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Reading Quiz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shd w:fill="f3f3f3" w:val="clear"/>
        <w:spacing w:after="0" w:afterAutospacing="0" w:before="480" w:lineRule="auto"/>
        <w:ind w:left="720" w:hanging="360"/>
      </w:pPr>
      <w:r w:rsidDel="00000000" w:rsidR="00000000" w:rsidRPr="00000000">
        <w:rPr>
          <w:rFonts w:ascii="Times New Roman" w:cs="Times New Roman" w:eastAsia="Times New Roman" w:hAnsi="Times New Roman"/>
          <w:b w:val="1"/>
          <w:sz w:val="24"/>
          <w:szCs w:val="24"/>
          <w:rtl w:val="0"/>
        </w:rPr>
        <w:t xml:space="preserve">5.1 Random selection.</w:t>
      </w:r>
      <w:r w:rsidDel="00000000" w:rsidR="00000000" w:rsidRPr="00000000">
        <w:rPr>
          <w:rFonts w:ascii="Times New Roman" w:cs="Times New Roman" w:eastAsia="Times New Roman" w:hAnsi="Times New Roman"/>
          <w:sz w:val="24"/>
          <w:szCs w:val="24"/>
          <w:rtl w:val="0"/>
        </w:rPr>
        <w:t xml:space="preserve"> True or False: Randomly selecting units from populations and performing an ANOVA allow you to generalize from the samples to the populations.</w:t>
      </w:r>
    </w:p>
    <w:p w:rsidR="00000000" w:rsidDel="00000000" w:rsidP="00000000" w:rsidRDefault="00000000" w:rsidRPr="00000000" w14:paraId="00000004">
      <w:pPr>
        <w:numPr>
          <w:ilvl w:val="0"/>
          <w:numId w:val="2"/>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5.2 No random selection.</w:t>
      </w:r>
      <w:r w:rsidDel="00000000" w:rsidR="00000000" w:rsidRPr="00000000">
        <w:rPr>
          <w:rFonts w:ascii="Times New Roman" w:cs="Times New Roman" w:eastAsia="Times New Roman" w:hAnsi="Times New Roman"/>
          <w:sz w:val="24"/>
          <w:szCs w:val="24"/>
          <w:rtl w:val="0"/>
        </w:rPr>
        <w:t xml:space="preserve"> True or False: In datasets in which there was no random selection, you can still use ANOVA results to generalize from samples to populations.</w:t>
      </w:r>
    </w:p>
    <w:p w:rsidR="00000000" w:rsidDel="00000000" w:rsidP="00000000" w:rsidRDefault="00000000" w:rsidRPr="00000000" w14:paraId="00000005">
      <w:pPr>
        <w:numPr>
          <w:ilvl w:val="0"/>
          <w:numId w:val="2"/>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5.3 Independence transformation?</w:t>
      </w:r>
      <w:r w:rsidDel="00000000" w:rsidR="00000000" w:rsidRPr="00000000">
        <w:rPr>
          <w:rFonts w:ascii="Times New Roman" w:cs="Times New Roman" w:eastAsia="Times New Roman" w:hAnsi="Times New Roman"/>
          <w:sz w:val="24"/>
          <w:szCs w:val="24"/>
          <w:rtl w:val="0"/>
        </w:rPr>
        <w:t xml:space="preserve"> True or False: If the dataset does not meet the independence condition for the ANOVA model, a transformation might improve the situation.</w:t>
      </w:r>
    </w:p>
    <w:p w:rsidR="00000000" w:rsidDel="00000000" w:rsidP="00000000" w:rsidRDefault="00000000" w:rsidRPr="00000000" w14:paraId="00000006">
      <w:pPr>
        <w:numPr>
          <w:ilvl w:val="0"/>
          <w:numId w:val="2"/>
        </w:numPr>
        <w:shd w:fill="f3f3f3" w:val="clear"/>
        <w:spacing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5.4 Comparing groups, two at a time.</w:t>
      </w:r>
      <w:r w:rsidDel="00000000" w:rsidR="00000000" w:rsidRPr="00000000">
        <w:rPr>
          <w:rFonts w:ascii="Times New Roman" w:cs="Times New Roman" w:eastAsia="Times New Roman" w:hAnsi="Times New Roman"/>
          <w:sz w:val="24"/>
          <w:szCs w:val="24"/>
          <w:rtl w:val="0"/>
        </w:rPr>
        <w:t xml:space="preserve"> True or False: It is appropriate to use Fisher’s LSD only when 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in the ANOVA table is small enough to be considered significant.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3f3f3" w:val="clear"/>
        <w:spacing w:after="0" w:afterAutospacing="0" w:before="480" w:lineRule="auto"/>
        <w:ind w:left="720" w:hanging="360"/>
      </w:pPr>
      <w:r w:rsidDel="00000000" w:rsidR="00000000" w:rsidRPr="00000000">
        <w:rPr>
          <w:rFonts w:ascii="Times New Roman" w:cs="Times New Roman" w:eastAsia="Times New Roman" w:hAnsi="Times New Roman"/>
          <w:b w:val="1"/>
          <w:sz w:val="24"/>
          <w:szCs w:val="24"/>
          <w:rtl w:val="0"/>
        </w:rPr>
        <w:t xml:space="preserve">5.8 When to transform.</w:t>
      </w:r>
      <w:r w:rsidDel="00000000" w:rsidR="00000000" w:rsidRPr="00000000">
        <w:rPr>
          <w:rFonts w:ascii="Times New Roman" w:cs="Times New Roman" w:eastAsia="Times New Roman" w:hAnsi="Times New Roman"/>
          <w:sz w:val="24"/>
          <w:szCs w:val="24"/>
          <w:rtl w:val="0"/>
        </w:rPr>
        <w:t xml:space="preserve"> Which of the following is a reason to try transforming the data before fitting an ANOVA model?</w:t>
      </w:r>
    </w:p>
    <w:p w:rsidR="00000000" w:rsidDel="00000000" w:rsidP="00000000" w:rsidRDefault="00000000" w:rsidRPr="00000000" w14:paraId="0000000A">
      <w:pPr>
        <w:numPr>
          <w:ilvl w:val="1"/>
          <w:numId w:val="1"/>
        </w:numPr>
        <w:spacing w:after="0" w:afterAutospacing="0" w:before="0" w:beforeAutospacing="0" w:lineRule="auto"/>
        <w:ind w:left="1900" w:hanging="360"/>
      </w:pPr>
      <w:r w:rsidDel="00000000" w:rsidR="00000000" w:rsidRPr="00000000">
        <w:rPr>
          <w:rFonts w:ascii="Times New Roman" w:cs="Times New Roman" w:eastAsia="Times New Roman" w:hAnsi="Times New Roman"/>
          <w:sz w:val="24"/>
          <w:szCs w:val="24"/>
          <w:rtl w:val="0"/>
        </w:rPr>
        <w:t xml:space="preserve">The group means are not similar.</w:t>
      </w:r>
    </w:p>
    <w:p w:rsidR="00000000" w:rsidDel="00000000" w:rsidP="00000000" w:rsidRDefault="00000000" w:rsidRPr="00000000" w14:paraId="0000000B">
      <w:pPr>
        <w:numPr>
          <w:ilvl w:val="1"/>
          <w:numId w:val="1"/>
        </w:numPr>
        <w:spacing w:after="0" w:afterAutospacing="0" w:before="0" w:beforeAutospacing="0" w:lineRule="auto"/>
        <w:ind w:left="1900" w:hanging="360"/>
      </w:pPr>
      <w:r w:rsidDel="00000000" w:rsidR="00000000" w:rsidRPr="00000000">
        <w:rPr>
          <w:rFonts w:ascii="Times New Roman" w:cs="Times New Roman" w:eastAsia="Times New Roman" w:hAnsi="Times New Roman"/>
          <w:sz w:val="24"/>
          <w:szCs w:val="24"/>
          <w:rtl w:val="0"/>
        </w:rPr>
        <w:t xml:space="preserve">The residuals appear to have approximately a normal distribution.</w:t>
      </w:r>
    </w:p>
    <w:p w:rsidR="00000000" w:rsidDel="00000000" w:rsidP="00000000" w:rsidRDefault="00000000" w:rsidRPr="00000000" w14:paraId="0000000C">
      <w:pPr>
        <w:numPr>
          <w:ilvl w:val="1"/>
          <w:numId w:val="1"/>
        </w:numPr>
        <w:spacing w:after="0" w:afterAutospacing="0" w:before="0" w:beforeAutospacing="0" w:lineRule="auto"/>
        <w:ind w:left="1900" w:hanging="360"/>
      </w:pPr>
      <w:r w:rsidDel="00000000" w:rsidR="00000000" w:rsidRPr="00000000">
        <w:rPr>
          <w:rFonts w:ascii="Times New Roman" w:cs="Times New Roman" w:eastAsia="Times New Roman" w:hAnsi="Times New Roman"/>
          <w:sz w:val="24"/>
          <w:szCs w:val="24"/>
          <w:rtl w:val="0"/>
        </w:rPr>
        <w:t xml:space="preserve">The group standard deviations do not appear to be similar.</w:t>
      </w:r>
    </w:p>
    <w:p w:rsidR="00000000" w:rsidDel="00000000" w:rsidP="00000000" w:rsidRDefault="00000000" w:rsidRPr="00000000" w14:paraId="0000000D">
      <w:pPr>
        <w:numPr>
          <w:ilvl w:val="1"/>
          <w:numId w:val="1"/>
        </w:numPr>
        <w:spacing w:after="0" w:afterAutospacing="0" w:before="0" w:beforeAutospacing="0" w:lineRule="auto"/>
        <w:ind w:left="1900" w:hanging="360"/>
      </w:pPr>
      <w:r w:rsidDel="00000000" w:rsidR="00000000" w:rsidRPr="00000000">
        <w:rPr>
          <w:rFonts w:ascii="Times New Roman" w:cs="Times New Roman" w:eastAsia="Times New Roman" w:hAnsi="Times New Roman"/>
          <w:sz w:val="24"/>
          <w:szCs w:val="24"/>
          <w:rtl w:val="0"/>
        </w:rPr>
        <w:t xml:space="preserve">The data are independent.</w:t>
      </w:r>
    </w:p>
    <w:p w:rsidR="00000000" w:rsidDel="00000000" w:rsidP="00000000" w:rsidRDefault="00000000" w:rsidRPr="00000000" w14:paraId="0000000E">
      <w:pPr>
        <w:numPr>
          <w:ilvl w:val="0"/>
          <w:numId w:val="1"/>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5.13 Student survey.</w:t>
      </w:r>
      <w:r w:rsidDel="00000000" w:rsidR="00000000" w:rsidRPr="00000000">
        <w:rPr>
          <w:rFonts w:ascii="Times New Roman" w:cs="Times New Roman" w:eastAsia="Times New Roman" w:hAnsi="Times New Roman"/>
          <w:sz w:val="24"/>
          <w:szCs w:val="24"/>
          <w:rtl w:val="0"/>
        </w:rPr>
        <w:t xml:space="preserve"> You gather data on the following variables from a sample of 75 undergraduate students on your campus: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Sex</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Class year (first year, second year, third year, fourth year, other)</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Political inclination (liberal, moderate, conservative)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Sleep time last night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Study time last week</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Body mass index</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Total amount of money spent on textbooks this year</w:t>
      </w:r>
    </w:p>
    <w:p w:rsidR="00000000" w:rsidDel="00000000" w:rsidP="00000000" w:rsidRDefault="00000000" w:rsidRPr="00000000" w14:paraId="00000017">
      <w:pPr>
        <w:numPr>
          <w:ilvl w:val="0"/>
          <w:numId w:val="1"/>
        </w:numPr>
        <w:shd w:fill="f3f3f3" w:val="clear"/>
        <w:spacing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Assume that you have a quantitative response variable and that all of the above are possible explanatory variables. Classify each variable as quantitative or categorical. For each categorical variable, assume that it is the explanatory variable in the analysis and determine whether you could use a two-sample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-test or whether you would have to use an ANOVA.</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rFonts w:ascii="Times New Roman" w:cs="Times New Roman" w:eastAsia="Times New Roman" w:hAnsi="Times New Roman"/>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