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  NAME:</w:t>
      </w:r>
      <w:r>
        <w:rPr>
          <w:sz w:val="24"/>
          <w:szCs w:val="24"/>
        </w:rPr>
        <w:t xml:space="preserve"> Madeline Field</w:t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 NUMBER:</w:t>
      </w:r>
      <w:r>
        <w:rPr>
          <w:sz w:val="24"/>
          <w:szCs w:val="24"/>
        </w:rPr>
        <w:t xml:space="preserve"> 34024637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FORMATIVE </w:t>
      </w:r>
      <w:r>
        <w:rPr>
          <w:b/>
          <w:sz w:val="24"/>
          <w:szCs w:val="24"/>
        </w:rPr>
        <w:t xml:space="preserve">ASSIGNMENT </w:t>
      </w: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: ANSWER SHEET</w:t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 </w:t>
      </w:r>
      <w:r>
        <w:rPr>
          <w:b/>
          <w:sz w:val="24"/>
          <w:szCs w:val="24"/>
        </w:rPr>
        <w:t xml:space="preserve">answers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 the boxes below. Please leave the boxes for marks blank.</w:t>
      </w:r>
      <w:r>
        <w:rPr>
          <w:b/>
          <w:sz w:val="24"/>
          <w:szCs w:val="24"/>
        </w:rPr>
      </w:r>
    </w:p>
    <w:tbl>
      <w:tblPr>
        <w:tblStyle w:val="675"/>
        <w:tblW w:w="0" w:type="auto"/>
        <w:tblBorders/>
        <w:tblLook w:val="04A0" w:firstRow="1" w:lastRow="0" w:firstColumn="1" w:lastColumn="0" w:noHBand="0" w:noVBand="1"/>
      </w:tblPr>
      <w:tblGrid>
        <w:gridCol w:w="2689"/>
        <w:gridCol w:w="5107"/>
        <w:gridCol w:w="1220"/>
      </w:tblGrid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Q2 (a)</w:t>
            </w:r>
            <w:r>
              <w:rPr>
                <w:rFonts w:ascii="Arial" w:hAnsi="Arial" w:cs="Arial"/>
                <w:szCs w:val="24"/>
              </w:rPr>
              <w:t xml:space="preserve"> A </w:t>
            </w:r>
            <w:r>
              <w:rPr>
                <w:rFonts w:ascii="Symbol" w:hAnsi="Symbol" w:eastAsia="Symbol" w:cs="Symbol"/>
                <w:szCs w:val="24"/>
              </w:rPr>
              <w:t xml:space="preserve">Ç</w:t>
            </w:r>
            <w:r>
              <w:rPr>
                <w:rFonts w:ascii="Arial" w:hAnsi="Arial" w:cs="Arial"/>
                <w:szCs w:val="24"/>
              </w:rPr>
              <w:t xml:space="preserve"> B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>
              <w:rPr>
                <w:rFonts w:ascii="Arial" w:hAnsi="Arial" w:cs="Arial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Cs w:val="24"/>
              </w:rPr>
              <w:t xml:space="preserve"> A </w:t>
            </w:r>
            <w:r>
              <w:rPr>
                <w:rFonts w:ascii="Symbol" w:hAnsi="Symbol" w:eastAsia="Symbol" w:cs="Symbol"/>
                <w:szCs w:val="24"/>
              </w:rPr>
              <w:t xml:space="preserve">Ç</w:t>
            </w:r>
            <w:r>
              <w:rPr>
                <w:rFonts w:ascii="Arial" w:hAnsi="Arial" w:cs="Arial"/>
                <w:szCs w:val="24"/>
              </w:rPr>
              <w:t xml:space="preserve"> B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>
              <w:t xml:space="preserve">{ Eva, Fay}</w:t>
            </w:r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(b)  </w:t>
            </w:r>
            <w:r>
              <w:rPr>
                <w:rFonts w:ascii="Arial" w:hAnsi="Arial" w:cs="Arial"/>
                <w:szCs w:val="24"/>
              </w:rPr>
              <w:t xml:space="preserve">B </w:t>
            </w:r>
            <w:r>
              <w:rPr>
                <w:rFonts w:ascii="Symbol" w:hAnsi="Symbol" w:eastAsia="Symbol" w:cs="Symbol"/>
                <w:szCs w:val="24"/>
              </w:rPr>
              <w:t xml:space="preserve">È</w:t>
            </w:r>
            <w:r>
              <w:rPr>
                <w:rFonts w:ascii="Arial" w:hAnsi="Arial" w:cs="Arial"/>
                <w:szCs w:val="24"/>
              </w:rPr>
              <w:t xml:space="preserve"> C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>
              <w:rPr>
                <w:rFonts w:ascii="Arial" w:hAnsi="Arial" w:cs="Arial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Cs w:val="24"/>
              </w:rPr>
              <w:t xml:space="preserve">B </w:t>
            </w:r>
            <w:r>
              <w:rPr>
                <w:rFonts w:ascii="Symbol" w:hAnsi="Symbol" w:eastAsia="Symbol" w:cs="Symbol"/>
                <w:szCs w:val="24"/>
              </w:rPr>
              <w:t xml:space="preserve">È</w:t>
            </w:r>
            <w:r>
              <w:rPr>
                <w:rFonts w:ascii="Arial" w:hAnsi="Arial" w:cs="Arial"/>
                <w:szCs w:val="24"/>
              </w:rPr>
              <w:t xml:space="preserve"> C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>
              <w:t xml:space="preserve"> {</w:t>
            </w:r>
            <w:r>
              <w:rPr>
                <w:rFonts w:ascii="Arial" w:hAnsi="Arial" w:cs="Arial"/>
                <w:szCs w:val="24"/>
              </w:rPr>
              <w:t xml:space="preserve">Baz, </w:t>
            </w:r>
            <w:r>
              <w:rPr>
                <w:rFonts w:ascii="Arial" w:hAnsi="Arial" w:cs="Arial"/>
                <w:szCs w:val="24"/>
              </w:rPr>
              <w:t xml:space="preserve">Cal</w:t>
            </w:r>
            <w:r>
              <w:rPr>
                <w:rFonts w:ascii="Arial" w:hAnsi="Arial" w:cs="Arial"/>
                <w:szCs w:val="24"/>
              </w:rPr>
              <w:t xml:space="preserve">, Dev, Eva, Fay</w:t>
            </w:r>
            <w:r/>
            <w:r/>
            <w:r>
              <w:rPr>
                <w:rFonts w:ascii="Arial" w:hAnsi="Arial" w:cs="Arial"/>
                <w:szCs w:val="24"/>
              </w:rPr>
              <w:t xml:space="preserve">, Ged</w:t>
            </w:r>
            <w:r>
              <w:t xml:space="preserve">}</w:t>
            </w:r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(c)  </w:t>
            </w:r>
            <w:r>
              <w:rPr>
                <w:rFonts w:ascii="Arial" w:hAnsi="Arial" w:cs="Arial"/>
                <w:szCs w:val="24"/>
              </w:rPr>
              <w:t xml:space="preserve">A </w:t>
            </w:r>
            <w:r>
              <w:rPr>
                <w:rFonts w:ascii="Symbol" w:hAnsi="Symbol" w:eastAsia="Symbol" w:cs="Symbol"/>
                <w:szCs w:val="24"/>
              </w:rPr>
              <w:t xml:space="preserve">Ç</w:t>
            </w:r>
            <w:r>
              <w:rPr>
                <w:rFonts w:ascii="Arial" w:hAnsi="Arial" w:cs="Arial"/>
                <w:szCs w:val="24"/>
              </w:rPr>
              <w:t xml:space="preserve"> B </w:t>
            </w:r>
            <w:r>
              <w:rPr>
                <w:rFonts w:ascii="Symbol" w:hAnsi="Symbol" w:eastAsia="Symbol" w:cs="Symbol"/>
                <w:szCs w:val="24"/>
              </w:rPr>
              <w:t xml:space="preserve">Ç</w:t>
            </w:r>
            <w:r>
              <w:rPr>
                <w:rFonts w:ascii="Arial" w:hAnsi="Arial" w:cs="Arial"/>
                <w:szCs w:val="24"/>
              </w:rPr>
              <w:t xml:space="preserve"> C</w:t>
            </w:r>
            <w:r>
              <w:rPr>
                <w:rFonts w:ascii="Arial" w:hAnsi="Arial" w:cs="Arial"/>
                <w:szCs w:val="24"/>
              </w:rPr>
              <w:t xml:space="preserve">=</w:t>
            </w:r>
            <w:r>
              <w:rPr>
                <w:rFonts w:ascii="Arial" w:hAnsi="Arial" w:cs="Arial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Cs w:val="24"/>
              </w:rPr>
              <w:t xml:space="preserve">A </w:t>
            </w:r>
            <w:r>
              <w:rPr>
                <w:rFonts w:ascii="Symbol" w:hAnsi="Symbol" w:eastAsia="Symbol" w:cs="Symbol"/>
                <w:szCs w:val="24"/>
              </w:rPr>
              <w:t xml:space="preserve">Ç</w:t>
            </w:r>
            <w:r>
              <w:rPr>
                <w:rFonts w:ascii="Arial" w:hAnsi="Arial" w:cs="Arial"/>
                <w:szCs w:val="24"/>
              </w:rPr>
              <w:t xml:space="preserve"> B </w:t>
            </w:r>
            <w:r>
              <w:rPr>
                <w:rFonts w:ascii="Symbol" w:hAnsi="Symbol" w:eastAsia="Symbol" w:cs="Symbol"/>
                <w:szCs w:val="24"/>
              </w:rPr>
              <w:t xml:space="preserve">Ç</w:t>
            </w:r>
            <w:r>
              <w:rPr>
                <w:rFonts w:ascii="Arial" w:hAnsi="Arial" w:cs="Arial"/>
                <w:szCs w:val="24"/>
              </w:rPr>
              <w:t xml:space="preserve"> C </w:t>
            </w:r>
            <w:r>
              <w:rPr>
                <w:rFonts w:ascii="Arial" w:hAnsi="Arial" w:cs="Arial"/>
                <w:szCs w:val="24"/>
              </w:rPr>
              <w:t xml:space="preserve">= {Eva}</w:t>
            </w:r>
            <w:r/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sz w:val="24"/>
                <w:szCs w:val="24"/>
              </w:rPr>
              <w:t xml:space="preserve">(d) </w:t>
            </w:r>
            <w:r>
              <w:rPr>
                <w:rFonts w:ascii="Arial" w:hAnsi="Arial" w:cs="Arial"/>
                <w:szCs w:val="24"/>
              </w:rPr>
              <w:t xml:space="preserve">Workforce \ B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Cs w:val="24"/>
              </w:rPr>
            </w:r>
            <w:r>
              <w:rPr>
                <w:rFonts w:ascii="Arial" w:hAnsi="Arial" w:cs="Arial"/>
                <w:szCs w:val="24"/>
              </w:rPr>
              <w:t xml:space="preserve">Workforce \ B</w:t>
            </w:r>
            <w:r/>
            <w:r>
              <w:rPr>
                <w:rFonts w:ascii="Arial" w:hAnsi="Arial" w:cs="Arial"/>
                <w:szCs w:val="24"/>
              </w:rPr>
            </w:r>
            <w:r>
              <w:t xml:space="preserve"> = </w:t>
            </w:r>
            <w:r>
              <w:rPr>
                <w:rFonts w:ascii="Arial" w:hAnsi="Arial" w:cs="Arial"/>
                <w:szCs w:val="24"/>
              </w:rPr>
              <w:t xml:space="preserve">{Abi, Cal, Ged}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sz w:val="24"/>
                <w:szCs w:val="24"/>
              </w:rPr>
              <w:t xml:space="preserve">(e) </w:t>
            </w:r>
            <w:r>
              <w:rPr>
                <w:rFonts w:ascii="Arial" w:hAnsi="Arial" w:cs="Arial"/>
                <w:szCs w:val="24"/>
              </w:rPr>
              <w:t xml:space="preserve">(Workforce \ B) \ C</w:t>
            </w:r>
            <w:r>
              <w:rPr>
                <w:rFonts w:ascii="Arial" w:hAnsi="Arial" w:cs="Arial"/>
                <w:szCs w:val="24"/>
              </w:rPr>
              <w:t xml:space="preserve">) =</w:t>
            </w:r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rFonts w:ascii="Arial" w:hAnsi="Arial" w:cs="Arial"/>
                <w:szCs w:val="24"/>
              </w:rPr>
              <w:t xml:space="preserve">(Workforce \ B) \ C</w:t>
            </w:r>
            <w:r>
              <w:rPr>
                <w:rFonts w:ascii="Arial" w:hAnsi="Arial" w:cs="Arial"/>
                <w:szCs w:val="24"/>
              </w:rPr>
              <w:t xml:space="preserve">) =</w:t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{Abi}</w:t>
            </w: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</w:r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sz w:val="24"/>
                <w:szCs w:val="24"/>
              </w:rPr>
              <w:t xml:space="preserve">(f)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Cs w:val="24"/>
              </w:rPr>
              <w:t xml:space="preserve">P</w:t>
            </w:r>
            <w:r>
              <w:rPr>
                <w:rFonts w:ascii="Arial" w:hAnsi="Arial" w:cs="Arial"/>
                <w:szCs w:val="24"/>
              </w:rPr>
              <w:t xml:space="preserve">(A) =</w:t>
            </w:r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P(A) = {{</w:t>
            </w:r>
            <w:r>
              <w:rPr>
                <w:color w:val="000000" w:themeColor="text1"/>
                <w:highlight w:val="none"/>
              </w:rPr>
              <w:t xml:space="preserve">∅</w:t>
            </w:r>
            <w:r>
              <w:rPr>
                <w:highlight w:val="none"/>
              </w:rPr>
              <w:t xml:space="preserve">},{Abi},{Eva},{Fay},{Abi, Eva}, {Abi, Fay}, {Eva, Fay}, A}</w:t>
            </w:r>
            <w:r>
              <w:rPr>
                <w:highlight w:val="none"/>
              </w:rPr>
            </w:r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(g)</w:t>
            </w:r>
            <w:r>
              <w:rPr>
                <w:rFonts w:ascii="Arial" w:hAnsi="Arial" w:cs="Arial"/>
                <w:szCs w:val="24"/>
              </w:rPr>
              <w:t xml:space="preserve"> Place </w:t>
            </w:r>
            <w:r>
              <w:rPr>
                <w:rFonts w:ascii="Symbol" w:hAnsi="Symbol" w:eastAsia="Symbol" w:cs="Symbol"/>
                <w:szCs w:val="24"/>
              </w:rPr>
              <w:t xml:space="preserve">´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Project</w:t>
            </w:r>
            <w:r>
              <w:rPr>
                <w:rFonts w:ascii="Arial" w:hAnsi="Arial" w:cs="Arial"/>
                <w:szCs w:val="24"/>
              </w:rPr>
              <w:t xml:space="preserve">Teams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</w:rPr>
              <w:t xml:space="preserve">Place </w:t>
            </w:r>
            <w:r>
              <w:rPr>
                <w:rFonts w:ascii="Symbol" w:hAnsi="Symbol" w:eastAsia="Symbol" w:cs="Symbol"/>
                <w:szCs w:val="24"/>
              </w:rPr>
              <w:t xml:space="preserve">´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Project</w:t>
            </w:r>
            <w:r>
              <w:rPr>
                <w:rFonts w:ascii="Arial" w:hAnsi="Arial" w:cs="Arial"/>
                <w:szCs w:val="24"/>
              </w:rPr>
              <w:t xml:space="preserve">Teams</w:t>
            </w:r>
            <w:r>
              <w:rPr>
                <w:rFonts w:ascii="Arial" w:hAnsi="Arial" w:cs="Arial"/>
                <w:szCs w:val="24"/>
              </w:rPr>
              <w:t xml:space="preserve"> =</w:t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 {(</w:t>
            </w:r>
            <w:r>
              <w:rPr>
                <w:rFonts w:ascii="Arial" w:hAnsi="Arial" w:cs="Arial"/>
                <w:szCs w:val="24"/>
              </w:rPr>
              <w:t xml:space="preserve">Sheffield</w:t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, A), 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Sheffield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B),</w:t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 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Sheffield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C), 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Leeds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A), </w:t>
            </w: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Leeds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B),</w:t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 </w:t>
            </w: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Leeds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C),</w:t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 </w:t>
            </w: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London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A),</w:t>
            </w: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  <w:t xml:space="preserve"> 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London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B),</w:t>
            </w:r>
            <w:r/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</w:r>
            <w:r>
              <w:rPr>
                <w:rFonts w:ascii="Arial" w:hAnsi="Arial" w:cs="Arial"/>
                <w:szCs w:val="24"/>
                <w:highlight w:val="none"/>
              </w:rPr>
              <w:t xml:space="preserve"> 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London</w:t>
            </w:r>
            <w:r>
              <w:rPr>
                <w:rFonts w:ascii="Arial" w:hAnsi="Arial" w:cs="Arial"/>
                <w:szCs w:val="24"/>
                <w:highlight w:val="none"/>
              </w:rPr>
              <w:t xml:space="preserve">, C)</w:t>
            </w:r>
            <w:r>
              <w:rPr>
                <w:rFonts w:ascii="Arial" w:hAnsi="Arial" w:cs="Arial"/>
                <w:szCs w:val="24"/>
                <w:highlight w:val="none"/>
              </w:rPr>
            </w:r>
            <w:r/>
            <w:r>
              <w:rPr>
                <w:rFonts w:ascii="Arial" w:hAnsi="Arial" w:cs="Arial"/>
                <w:szCs w:val="24"/>
                <w:highlight w:val="none"/>
              </w:rPr>
            </w:r>
            <w:r/>
            <w:r>
              <w:rPr>
                <w:rFonts w:ascii="Arial" w:hAnsi="Arial" w:cs="Arial"/>
                <w:szCs w:val="24"/>
                <w:highlight w:val="none"/>
              </w:rPr>
            </w:r>
            <w:r/>
            <w:r>
              <w:rPr>
                <w:rFonts w:ascii="Arial" w:hAnsi="Arial" w:cs="Arial"/>
                <w:szCs w:val="24"/>
                <w:highlight w:val="none"/>
              </w:rPr>
              <w:t xml:space="preserve">}</w:t>
            </w:r>
            <w:r>
              <w:rPr>
                <w:rFonts w:ascii="Arial" w:hAnsi="Arial" w:cs="Arial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</w:rPr>
              <w:t xml:space="preserve">(h)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bCs/>
              </w:rPr>
              <w:t xml:space="preserve">number of elements in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P</w:t>
            </w:r>
            <w:r>
              <w:rPr>
                <w:rFonts w:ascii="Arial" w:hAnsi="Arial" w:cs="Arial"/>
              </w:rPr>
              <w:t xml:space="preserve">(Workforce)=</w:t>
            </w:r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128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</w:t>
            </w:r>
            <w:r>
              <w:rPr>
                <w:b/>
                <w:sz w:val="24"/>
                <w:szCs w:val="24"/>
              </w:rPr>
              <w:t xml:space="preserve">i</w:t>
            </w:r>
            <w:r>
              <w:rPr>
                <w:b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i/>
                <w:szCs w:val="24"/>
              </w:rPr>
              <w:t xml:space="preserve">P</w:t>
            </w:r>
            <w:r>
              <w:rPr>
                <w:rFonts w:ascii="Arial" w:hAnsi="Arial" w:cs="Arial"/>
                <w:szCs w:val="24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A</w:t>
            </w:r>
            <w:r>
              <w:rPr>
                <w:rFonts w:ascii="Arial" w:hAnsi="Arial" w:cs="Arial"/>
                <w:szCs w:val="24"/>
              </w:rPr>
              <w:t xml:space="preserve">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Symbol" w:hAnsi="Symbol" w:eastAsia="Symbol" w:cs="Symbol"/>
                <w:szCs w:val="24"/>
              </w:rPr>
              <w:t xml:space="preserve">È</w:t>
            </w:r>
            <w:r>
              <w:rPr>
                <w:rFonts w:ascii="Arial" w:hAnsi="Arial" w:cs="Arial"/>
                <w:szCs w:val="24"/>
              </w:rPr>
              <w:t xml:space="preserve"> A =</w:t>
            </w:r>
            <w:r>
              <w:rPr>
                <w:rFonts w:ascii="Arial" w:hAnsi="Arial" w:cs="Arial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1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i/>
                <w:szCs w:val="24"/>
              </w:rPr>
              <w:t xml:space="preserve">P</w:t>
            </w:r>
            <w:r>
              <w:rPr>
                <w:rFonts w:ascii="Arial" w:hAnsi="Arial" w:cs="Arial"/>
                <w:szCs w:val="24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A</w:t>
            </w:r>
            <w:r>
              <w:rPr>
                <w:rFonts w:ascii="Arial" w:hAnsi="Arial" w:cs="Arial"/>
                <w:szCs w:val="24"/>
              </w:rPr>
              <w:t xml:space="preserve">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Symbol" w:hAnsi="Symbol" w:eastAsia="Symbol" w:cs="Symbol"/>
                <w:szCs w:val="24"/>
              </w:rPr>
              <w:t xml:space="preserve">È</w:t>
            </w:r>
            <w:r>
              <w:rPr>
                <w:rFonts w:ascii="Arial" w:hAnsi="Arial" w:cs="Arial"/>
                <w:szCs w:val="24"/>
              </w:rPr>
              <w:t xml:space="preserve"> A =</w:t>
            </w:r>
            <w:r>
              <w:t xml:space="preserve"> </w:t>
            </w:r>
            <w:r>
              <w:rPr>
                <w:rFonts w:ascii="Arial" w:hAnsi="Arial" w:cs="Arial"/>
                <w:i/>
                <w:szCs w:val="24"/>
              </w:rPr>
              <w:t xml:space="preserve">P</w:t>
            </w:r>
            <w:r>
              <w:rPr>
                <w:rFonts w:ascii="Arial" w:hAnsi="Arial" w:cs="Arial"/>
                <w:szCs w:val="24"/>
              </w:rPr>
              <w:t xml:space="preserve">(</w:t>
            </w:r>
            <w:r>
              <w:rPr>
                <w:rFonts w:ascii="Arial" w:hAnsi="Arial" w:cs="Arial"/>
                <w:szCs w:val="24"/>
              </w:rPr>
              <w:t xml:space="preserve">A</w:t>
            </w:r>
            <w:r>
              <w:rPr>
                <w:rFonts w:ascii="Arial" w:hAnsi="Arial" w:cs="Arial"/>
                <w:szCs w:val="24"/>
              </w:rPr>
              <w:t xml:space="preserve">)</w:t>
            </w:r>
            <w:r/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65"/>
        </w:trPr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right w:val="single" w:color="auto" w:sz="4" w:space="0"/>
            </w:tcBorders>
            <w:tcW w:w="510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</w:t>
            </w:r>
            <w:r>
              <w:rPr>
                <w:b/>
                <w:sz w:val="24"/>
                <w:szCs w:val="24"/>
              </w:rPr>
              <w:t xml:space="preserve">GRADE</w:t>
            </w:r>
            <w:r>
              <w:rPr>
                <w:b/>
                <w:sz w:val="24"/>
                <w:szCs w:val="24"/>
              </w:rPr>
              <w:t xml:space="preserve">=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122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/>
      </w:pPr>
      <w:r>
        <w:rPr>
          <w:b/>
        </w:rPr>
        <w:t xml:space="preserve">UPLOAD this to the Blackboard Submission Point for </w:t>
      </w:r>
      <w:r>
        <w:rPr>
          <w:b/>
        </w:rPr>
        <w:t xml:space="preserve">Formative Assignment </w:t>
      </w:r>
      <w:r>
        <w:rPr>
          <w:b/>
        </w:rPr>
        <w:t xml:space="preserve">2</w:t>
      </w:r>
      <w:r>
        <w:rPr>
          <w:b/>
        </w:rPr>
        <w:t xml:space="preserve">. RENAME the document with your SURNAME followed by the initial letter of your first name e.g. for John Smith it would be SmithJ.docx.</w:t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(%1)"/>
      <w:numFmt w:val="low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0"/>
    <w:next w:val="67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0"/>
    <w:next w:val="67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0"/>
    <w:next w:val="67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0"/>
    <w:next w:val="67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0"/>
    <w:next w:val="67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0"/>
    <w:next w:val="67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0"/>
    <w:next w:val="6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0"/>
    <w:next w:val="67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0"/>
    <w:next w:val="67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0"/>
    <w:next w:val="67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0"/>
    <w:next w:val="67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0"/>
    <w:next w:val="67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1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1"/>
    <w:link w:val="177"/>
    <w:uiPriority w:val="99"/>
    <w:pPr>
      <w:pBdr/>
      <w:spacing/>
      <w:ind/>
    </w:pPr>
  </w:style>
  <w:style w:type="paragraph" w:styleId="179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89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pBdr/>
      <w:spacing/>
      <w:ind/>
    </w:pPr>
  </w:style>
  <w:style w:type="character" w:styleId="671" w:default="1">
    <w:name w:val="Default Paragraph Font"/>
    <w:uiPriority w:val="1"/>
    <w:semiHidden/>
    <w:unhideWhenUsed/>
    <w:pPr>
      <w:pBdr/>
      <w:spacing/>
      <w:ind/>
    </w:pPr>
  </w:style>
  <w:style w:type="table" w:styleId="6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3" w:default="1">
    <w:name w:val="No List"/>
    <w:uiPriority w:val="99"/>
    <w:semiHidden/>
    <w:unhideWhenUsed/>
    <w:pPr>
      <w:pBdr/>
      <w:spacing/>
      <w:ind/>
    </w:pPr>
  </w:style>
  <w:style w:type="paragraph" w:styleId="674">
    <w:name w:val="List Paragraph"/>
    <w:basedOn w:val="670"/>
    <w:uiPriority w:val="34"/>
    <w:qFormat/>
    <w:pPr>
      <w:pBdr/>
      <w:spacing/>
      <w:ind w:left="720"/>
      <w:contextualSpacing w:val="true"/>
    </w:pPr>
  </w:style>
  <w:style w:type="table" w:styleId="675">
    <w:name w:val="Table Grid"/>
    <w:basedOn w:val="67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quinn</dc:creator>
  <cp:keywords/>
  <dc:description/>
  <cp:revision>5</cp:revision>
  <dcterms:created xsi:type="dcterms:W3CDTF">2024-09-16T16:45:00Z</dcterms:created>
  <dcterms:modified xsi:type="dcterms:W3CDTF">2024-10-28T00:51:39Z</dcterms:modified>
</cp:coreProperties>
</file>