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Roboto Mono Medium" w:hAnsi="Roboto Mono Medium" w:cs="Roboto Mono Medium"/>
          <w:sz w:val="24"/>
          <w:szCs w:val="24"/>
        </w:rPr>
      </w:pPr>
      <w:r>
        <w:rPr>
          <w:rFonts w:ascii="Roboto Mono Medium" w:hAnsi="Roboto Mono Medium" w:eastAsia="Roboto Mono Medium" w:cs="Roboto Mono Medium"/>
        </w:rPr>
      </w:r>
      <w:r>
        <w:rPr>
          <w:rFonts w:ascii="Roboto Mono Medium" w:hAnsi="Roboto Mono Medium" w:eastAsia="Roboto Mono Medium" w:cs="Roboto Mono Medium"/>
          <w:sz w:val="24"/>
          <w:szCs w:val="24"/>
          <w:lang w:val="en-GB"/>
        </w:rPr>
      </w:r>
      <w:r>
        <w:rPr>
          <w:rFonts w:ascii="Roboto Mono Medium" w:hAnsi="Roboto Mono Medium" w:cs="Roboto Mono Medium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Mono Medium">
    <w:panose1 w:val="00000009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2024-12-19T12:32:19Z</dcterms:modified>
</cp:coreProperties>
</file>