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40485B" w14:paraId="773D36F9" w14:textId="77777777" w:rsidTr="0040485B">
        <w:trPr>
          <w:trHeight w:val="374"/>
        </w:trPr>
        <w:tc>
          <w:tcPr>
            <w:tcW w:w="2070" w:type="dxa"/>
          </w:tcPr>
          <w:p w14:paraId="06B64306" w14:textId="2223AD8C" w:rsidR="0040485B" w:rsidRPr="00744356" w:rsidRDefault="0040485B">
            <w:pPr>
              <w:rPr>
                <w:b/>
                <w:bCs/>
              </w:rPr>
            </w:pPr>
            <w:r w:rsidRPr="0074435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070" w:type="dxa"/>
          </w:tcPr>
          <w:p w14:paraId="1935EC03" w14:textId="320D5011" w:rsidR="0040485B" w:rsidRPr="00744356" w:rsidRDefault="0040485B">
            <w:pPr>
              <w:rPr>
                <w:b/>
                <w:bCs/>
              </w:rPr>
            </w:pPr>
            <w:r w:rsidRPr="00744356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2070" w:type="dxa"/>
          </w:tcPr>
          <w:p w14:paraId="44ABF6B9" w14:textId="04F1FB4F" w:rsidR="0040485B" w:rsidRPr="00744356" w:rsidRDefault="0040485B">
            <w:pPr>
              <w:rPr>
                <w:b/>
                <w:bCs/>
              </w:rPr>
            </w:pPr>
            <w:r w:rsidRPr="00744356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2070" w:type="dxa"/>
          </w:tcPr>
          <w:p w14:paraId="1424E390" w14:textId="2E9F92DC" w:rsidR="0040485B" w:rsidRPr="00744356" w:rsidRDefault="0040485B">
            <w:pPr>
              <w:rPr>
                <w:b/>
                <w:bCs/>
              </w:rPr>
            </w:pPr>
            <w:r w:rsidRPr="00744356">
              <w:rPr>
                <w:rFonts w:hint="eastAsia"/>
                <w:b/>
                <w:bCs/>
              </w:rPr>
              <w:t>类型</w:t>
            </w:r>
          </w:p>
        </w:tc>
      </w:tr>
      <w:tr w:rsidR="0040485B" w14:paraId="22F3E5CC" w14:textId="77777777" w:rsidTr="0040485B">
        <w:trPr>
          <w:trHeight w:val="1098"/>
        </w:trPr>
        <w:tc>
          <w:tcPr>
            <w:tcW w:w="2070" w:type="dxa"/>
          </w:tcPr>
          <w:p w14:paraId="0272EC57" w14:textId="3AD1C150" w:rsidR="0040485B" w:rsidRDefault="0040485B">
            <w:r>
              <w:rPr>
                <w:rFonts w:hint="eastAsia"/>
              </w:rPr>
              <w:t>R1</w:t>
            </w:r>
          </w:p>
        </w:tc>
        <w:tc>
          <w:tcPr>
            <w:tcW w:w="2070" w:type="dxa"/>
          </w:tcPr>
          <w:p w14:paraId="0DE17F14" w14:textId="3D9951DA" w:rsidR="0040485B" w:rsidRDefault="0040485B">
            <w:r>
              <w:rPr>
                <w:rFonts w:hint="eastAsia"/>
              </w:rPr>
              <w:t>注册量少</w:t>
            </w:r>
          </w:p>
        </w:tc>
        <w:tc>
          <w:tcPr>
            <w:tcW w:w="2070" w:type="dxa"/>
          </w:tcPr>
          <w:p w14:paraId="1ED4E1F6" w14:textId="326D9D65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软件功能设置或界面设置不合理</w:t>
            </w:r>
          </w:p>
        </w:tc>
        <w:tc>
          <w:tcPr>
            <w:tcW w:w="2070" w:type="dxa"/>
          </w:tcPr>
          <w:p w14:paraId="67ED4D9E" w14:textId="40152D76" w:rsidR="0040485B" w:rsidRDefault="0040485B">
            <w:r>
              <w:rPr>
                <w:rFonts w:hint="eastAsia"/>
              </w:rPr>
              <w:t>商业风险</w:t>
            </w:r>
          </w:p>
        </w:tc>
      </w:tr>
      <w:tr w:rsidR="0040485B" w14:paraId="3169444F" w14:textId="77777777" w:rsidTr="0040485B">
        <w:trPr>
          <w:trHeight w:val="737"/>
        </w:trPr>
        <w:tc>
          <w:tcPr>
            <w:tcW w:w="2070" w:type="dxa"/>
          </w:tcPr>
          <w:p w14:paraId="01C39037" w14:textId="297546D5" w:rsidR="0040485B" w:rsidRDefault="0040485B">
            <w:r>
              <w:rPr>
                <w:rFonts w:hint="eastAsia"/>
              </w:rPr>
              <w:t>R</w:t>
            </w:r>
            <w:r>
              <w:t xml:space="preserve">2 </w:t>
            </w:r>
          </w:p>
        </w:tc>
        <w:tc>
          <w:tcPr>
            <w:tcW w:w="2070" w:type="dxa"/>
          </w:tcPr>
          <w:p w14:paraId="46803DEF" w14:textId="69D2927B" w:rsidR="0040485B" w:rsidRDefault="0040485B">
            <w:r>
              <w:rPr>
                <w:rFonts w:hint="eastAsia"/>
              </w:rPr>
              <w:t>开发无法及时完成</w:t>
            </w:r>
          </w:p>
        </w:tc>
        <w:tc>
          <w:tcPr>
            <w:tcW w:w="2070" w:type="dxa"/>
          </w:tcPr>
          <w:p w14:paraId="40D4DD42" w14:textId="13F0A83E" w:rsidR="0040485B" w:rsidRDefault="0040485B">
            <w:r>
              <w:rPr>
                <w:rFonts w:hint="eastAsia"/>
              </w:rPr>
              <w:t>技术受限或人员流失</w:t>
            </w:r>
          </w:p>
        </w:tc>
        <w:tc>
          <w:tcPr>
            <w:tcW w:w="2070" w:type="dxa"/>
          </w:tcPr>
          <w:p w14:paraId="4138F8E1" w14:textId="7FC3EDD6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40485B" w14:paraId="0AD26F79" w14:textId="77777777" w:rsidTr="0040485B">
        <w:trPr>
          <w:trHeight w:val="1111"/>
        </w:trPr>
        <w:tc>
          <w:tcPr>
            <w:tcW w:w="2070" w:type="dxa"/>
          </w:tcPr>
          <w:p w14:paraId="2E6E5FF8" w14:textId="7B8F5A8E" w:rsidR="0040485B" w:rsidRDefault="0040485B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0" w:type="dxa"/>
          </w:tcPr>
          <w:p w14:paraId="5B647BB1" w14:textId="11462B46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著作侵权</w:t>
            </w:r>
          </w:p>
        </w:tc>
        <w:tc>
          <w:tcPr>
            <w:tcW w:w="2070" w:type="dxa"/>
          </w:tcPr>
          <w:p w14:paraId="38EA23E5" w14:textId="1825EC16" w:rsidR="0040485B" w:rsidRDefault="0040485B">
            <w:r>
              <w:rPr>
                <w:rFonts w:hint="eastAsia"/>
              </w:rPr>
              <w:t>管理员未审核将盗版或为未授权图书误传</w:t>
            </w:r>
          </w:p>
        </w:tc>
        <w:tc>
          <w:tcPr>
            <w:tcW w:w="2070" w:type="dxa"/>
          </w:tcPr>
          <w:p w14:paraId="096FE5EE" w14:textId="7730C1F4" w:rsidR="0040485B" w:rsidRDefault="0040485B">
            <w:r>
              <w:rPr>
                <w:rFonts w:hint="eastAsia"/>
              </w:rPr>
              <w:t>法律风险</w:t>
            </w:r>
          </w:p>
        </w:tc>
      </w:tr>
      <w:tr w:rsidR="0040485B" w14:paraId="7415E882" w14:textId="77777777" w:rsidTr="0040485B">
        <w:trPr>
          <w:trHeight w:val="1111"/>
        </w:trPr>
        <w:tc>
          <w:tcPr>
            <w:tcW w:w="2070" w:type="dxa"/>
          </w:tcPr>
          <w:p w14:paraId="65A0FBC1" w14:textId="0785B1F9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2070" w:type="dxa"/>
          </w:tcPr>
          <w:p w14:paraId="6BE70044" w14:textId="33957A14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缺乏核心竞争力</w:t>
            </w:r>
          </w:p>
        </w:tc>
        <w:tc>
          <w:tcPr>
            <w:tcW w:w="2070" w:type="dxa"/>
          </w:tcPr>
          <w:p w14:paraId="180212C9" w14:textId="22C2784C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软功能和技术没有较大创新，与市场同质化</w:t>
            </w:r>
          </w:p>
        </w:tc>
        <w:tc>
          <w:tcPr>
            <w:tcW w:w="2070" w:type="dxa"/>
          </w:tcPr>
          <w:p w14:paraId="22977A05" w14:textId="6D5CFB53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竞争风险</w:t>
            </w:r>
          </w:p>
        </w:tc>
      </w:tr>
      <w:tr w:rsidR="0040485B" w14:paraId="715AE7B7" w14:textId="77777777" w:rsidTr="0040485B">
        <w:trPr>
          <w:trHeight w:val="361"/>
        </w:trPr>
        <w:tc>
          <w:tcPr>
            <w:tcW w:w="2070" w:type="dxa"/>
          </w:tcPr>
          <w:p w14:paraId="07804B0C" w14:textId="4778495F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2070" w:type="dxa"/>
          </w:tcPr>
          <w:p w14:paraId="5FCBB41E" w14:textId="418C5715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资金流断裂</w:t>
            </w:r>
          </w:p>
        </w:tc>
        <w:tc>
          <w:tcPr>
            <w:tcW w:w="2070" w:type="dxa"/>
          </w:tcPr>
          <w:p w14:paraId="24C9DBE9" w14:textId="44D0AB8F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客户撤资</w:t>
            </w:r>
          </w:p>
        </w:tc>
        <w:tc>
          <w:tcPr>
            <w:tcW w:w="2070" w:type="dxa"/>
          </w:tcPr>
          <w:p w14:paraId="6F063A88" w14:textId="37554F88" w:rsidR="0040485B" w:rsidRDefault="0040485B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</w:tbl>
    <w:p w14:paraId="6FB76C53" w14:textId="77777777" w:rsidR="00727986" w:rsidRDefault="0040485B"/>
    <w:sectPr w:rsidR="0072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56"/>
    <w:rsid w:val="003A08D8"/>
    <w:rsid w:val="0040485B"/>
    <w:rsid w:val="005E25DD"/>
    <w:rsid w:val="00744356"/>
    <w:rsid w:val="00B76D2D"/>
    <w:rsid w:val="00F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C541"/>
  <w15:chartTrackingRefBased/>
  <w15:docId w15:val="{A1DDE4C0-E052-440B-83F3-B690C6BF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双文</dc:creator>
  <cp:keywords/>
  <dc:description/>
  <cp:lastModifiedBy>周 双文</cp:lastModifiedBy>
  <cp:revision>1</cp:revision>
  <dcterms:created xsi:type="dcterms:W3CDTF">2020-11-17T01:44:00Z</dcterms:created>
  <dcterms:modified xsi:type="dcterms:W3CDTF">2020-11-17T02:13:00Z</dcterms:modified>
</cp:coreProperties>
</file>