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0B2" w:rsidRPr="00417A35" w:rsidRDefault="00417A35" w:rsidP="00417A35">
      <w:pPr>
        <w:pStyle w:val="ab"/>
        <w:numPr>
          <w:ilvl w:val="0"/>
          <w:numId w:val="4"/>
        </w:numPr>
        <w:rPr>
          <w:lang w:val="en-US"/>
        </w:rPr>
      </w:pPr>
      <w:r>
        <w:t>Введение</w:t>
      </w:r>
    </w:p>
    <w:p w:rsidR="00E96FAA" w:rsidRPr="00E96FAA" w:rsidRDefault="00417A35" w:rsidP="00E96FAA">
      <w:pPr>
        <w:pStyle w:val="ab"/>
        <w:numPr>
          <w:ilvl w:val="1"/>
          <w:numId w:val="4"/>
        </w:numPr>
      </w:pPr>
      <w:r>
        <w:t>Цель</w:t>
      </w:r>
    </w:p>
    <w:p w:rsidR="006B7326" w:rsidRDefault="004E3CDB" w:rsidP="005106E2">
      <w:pPr>
        <w:pStyle w:val="ab"/>
        <w:ind w:left="792"/>
        <w:jc w:val="both"/>
      </w:pPr>
      <w:r>
        <w:t xml:space="preserve">Создание непротиворечивого и полного документа, в котором будут описаны </w:t>
      </w:r>
      <w:r w:rsidR="003603E3">
        <w:t>спецификации</w:t>
      </w:r>
      <w:r>
        <w:t xml:space="preserve"> требований к программному обеспечению. </w:t>
      </w:r>
      <w:r w:rsidR="006B7326">
        <w:t>Этот документ призван помочь потребителям программного обеспечения точно описать, что они желают получить.</w:t>
      </w:r>
    </w:p>
    <w:p w:rsidR="00147BFD" w:rsidRPr="00E96FAA" w:rsidRDefault="00147BFD" w:rsidP="00147BFD">
      <w:pPr>
        <w:pStyle w:val="ab"/>
        <w:numPr>
          <w:ilvl w:val="1"/>
          <w:numId w:val="4"/>
        </w:numPr>
      </w:pPr>
      <w:r>
        <w:t>Область применения</w:t>
      </w:r>
    </w:p>
    <w:p w:rsidR="00D02FCF" w:rsidRDefault="00E96FAA" w:rsidP="00E96FAA">
      <w:pPr>
        <w:pStyle w:val="ab"/>
        <w:ind w:left="792"/>
      </w:pPr>
      <w:r>
        <w:t>Документ относится к версии продукта Веб. Граф 1.0</w:t>
      </w:r>
    </w:p>
    <w:p w:rsidR="00D02FCF" w:rsidRPr="00500910" w:rsidRDefault="00D02FCF" w:rsidP="00D02FCF">
      <w:pPr>
        <w:pStyle w:val="ab"/>
        <w:numPr>
          <w:ilvl w:val="1"/>
          <w:numId w:val="4"/>
        </w:numPr>
      </w:pPr>
      <w:r>
        <w:t>Глоссарий</w:t>
      </w:r>
    </w:p>
    <w:p w:rsidR="00500910" w:rsidRDefault="00500910" w:rsidP="00500910">
      <w:pPr>
        <w:pStyle w:val="ab"/>
        <w:ind w:left="792"/>
      </w:pPr>
      <w:r w:rsidRPr="00500910">
        <w:rPr>
          <w:i/>
        </w:rPr>
        <w:t>Граф</w:t>
      </w:r>
      <w:r>
        <w:t xml:space="preserve"> – </w:t>
      </w:r>
      <w:r w:rsidRPr="00500910">
        <w:t xml:space="preserve"> совокупность объектов со связями между ними</w:t>
      </w:r>
    </w:p>
    <w:p w:rsidR="00B32939" w:rsidRDefault="00B32939" w:rsidP="00500910">
      <w:pPr>
        <w:pStyle w:val="ab"/>
        <w:ind w:left="792"/>
      </w:pPr>
      <w:r>
        <w:rPr>
          <w:i/>
        </w:rPr>
        <w:t>Демо (сокр</w:t>
      </w:r>
      <w:r w:rsidRPr="00B32939">
        <w:t>.</w:t>
      </w:r>
      <w:r>
        <w:t xml:space="preserve"> демонстрация) – предварительная версия продукта</w:t>
      </w:r>
    </w:p>
    <w:p w:rsidR="00B129DC" w:rsidRDefault="00B129DC" w:rsidP="00500910">
      <w:pPr>
        <w:pStyle w:val="ab"/>
        <w:ind w:left="792"/>
      </w:pPr>
      <w:r w:rsidRPr="00B129DC">
        <w:rPr>
          <w:i/>
        </w:rPr>
        <w:t>Узел</w:t>
      </w:r>
      <w:r>
        <w:t xml:space="preserve"> – </w:t>
      </w:r>
      <w:r w:rsidRPr="00B129DC">
        <w:t xml:space="preserve"> точка</w:t>
      </w:r>
      <w:r>
        <w:t xml:space="preserve"> или вершина</w:t>
      </w:r>
      <w:r w:rsidRPr="00B129DC">
        <w:t>, где могут сход</w:t>
      </w:r>
      <w:r>
        <w:t>иться/выходить рёбра и/или дуги</w:t>
      </w:r>
    </w:p>
    <w:p w:rsidR="00B129DC" w:rsidRDefault="00B129DC" w:rsidP="00500910">
      <w:pPr>
        <w:pStyle w:val="ab"/>
        <w:ind w:left="792"/>
      </w:pPr>
      <w:r>
        <w:rPr>
          <w:i/>
        </w:rPr>
        <w:t xml:space="preserve">Ребро </w:t>
      </w:r>
      <w:r w:rsidRPr="00B129DC">
        <w:t>–</w:t>
      </w:r>
      <w:r>
        <w:t xml:space="preserve"> соединение двух узлов графа</w:t>
      </w:r>
    </w:p>
    <w:p w:rsidR="00B129DC" w:rsidRDefault="00B129DC" w:rsidP="00500910">
      <w:pPr>
        <w:pStyle w:val="ab"/>
        <w:ind w:left="792"/>
      </w:pPr>
      <w:r>
        <w:rPr>
          <w:i/>
        </w:rPr>
        <w:t xml:space="preserve">Дуга </w:t>
      </w:r>
      <w:r w:rsidRPr="00B129DC">
        <w:t>–</w:t>
      </w:r>
      <w:r>
        <w:t xml:space="preserve"> ориентированное ребро </w:t>
      </w:r>
    </w:p>
    <w:p w:rsidR="00352314" w:rsidRDefault="00352314" w:rsidP="00500910">
      <w:pPr>
        <w:pStyle w:val="ab"/>
        <w:ind w:left="792"/>
      </w:pPr>
      <w:r>
        <w:rPr>
          <w:i/>
        </w:rPr>
        <w:t xml:space="preserve">Диалоговое окно </w:t>
      </w:r>
      <w:r w:rsidRPr="00352314">
        <w:t>–</w:t>
      </w:r>
      <w:r>
        <w:t xml:space="preserve"> </w:t>
      </w:r>
      <w:r w:rsidRPr="00352314">
        <w:t xml:space="preserve">элемент интерфейса, окно, предназначенное для вывода информации </w:t>
      </w:r>
      <w:r>
        <w:t>или</w:t>
      </w:r>
      <w:r w:rsidRPr="00352314">
        <w:t xml:space="preserve"> п</w:t>
      </w:r>
      <w:r>
        <w:t>олучения ответа от пользователя</w:t>
      </w:r>
    </w:p>
    <w:p w:rsidR="00352314" w:rsidRDefault="00352314" w:rsidP="00500910">
      <w:pPr>
        <w:pStyle w:val="ab"/>
        <w:ind w:left="792"/>
      </w:pPr>
      <w:r>
        <w:rPr>
          <w:i/>
        </w:rPr>
        <w:t xml:space="preserve">СУБД </w:t>
      </w:r>
      <w:r w:rsidRPr="00352314">
        <w:t>–</w:t>
      </w:r>
      <w:r>
        <w:t xml:space="preserve"> система управления базами данных</w:t>
      </w:r>
    </w:p>
    <w:p w:rsidR="00352314" w:rsidRPr="00500910" w:rsidRDefault="00352314" w:rsidP="00500910">
      <w:pPr>
        <w:pStyle w:val="ab"/>
        <w:ind w:left="792"/>
      </w:pPr>
      <w:r>
        <w:rPr>
          <w:i/>
        </w:rPr>
        <w:t xml:space="preserve">Эксплоит </w:t>
      </w:r>
      <w:r w:rsidRPr="00352314">
        <w:t>–</w:t>
      </w:r>
      <w:r>
        <w:t xml:space="preserve"> </w:t>
      </w:r>
      <w:r w:rsidRPr="00352314">
        <w:t>последовательность команд, использующие уязвимости в программном обеспечении и применяемые для проведения атаки на вычислительную систему.</w:t>
      </w:r>
    </w:p>
    <w:p w:rsidR="00E96FAA" w:rsidRDefault="00D02FCF" w:rsidP="00D02FCF">
      <w:pPr>
        <w:pStyle w:val="ab"/>
        <w:numPr>
          <w:ilvl w:val="1"/>
          <w:numId w:val="4"/>
        </w:numPr>
      </w:pPr>
      <w:r>
        <w:t>Ссылки</w:t>
      </w:r>
    </w:p>
    <w:p w:rsidR="00500910" w:rsidRDefault="00963EA1" w:rsidP="00500910">
      <w:pPr>
        <w:pStyle w:val="ab"/>
        <w:ind w:left="792"/>
      </w:pPr>
      <w:hyperlink r:id="rId8" w:history="1">
        <w:r w:rsidR="00500910" w:rsidRPr="002F104E">
          <w:rPr>
            <w:rStyle w:val="af4"/>
          </w:rPr>
          <w:t>http://ru.wikipedia.org/wiki</w:t>
        </w:r>
        <w:r w:rsidR="00A97427" w:rsidRPr="002F104E">
          <w:rPr>
            <w:rStyle w:val="af4"/>
          </w:rPr>
          <w:t>/Граф_(математика)</w:t>
        </w:r>
      </w:hyperlink>
    </w:p>
    <w:p w:rsidR="00311962" w:rsidRDefault="00963EA1" w:rsidP="00500910">
      <w:pPr>
        <w:pStyle w:val="ab"/>
        <w:ind w:left="792"/>
      </w:pPr>
      <w:hyperlink r:id="rId9" w:history="1">
        <w:r w:rsidR="00311962" w:rsidRPr="00311962">
          <w:rPr>
            <w:rStyle w:val="af4"/>
          </w:rPr>
          <w:t>http://www.ecma-international.org/publications/files/ECMA-ST/Ecma-262.pdf</w:t>
        </w:r>
      </w:hyperlink>
    </w:p>
    <w:p w:rsidR="00311962" w:rsidRDefault="00963EA1" w:rsidP="00500910">
      <w:pPr>
        <w:pStyle w:val="ab"/>
        <w:ind w:left="792"/>
      </w:pPr>
      <w:hyperlink r:id="rId10" w:history="1">
        <w:r w:rsidR="00311962" w:rsidRPr="001715BC">
          <w:rPr>
            <w:rStyle w:val="af4"/>
          </w:rPr>
          <w:t>http://ru.wikipedia.org/wiki/ECMAScript_for_XML</w:t>
        </w:r>
      </w:hyperlink>
    </w:p>
    <w:p w:rsidR="001715BC" w:rsidRPr="00127304" w:rsidRDefault="00963EA1" w:rsidP="00500910">
      <w:pPr>
        <w:pStyle w:val="ab"/>
        <w:ind w:left="792"/>
      </w:pPr>
      <w:hyperlink r:id="rId11" w:history="1">
        <w:r w:rsidR="001715BC" w:rsidRPr="001715BC">
          <w:rPr>
            <w:rStyle w:val="af4"/>
          </w:rPr>
          <w:t>http://www.ecma-international.org/publications/files/ECMA-ST/Ecma-357.pdf</w:t>
        </w:r>
      </w:hyperlink>
    </w:p>
    <w:p w:rsidR="003D4404" w:rsidRPr="00127304" w:rsidRDefault="00963EA1" w:rsidP="00500910">
      <w:pPr>
        <w:pStyle w:val="ab"/>
        <w:ind w:left="792"/>
      </w:pPr>
      <w:hyperlink r:id="rId12" w:history="1">
        <w:r w:rsidR="003D4404" w:rsidRPr="00336C92">
          <w:rPr>
            <w:rStyle w:val="af4"/>
            <w:lang w:val="en-US"/>
          </w:rPr>
          <w:t>http</w:t>
        </w:r>
        <w:r w:rsidR="003D4404" w:rsidRPr="00127304">
          <w:rPr>
            <w:rStyle w:val="af4"/>
          </w:rPr>
          <w:t>://</w:t>
        </w:r>
        <w:r w:rsidR="003D4404" w:rsidRPr="00336C92">
          <w:rPr>
            <w:rStyle w:val="af4"/>
            <w:lang w:val="en-US"/>
          </w:rPr>
          <w:t>www</w:t>
        </w:r>
        <w:r w:rsidR="003D4404" w:rsidRPr="00127304">
          <w:rPr>
            <w:rStyle w:val="af4"/>
          </w:rPr>
          <w:t>.</w:t>
        </w:r>
        <w:r w:rsidR="003D4404" w:rsidRPr="00336C92">
          <w:rPr>
            <w:rStyle w:val="af4"/>
            <w:lang w:val="en-US"/>
          </w:rPr>
          <w:t>contrib</w:t>
        </w:r>
        <w:r w:rsidR="003D4404" w:rsidRPr="00127304">
          <w:rPr>
            <w:rStyle w:val="af4"/>
          </w:rPr>
          <w:t>.</w:t>
        </w:r>
        <w:r w:rsidR="003D4404" w:rsidRPr="00336C92">
          <w:rPr>
            <w:rStyle w:val="af4"/>
            <w:lang w:val="en-US"/>
          </w:rPr>
          <w:t>andrew</w:t>
        </w:r>
        <w:r w:rsidR="003D4404" w:rsidRPr="00127304">
          <w:rPr>
            <w:rStyle w:val="af4"/>
          </w:rPr>
          <w:t>.</w:t>
        </w:r>
        <w:r w:rsidR="003D4404" w:rsidRPr="00336C92">
          <w:rPr>
            <w:rStyle w:val="af4"/>
            <w:lang w:val="en-US"/>
          </w:rPr>
          <w:t>cmu</w:t>
        </w:r>
        <w:r w:rsidR="003D4404" w:rsidRPr="00127304">
          <w:rPr>
            <w:rStyle w:val="af4"/>
          </w:rPr>
          <w:t>.</w:t>
        </w:r>
        <w:r w:rsidR="003D4404" w:rsidRPr="00336C92">
          <w:rPr>
            <w:rStyle w:val="af4"/>
            <w:lang w:val="en-US"/>
          </w:rPr>
          <w:t>edu</w:t>
        </w:r>
        <w:r w:rsidR="003D4404" w:rsidRPr="00127304">
          <w:rPr>
            <w:rStyle w:val="af4"/>
          </w:rPr>
          <w:t>/~</w:t>
        </w:r>
        <w:r w:rsidR="003D4404" w:rsidRPr="00336C92">
          <w:rPr>
            <w:rStyle w:val="af4"/>
            <w:lang w:val="en-US"/>
          </w:rPr>
          <w:t>shadow</w:t>
        </w:r>
        <w:r w:rsidR="003D4404" w:rsidRPr="00127304">
          <w:rPr>
            <w:rStyle w:val="af4"/>
          </w:rPr>
          <w:t>/</w:t>
        </w:r>
        <w:r w:rsidR="003D4404" w:rsidRPr="00336C92">
          <w:rPr>
            <w:rStyle w:val="af4"/>
            <w:lang w:val="en-US"/>
          </w:rPr>
          <w:t>sql</w:t>
        </w:r>
        <w:r w:rsidR="003D4404" w:rsidRPr="00127304">
          <w:rPr>
            <w:rStyle w:val="af4"/>
          </w:rPr>
          <w:t>/</w:t>
        </w:r>
        <w:r w:rsidR="003D4404" w:rsidRPr="00336C92">
          <w:rPr>
            <w:rStyle w:val="af4"/>
            <w:lang w:val="en-US"/>
          </w:rPr>
          <w:t>sql</w:t>
        </w:r>
        <w:r w:rsidR="003D4404" w:rsidRPr="00127304">
          <w:rPr>
            <w:rStyle w:val="af4"/>
          </w:rPr>
          <w:t>1992.</w:t>
        </w:r>
        <w:r w:rsidR="003D4404" w:rsidRPr="00336C92">
          <w:rPr>
            <w:rStyle w:val="af4"/>
            <w:lang w:val="en-US"/>
          </w:rPr>
          <w:t>txt</w:t>
        </w:r>
      </w:hyperlink>
    </w:p>
    <w:p w:rsidR="00336C92" w:rsidRPr="00127304" w:rsidRDefault="00963EA1" w:rsidP="00500910">
      <w:pPr>
        <w:pStyle w:val="ab"/>
        <w:ind w:left="792"/>
      </w:pPr>
      <w:hyperlink r:id="rId13" w:history="1">
        <w:r w:rsidR="00336C92" w:rsidRPr="00336C92">
          <w:rPr>
            <w:rStyle w:val="af4"/>
            <w:lang w:val="en-US"/>
          </w:rPr>
          <w:t>http</w:t>
        </w:r>
        <w:r w:rsidR="00336C92" w:rsidRPr="00127304">
          <w:rPr>
            <w:rStyle w:val="af4"/>
          </w:rPr>
          <w:t>://</w:t>
        </w:r>
        <w:r w:rsidR="00336C92" w:rsidRPr="00336C92">
          <w:rPr>
            <w:rStyle w:val="af4"/>
            <w:lang w:val="en-US"/>
          </w:rPr>
          <w:t>dbis</w:t>
        </w:r>
        <w:r w:rsidR="00336C92" w:rsidRPr="00127304">
          <w:rPr>
            <w:rStyle w:val="af4"/>
          </w:rPr>
          <w:t>-</w:t>
        </w:r>
        <w:r w:rsidR="00336C92" w:rsidRPr="00336C92">
          <w:rPr>
            <w:rStyle w:val="af4"/>
            <w:lang w:val="en-US"/>
          </w:rPr>
          <w:t>informatik</w:t>
        </w:r>
        <w:r w:rsidR="00336C92" w:rsidRPr="00127304">
          <w:rPr>
            <w:rStyle w:val="af4"/>
          </w:rPr>
          <w:t>.</w:t>
        </w:r>
        <w:r w:rsidR="00336C92" w:rsidRPr="00336C92">
          <w:rPr>
            <w:rStyle w:val="af4"/>
            <w:lang w:val="en-US"/>
          </w:rPr>
          <w:t>uibk</w:t>
        </w:r>
        <w:r w:rsidR="00336C92" w:rsidRPr="00127304">
          <w:rPr>
            <w:rStyle w:val="af4"/>
          </w:rPr>
          <w:t>.</w:t>
        </w:r>
        <w:r w:rsidR="00336C92" w:rsidRPr="00336C92">
          <w:rPr>
            <w:rStyle w:val="af4"/>
            <w:lang w:val="en-US"/>
          </w:rPr>
          <w:t>ac</w:t>
        </w:r>
        <w:r w:rsidR="00336C92" w:rsidRPr="00127304">
          <w:rPr>
            <w:rStyle w:val="af4"/>
          </w:rPr>
          <w:t>.</w:t>
        </w:r>
        <w:r w:rsidR="00336C92" w:rsidRPr="00336C92">
          <w:rPr>
            <w:rStyle w:val="af4"/>
            <w:lang w:val="en-US"/>
          </w:rPr>
          <w:t>at</w:t>
        </w:r>
        <w:r w:rsidR="00336C92" w:rsidRPr="00127304">
          <w:rPr>
            <w:rStyle w:val="af4"/>
          </w:rPr>
          <w:t>/</w:t>
        </w:r>
        <w:r w:rsidR="00336C92" w:rsidRPr="00336C92">
          <w:rPr>
            <w:rStyle w:val="af4"/>
            <w:lang w:val="en-US"/>
          </w:rPr>
          <w:t>files</w:t>
        </w:r>
        <w:r w:rsidR="00336C92" w:rsidRPr="00127304">
          <w:rPr>
            <w:rStyle w:val="af4"/>
          </w:rPr>
          <w:t>/</w:t>
        </w:r>
        <w:r w:rsidR="00336C92" w:rsidRPr="00336C92">
          <w:rPr>
            <w:rStyle w:val="af4"/>
            <w:lang w:val="en-US"/>
          </w:rPr>
          <w:t>ext</w:t>
        </w:r>
        <w:r w:rsidR="00336C92" w:rsidRPr="00127304">
          <w:rPr>
            <w:rStyle w:val="af4"/>
          </w:rPr>
          <w:t>/</w:t>
        </w:r>
        <w:r w:rsidR="00336C92" w:rsidRPr="00336C92">
          <w:rPr>
            <w:rStyle w:val="af4"/>
            <w:lang w:val="en-US"/>
          </w:rPr>
          <w:t>lehre</w:t>
        </w:r>
        <w:r w:rsidR="00336C92" w:rsidRPr="00127304">
          <w:rPr>
            <w:rStyle w:val="af4"/>
          </w:rPr>
          <w:t>/</w:t>
        </w:r>
        <w:r w:rsidR="00336C92" w:rsidRPr="00336C92">
          <w:rPr>
            <w:rStyle w:val="af4"/>
            <w:lang w:val="en-US"/>
          </w:rPr>
          <w:t>ss</w:t>
        </w:r>
        <w:r w:rsidR="00336C92" w:rsidRPr="00127304">
          <w:rPr>
            <w:rStyle w:val="af4"/>
          </w:rPr>
          <w:t>11/</w:t>
        </w:r>
        <w:r w:rsidR="00336C92" w:rsidRPr="00336C92">
          <w:rPr>
            <w:rStyle w:val="af4"/>
            <w:lang w:val="en-US"/>
          </w:rPr>
          <w:t>vo</w:t>
        </w:r>
        <w:r w:rsidR="00336C92" w:rsidRPr="00127304">
          <w:rPr>
            <w:rStyle w:val="af4"/>
          </w:rPr>
          <w:t>-</w:t>
        </w:r>
        <w:r w:rsidR="00336C92" w:rsidRPr="00336C92">
          <w:rPr>
            <w:rStyle w:val="af4"/>
            <w:lang w:val="en-US"/>
          </w:rPr>
          <w:t>ndbm</w:t>
        </w:r>
        <w:r w:rsidR="00336C92" w:rsidRPr="00127304">
          <w:rPr>
            <w:rStyle w:val="af4"/>
          </w:rPr>
          <w:t>/</w:t>
        </w:r>
        <w:r w:rsidR="00336C92" w:rsidRPr="00336C92">
          <w:rPr>
            <w:rStyle w:val="af4"/>
            <w:lang w:val="en-US"/>
          </w:rPr>
          <w:t>lit</w:t>
        </w:r>
        <w:r w:rsidR="00336C92" w:rsidRPr="00127304">
          <w:rPr>
            <w:rStyle w:val="af4"/>
          </w:rPr>
          <w:t>/</w:t>
        </w:r>
        <w:r w:rsidR="00336C92" w:rsidRPr="00336C92">
          <w:rPr>
            <w:rStyle w:val="af4"/>
            <w:lang w:val="en-US"/>
          </w:rPr>
          <w:t>ORel</w:t>
        </w:r>
        <w:r w:rsidR="00336C92" w:rsidRPr="00127304">
          <w:rPr>
            <w:rStyle w:val="af4"/>
          </w:rPr>
          <w:t>-</w:t>
        </w:r>
        <w:r w:rsidR="00336C92" w:rsidRPr="00336C92">
          <w:rPr>
            <w:rStyle w:val="af4"/>
            <w:lang w:val="en-US"/>
          </w:rPr>
          <w:t>SQL</w:t>
        </w:r>
        <w:r w:rsidR="00336C92" w:rsidRPr="00127304">
          <w:rPr>
            <w:rStyle w:val="af4"/>
          </w:rPr>
          <w:t>1999-</w:t>
        </w:r>
        <w:r w:rsidR="00336C92" w:rsidRPr="00336C92">
          <w:rPr>
            <w:rStyle w:val="af4"/>
            <w:lang w:val="en-US"/>
          </w:rPr>
          <w:t>IBM</w:t>
        </w:r>
        <w:r w:rsidR="00336C92" w:rsidRPr="00127304">
          <w:rPr>
            <w:rStyle w:val="af4"/>
          </w:rPr>
          <w:t>-</w:t>
        </w:r>
        <w:r w:rsidR="00336C92" w:rsidRPr="00336C92">
          <w:rPr>
            <w:rStyle w:val="af4"/>
            <w:lang w:val="en-US"/>
          </w:rPr>
          <w:t>Nelson</w:t>
        </w:r>
        <w:r w:rsidR="00336C92" w:rsidRPr="00127304">
          <w:rPr>
            <w:rStyle w:val="af4"/>
          </w:rPr>
          <w:t>-</w:t>
        </w:r>
        <w:r w:rsidR="00336C92" w:rsidRPr="00336C92">
          <w:rPr>
            <w:rStyle w:val="af4"/>
            <w:lang w:val="en-US"/>
          </w:rPr>
          <w:t>Mattos</w:t>
        </w:r>
        <w:r w:rsidR="00336C92" w:rsidRPr="00127304">
          <w:rPr>
            <w:rStyle w:val="af4"/>
          </w:rPr>
          <w:t>.</w:t>
        </w:r>
        <w:r w:rsidR="00336C92" w:rsidRPr="00336C92">
          <w:rPr>
            <w:rStyle w:val="af4"/>
            <w:lang w:val="en-US"/>
          </w:rPr>
          <w:t>pdf</w:t>
        </w:r>
      </w:hyperlink>
    </w:p>
    <w:p w:rsidR="00D02FCF" w:rsidRDefault="00D02FCF" w:rsidP="00D02FCF">
      <w:pPr>
        <w:pStyle w:val="ab"/>
        <w:numPr>
          <w:ilvl w:val="1"/>
          <w:numId w:val="4"/>
        </w:numPr>
      </w:pPr>
      <w:r>
        <w:t>Обзор документа</w:t>
      </w:r>
    </w:p>
    <w:p w:rsidR="00501CEA" w:rsidRDefault="00501CEA" w:rsidP="00A86BC5">
      <w:pPr>
        <w:pStyle w:val="ab"/>
        <w:ind w:left="792"/>
      </w:pPr>
      <w:r>
        <w:t>1. Введение</w:t>
      </w:r>
    </w:p>
    <w:p w:rsidR="00501CEA" w:rsidRDefault="00501CEA" w:rsidP="00A86BC5">
      <w:pPr>
        <w:pStyle w:val="ab"/>
        <w:ind w:left="792"/>
      </w:pPr>
      <w:r>
        <w:tab/>
        <w:t>1.1. Цель.</w:t>
      </w:r>
    </w:p>
    <w:p w:rsidR="00501CEA" w:rsidRDefault="00501CEA" w:rsidP="00A86BC5">
      <w:pPr>
        <w:pStyle w:val="ab"/>
        <w:ind w:left="792"/>
      </w:pPr>
      <w:r>
        <w:tab/>
        <w:t>1.2. Область применения.</w:t>
      </w:r>
    </w:p>
    <w:p w:rsidR="00501CEA" w:rsidRDefault="00501CEA" w:rsidP="00A86BC5">
      <w:pPr>
        <w:pStyle w:val="ab"/>
        <w:ind w:left="792"/>
      </w:pPr>
      <w:r>
        <w:tab/>
        <w:t>1.3. Глоссарий.</w:t>
      </w:r>
    </w:p>
    <w:p w:rsidR="00501CEA" w:rsidRDefault="00501CEA" w:rsidP="00A86BC5">
      <w:pPr>
        <w:pStyle w:val="ab"/>
        <w:ind w:left="792"/>
      </w:pPr>
      <w:r>
        <w:tab/>
        <w:t>1.4. Ссылки.</w:t>
      </w:r>
    </w:p>
    <w:p w:rsidR="00501CEA" w:rsidRDefault="00501CEA" w:rsidP="00A86BC5">
      <w:pPr>
        <w:pStyle w:val="ab"/>
        <w:ind w:left="792"/>
      </w:pPr>
      <w:r>
        <w:tab/>
        <w:t>1.5. Обзор документа.</w:t>
      </w:r>
    </w:p>
    <w:p w:rsidR="00501CEA" w:rsidRDefault="00501CEA" w:rsidP="00A86BC5">
      <w:pPr>
        <w:pStyle w:val="ab"/>
        <w:ind w:left="792"/>
      </w:pPr>
      <w:r>
        <w:t>2. Общее описание</w:t>
      </w:r>
    </w:p>
    <w:p w:rsidR="00501CEA" w:rsidRDefault="00501CEA" w:rsidP="00A86BC5">
      <w:pPr>
        <w:pStyle w:val="ab"/>
        <w:ind w:left="792"/>
      </w:pPr>
      <w:r>
        <w:tab/>
        <w:t>2.1. Концепция продукта.</w:t>
      </w:r>
    </w:p>
    <w:p w:rsidR="00501CEA" w:rsidRDefault="00501CEA" w:rsidP="00A86BC5">
      <w:pPr>
        <w:pStyle w:val="ab"/>
        <w:ind w:left="792"/>
      </w:pPr>
      <w:r>
        <w:tab/>
      </w:r>
      <w:r>
        <w:tab/>
        <w:t>2.1.1. Возможности.</w:t>
      </w:r>
    </w:p>
    <w:p w:rsidR="00501CEA" w:rsidRDefault="00501CEA" w:rsidP="00A86BC5">
      <w:pPr>
        <w:pStyle w:val="ab"/>
        <w:ind w:left="792"/>
      </w:pPr>
      <w:r>
        <w:tab/>
      </w:r>
      <w:r>
        <w:tab/>
        <w:t>2.1.2. Интерфейс пользователя.</w:t>
      </w:r>
    </w:p>
    <w:p w:rsidR="00501CEA" w:rsidRDefault="00501CEA" w:rsidP="00A86BC5">
      <w:pPr>
        <w:pStyle w:val="ab"/>
        <w:ind w:left="792"/>
      </w:pPr>
      <w:r>
        <w:tab/>
      </w:r>
      <w:r>
        <w:tab/>
        <w:t>2.1.3. Программные интерфейсы.</w:t>
      </w:r>
    </w:p>
    <w:p w:rsidR="00501CEA" w:rsidRDefault="00501CEA" w:rsidP="00A86BC5">
      <w:pPr>
        <w:pStyle w:val="ab"/>
        <w:ind w:left="792"/>
      </w:pPr>
      <w:r>
        <w:tab/>
      </w:r>
      <w:r>
        <w:tab/>
        <w:t>2.1.4. Аппаратные и коммуникационные интерфейсы.</w:t>
      </w:r>
    </w:p>
    <w:p w:rsidR="00501CEA" w:rsidRDefault="00501CEA" w:rsidP="00A86BC5">
      <w:pPr>
        <w:pStyle w:val="ab"/>
        <w:ind w:left="792"/>
      </w:pPr>
      <w:r>
        <w:tab/>
        <w:t>2.2. Функции продукта.</w:t>
      </w:r>
    </w:p>
    <w:p w:rsidR="00501CEA" w:rsidRDefault="00501CEA" w:rsidP="00A86BC5">
      <w:pPr>
        <w:pStyle w:val="ab"/>
        <w:ind w:left="792"/>
      </w:pPr>
      <w:r>
        <w:lastRenderedPageBreak/>
        <w:tab/>
        <w:t>2.3. Характеристика типичных/предполагаемых пользователей системы.</w:t>
      </w:r>
    </w:p>
    <w:p w:rsidR="00501CEA" w:rsidRDefault="00501CEA" w:rsidP="00A86BC5">
      <w:pPr>
        <w:pStyle w:val="ab"/>
        <w:ind w:left="792"/>
      </w:pPr>
      <w:r>
        <w:tab/>
        <w:t>2.4. Ограничения.</w:t>
      </w:r>
    </w:p>
    <w:p w:rsidR="00501CEA" w:rsidRDefault="00501CEA" w:rsidP="00A86BC5">
      <w:pPr>
        <w:pStyle w:val="ab"/>
        <w:ind w:left="792"/>
      </w:pPr>
      <w:r>
        <w:tab/>
        <w:t>2.5. Предположения и зависимости.</w:t>
      </w:r>
    </w:p>
    <w:p w:rsidR="00D02FCF" w:rsidRDefault="00501CEA" w:rsidP="00A86BC5">
      <w:pPr>
        <w:pStyle w:val="ab"/>
        <w:ind w:left="792"/>
      </w:pPr>
      <w:r>
        <w:tab/>
        <w:t>2.6. Распределение требований.</w:t>
      </w:r>
    </w:p>
    <w:p w:rsidR="00501CEA" w:rsidRDefault="00501CEA" w:rsidP="00501CEA">
      <w:pPr>
        <w:pStyle w:val="ab"/>
        <w:ind w:left="792"/>
      </w:pPr>
    </w:p>
    <w:p w:rsidR="00147BFD" w:rsidRDefault="00454FBD" w:rsidP="00454FBD">
      <w:pPr>
        <w:pStyle w:val="ab"/>
        <w:numPr>
          <w:ilvl w:val="0"/>
          <w:numId w:val="4"/>
        </w:numPr>
      </w:pPr>
      <w:r>
        <w:t>Общее описание</w:t>
      </w:r>
    </w:p>
    <w:p w:rsidR="00454FBD" w:rsidRDefault="00454FBD" w:rsidP="00454FBD">
      <w:pPr>
        <w:pStyle w:val="ab"/>
        <w:numPr>
          <w:ilvl w:val="1"/>
          <w:numId w:val="4"/>
        </w:numPr>
      </w:pPr>
      <w:r>
        <w:t>Концепция продукта</w:t>
      </w:r>
    </w:p>
    <w:p w:rsidR="008273FF" w:rsidRDefault="00454FBD" w:rsidP="00454FBD">
      <w:pPr>
        <w:pStyle w:val="ab"/>
        <w:numPr>
          <w:ilvl w:val="2"/>
          <w:numId w:val="4"/>
        </w:numPr>
      </w:pPr>
      <w:r>
        <w:t>Возможности</w:t>
      </w:r>
    </w:p>
    <w:p w:rsidR="00AB5EF8" w:rsidRDefault="00F34AA9" w:rsidP="00F34AA9">
      <w:pPr>
        <w:pStyle w:val="ab"/>
        <w:ind w:left="1224"/>
        <w:jc w:val="both"/>
      </w:pPr>
      <w:r w:rsidRPr="00F34AA9">
        <w:t>Программный продукт представляет собой веб-систему, позволяющую моделировать различные процессы с помощью графов. Такой сервис предоставляет возможность</w:t>
      </w:r>
      <w:r w:rsidR="00AB5EF8">
        <w:t>:</w:t>
      </w:r>
    </w:p>
    <w:p w:rsidR="00AB5EF8" w:rsidRDefault="00F34AA9" w:rsidP="00AB5EF8">
      <w:pPr>
        <w:pStyle w:val="ab"/>
        <w:numPr>
          <w:ilvl w:val="0"/>
          <w:numId w:val="6"/>
        </w:numPr>
        <w:jc w:val="both"/>
      </w:pPr>
      <w:r w:rsidRPr="00F34AA9">
        <w:t>конструировать графы</w:t>
      </w:r>
      <w:r w:rsidR="00AB5EF8">
        <w:t xml:space="preserve"> визуально и алгебраически</w:t>
      </w:r>
    </w:p>
    <w:p w:rsidR="00454FBD" w:rsidRDefault="00AB5EF8" w:rsidP="00AB5EF8">
      <w:pPr>
        <w:pStyle w:val="ab"/>
        <w:numPr>
          <w:ilvl w:val="0"/>
          <w:numId w:val="6"/>
        </w:numPr>
        <w:jc w:val="both"/>
      </w:pPr>
      <w:r>
        <w:t xml:space="preserve">редактировать и </w:t>
      </w:r>
      <w:r w:rsidR="00F34AA9" w:rsidRPr="00F34AA9">
        <w:t xml:space="preserve">обрабатывать </w:t>
      </w:r>
      <w:r>
        <w:t xml:space="preserve">графы </w:t>
      </w:r>
      <w:r w:rsidR="00F34AA9" w:rsidRPr="00F34AA9">
        <w:t>с</w:t>
      </w:r>
      <w:r>
        <w:t xml:space="preserve"> помощью специальных алгоритмов</w:t>
      </w:r>
    </w:p>
    <w:p w:rsidR="00AB5EF8" w:rsidRDefault="00AB5EF8" w:rsidP="00AB5EF8">
      <w:pPr>
        <w:pStyle w:val="ab"/>
        <w:numPr>
          <w:ilvl w:val="0"/>
          <w:numId w:val="6"/>
        </w:numPr>
        <w:jc w:val="both"/>
      </w:pPr>
      <w:r>
        <w:t xml:space="preserve">сохранять исследуемый граф и загружать его из файла </w:t>
      </w:r>
    </w:p>
    <w:p w:rsidR="003D55D5" w:rsidRDefault="003D55D5" w:rsidP="003D55D5">
      <w:pPr>
        <w:pStyle w:val="ab"/>
        <w:numPr>
          <w:ilvl w:val="2"/>
          <w:numId w:val="4"/>
        </w:numPr>
        <w:jc w:val="both"/>
      </w:pPr>
      <w:r>
        <w:t>Интерфейс пользователя</w:t>
      </w:r>
    </w:p>
    <w:p w:rsidR="006B05AA" w:rsidRDefault="002F104E" w:rsidP="002F104E">
      <w:pPr>
        <w:pStyle w:val="ab"/>
        <w:ind w:left="1224"/>
        <w:jc w:val="both"/>
      </w:pPr>
      <w:r>
        <w:t>При первом вхождении в систему у пользователя есть возможность зарегистрироваться</w:t>
      </w:r>
      <w:r w:rsidR="00A92BB6">
        <w:t xml:space="preserve"> или войти в демо режиме. Зарегистрированным пользователям предоставляется возможность сохранять и загружать свои модели с помощью клавиш меню в верхней строке окна. </w:t>
      </w:r>
      <w:r w:rsidR="005C6A92">
        <w:t xml:space="preserve">Слева имеются переключатели для выбора способа задания графа. При выборе визуального способа пользователи могут размещать узлы и соответствующие им связи на белом полотне справа. Дуги задаются </w:t>
      </w:r>
      <w:r w:rsidR="00E57B19">
        <w:t xml:space="preserve">путем выбора начального узла и перемещением мыши к конечному узлу. Для задания неориентированной дуги нужно проделать предыдущую операцию в обоих направлениях. Клик мышкой по дуге вызывает диалоговое окно, в котором можно задать вес дуги, а также величину потока и пропускную способность. Клик мышкой по узлу позволяет назначить название или номер этого узла. </w:t>
      </w:r>
      <w:r w:rsidR="00866356">
        <w:t>При выборе аналитического способа появляется диалоговое окно, в котором задается размерность графа и его матричное представление в виде матрицы смежности или инцидентности. Визуальное представление формируется автоматически</w:t>
      </w:r>
      <w:r w:rsidR="00C46E04">
        <w:t>. В строке меню можно выбрать доступный  алгоритм обработки.</w:t>
      </w:r>
    </w:p>
    <w:p w:rsidR="006B05AA" w:rsidRDefault="006B05AA" w:rsidP="006B05AA">
      <w:pPr>
        <w:pStyle w:val="ab"/>
        <w:numPr>
          <w:ilvl w:val="2"/>
          <w:numId w:val="4"/>
        </w:numPr>
        <w:jc w:val="both"/>
      </w:pPr>
      <w:r>
        <w:t>Программные интерфейсы</w:t>
      </w:r>
    </w:p>
    <w:p w:rsidR="006B05AA" w:rsidRDefault="006B05AA" w:rsidP="006B05AA">
      <w:pPr>
        <w:pStyle w:val="ab"/>
        <w:ind w:left="1224"/>
        <w:jc w:val="both"/>
        <w:rPr>
          <w:lang w:val="en-US"/>
        </w:rPr>
      </w:pPr>
      <w:r>
        <w:t xml:space="preserve">Данные пользователей – СУБД </w:t>
      </w:r>
      <w:r>
        <w:rPr>
          <w:lang w:val="en-US"/>
        </w:rPr>
        <w:t>Firebird 2.1</w:t>
      </w:r>
    </w:p>
    <w:p w:rsidR="00A970E2" w:rsidRDefault="006B05AA" w:rsidP="006B05AA">
      <w:pPr>
        <w:pStyle w:val="ab"/>
        <w:ind w:left="1224"/>
        <w:jc w:val="both"/>
        <w:rPr>
          <w:lang w:val="en-US"/>
        </w:rPr>
      </w:pPr>
      <w:r>
        <w:t xml:space="preserve">Веб-сайт – </w:t>
      </w:r>
      <w:r>
        <w:rPr>
          <w:lang w:val="en-US"/>
        </w:rPr>
        <w:t>JavaScript</w:t>
      </w:r>
      <w:r w:rsidR="00A970E2">
        <w:rPr>
          <w:lang w:val="en-US"/>
        </w:rPr>
        <w:t xml:space="preserve"> 1.8.5</w:t>
      </w:r>
    </w:p>
    <w:p w:rsidR="009E2208" w:rsidRDefault="00A970E2" w:rsidP="006B05AA">
      <w:pPr>
        <w:pStyle w:val="ab"/>
        <w:ind w:left="1224"/>
        <w:jc w:val="both"/>
      </w:pPr>
      <w:r>
        <w:t>Сервер</w:t>
      </w:r>
      <w:r w:rsidR="009E2208">
        <w:t xml:space="preserve"> </w:t>
      </w:r>
      <w:r>
        <w:t xml:space="preserve">– </w:t>
      </w:r>
      <w:r>
        <w:rPr>
          <w:lang w:val="en-US"/>
        </w:rPr>
        <w:t>Python 3.2.3</w:t>
      </w:r>
      <w:r w:rsidR="006B05AA">
        <w:rPr>
          <w:lang w:val="en-US"/>
        </w:rPr>
        <w:t xml:space="preserve"> </w:t>
      </w:r>
      <w:r w:rsidR="00C46E04">
        <w:t xml:space="preserve"> </w:t>
      </w:r>
    </w:p>
    <w:p w:rsidR="002F104E" w:rsidRDefault="009E2208" w:rsidP="006B05AA">
      <w:pPr>
        <w:pStyle w:val="ab"/>
        <w:ind w:left="1224"/>
        <w:jc w:val="both"/>
        <w:rPr>
          <w:lang w:val="en-US"/>
        </w:rPr>
      </w:pPr>
      <w:r>
        <w:t>Алгоритмы</w:t>
      </w:r>
      <w:r w:rsidRPr="0024268B">
        <w:rPr>
          <w:lang w:val="en-US"/>
        </w:rPr>
        <w:t xml:space="preserve"> </w:t>
      </w:r>
      <w:r>
        <w:t>обработки</w:t>
      </w:r>
      <w:r w:rsidRPr="0024268B">
        <w:rPr>
          <w:lang w:val="en-US"/>
        </w:rPr>
        <w:t xml:space="preserve"> – </w:t>
      </w:r>
      <w:r>
        <w:rPr>
          <w:lang w:val="en-US"/>
        </w:rPr>
        <w:t>Python</w:t>
      </w:r>
      <w:r w:rsidRPr="0024268B">
        <w:rPr>
          <w:lang w:val="en-US"/>
        </w:rPr>
        <w:t xml:space="preserve"> 3.2.3 / </w:t>
      </w:r>
      <w:r>
        <w:rPr>
          <w:lang w:val="en-US"/>
        </w:rPr>
        <w:t>C</w:t>
      </w:r>
      <w:r w:rsidRPr="0024268B">
        <w:rPr>
          <w:lang w:val="en-US"/>
        </w:rPr>
        <w:t xml:space="preserve">++, </w:t>
      </w:r>
      <w:r>
        <w:rPr>
          <w:lang w:val="en-US"/>
        </w:rPr>
        <w:t>Boost</w:t>
      </w:r>
      <w:r w:rsidRPr="0024268B">
        <w:rPr>
          <w:lang w:val="en-US"/>
        </w:rPr>
        <w:t xml:space="preserve"> </w:t>
      </w:r>
      <w:r>
        <w:rPr>
          <w:lang w:val="en-US"/>
        </w:rPr>
        <w:t>Graph</w:t>
      </w:r>
      <w:r w:rsidR="00866356" w:rsidRPr="0024268B">
        <w:rPr>
          <w:lang w:val="en-US"/>
        </w:rPr>
        <w:t xml:space="preserve"> </w:t>
      </w:r>
      <w:r>
        <w:rPr>
          <w:lang w:val="en-US"/>
        </w:rPr>
        <w:t>Library</w:t>
      </w:r>
      <w:r w:rsidR="00E57B19" w:rsidRPr="0024268B">
        <w:rPr>
          <w:lang w:val="en-US"/>
        </w:rPr>
        <w:t xml:space="preserve"> </w:t>
      </w:r>
    </w:p>
    <w:p w:rsidR="0024268B" w:rsidRPr="0024268B" w:rsidRDefault="0024268B" w:rsidP="0024268B">
      <w:pPr>
        <w:pStyle w:val="ab"/>
        <w:numPr>
          <w:ilvl w:val="2"/>
          <w:numId w:val="4"/>
        </w:numPr>
        <w:jc w:val="both"/>
        <w:rPr>
          <w:lang w:val="en-US"/>
        </w:rPr>
      </w:pPr>
      <w:r>
        <w:t>Аппаратные и коммуникационные интерфейсы</w:t>
      </w:r>
    </w:p>
    <w:p w:rsidR="0024268B" w:rsidRDefault="0024268B" w:rsidP="0024268B">
      <w:pPr>
        <w:pStyle w:val="ab"/>
        <w:ind w:left="1224"/>
        <w:jc w:val="both"/>
      </w:pPr>
      <w:r>
        <w:t>Наличие высокоскоростного доступа к сети Интернет, браузер</w:t>
      </w:r>
      <w:r w:rsidR="008E40A1">
        <w:t>а</w:t>
      </w:r>
      <w:r>
        <w:t xml:space="preserve"> </w:t>
      </w:r>
      <w:r>
        <w:rPr>
          <w:lang w:val="en-US"/>
        </w:rPr>
        <w:t>Mozilla</w:t>
      </w:r>
      <w:r w:rsidRPr="0024268B">
        <w:t xml:space="preserve"> </w:t>
      </w:r>
      <w:r>
        <w:rPr>
          <w:lang w:val="en-US"/>
        </w:rPr>
        <w:t>Firefox</w:t>
      </w:r>
      <w:r w:rsidRPr="0024268B">
        <w:t xml:space="preserve"> (5.0 </w:t>
      </w:r>
      <w:r>
        <w:t xml:space="preserve">и выше) </w:t>
      </w:r>
      <w:r w:rsidRPr="0024268B">
        <w:t xml:space="preserve">/ </w:t>
      </w:r>
      <w:r>
        <w:rPr>
          <w:lang w:val="en-US"/>
        </w:rPr>
        <w:t>Opera</w:t>
      </w:r>
      <w:r w:rsidRPr="0024268B">
        <w:t xml:space="preserve"> </w:t>
      </w:r>
      <w:r w:rsidR="008E40A1" w:rsidRPr="008E40A1">
        <w:t xml:space="preserve">(9 </w:t>
      </w:r>
      <w:r w:rsidR="008E40A1">
        <w:t xml:space="preserve">и выше) </w:t>
      </w:r>
      <w:r w:rsidR="008E40A1" w:rsidRPr="008E40A1">
        <w:t xml:space="preserve">/ </w:t>
      </w:r>
      <w:r w:rsidR="008E40A1">
        <w:rPr>
          <w:lang w:val="en-US"/>
        </w:rPr>
        <w:t>Google</w:t>
      </w:r>
      <w:r w:rsidR="008E40A1" w:rsidRPr="008E40A1">
        <w:t xml:space="preserve"> </w:t>
      </w:r>
      <w:r w:rsidR="008E40A1">
        <w:rPr>
          <w:lang w:val="en-US"/>
        </w:rPr>
        <w:t>Chrome</w:t>
      </w:r>
      <w:r w:rsidR="008E40A1" w:rsidRPr="008E40A1">
        <w:t xml:space="preserve"> (8.0.552</w:t>
      </w:r>
      <w:r w:rsidRPr="0024268B">
        <w:t xml:space="preserve"> </w:t>
      </w:r>
      <w:r w:rsidR="008E40A1">
        <w:t>и выше).</w:t>
      </w:r>
    </w:p>
    <w:p w:rsidR="00AB5EF8" w:rsidRDefault="00AB5EF8" w:rsidP="0024268B">
      <w:pPr>
        <w:pStyle w:val="ab"/>
        <w:ind w:left="1224"/>
        <w:jc w:val="both"/>
      </w:pPr>
    </w:p>
    <w:p w:rsidR="00AB5EF8" w:rsidRDefault="00AB5EF8" w:rsidP="0024268B">
      <w:pPr>
        <w:pStyle w:val="ab"/>
        <w:ind w:left="1224"/>
        <w:jc w:val="both"/>
      </w:pPr>
    </w:p>
    <w:p w:rsidR="005106E2" w:rsidRPr="00127304" w:rsidRDefault="005106E2" w:rsidP="005106E2">
      <w:pPr>
        <w:pStyle w:val="ab"/>
        <w:numPr>
          <w:ilvl w:val="1"/>
          <w:numId w:val="4"/>
        </w:numPr>
        <w:jc w:val="both"/>
      </w:pPr>
      <w:r>
        <w:lastRenderedPageBreak/>
        <w:t>Функции продукта</w:t>
      </w:r>
    </w:p>
    <w:p w:rsidR="00127304" w:rsidRDefault="00127304" w:rsidP="00127304">
      <w:pPr>
        <w:pStyle w:val="ab"/>
        <w:numPr>
          <w:ilvl w:val="2"/>
          <w:numId w:val="4"/>
        </w:numPr>
        <w:jc w:val="both"/>
      </w:pPr>
      <w:r>
        <w:t>Пользователь пытается авторизоваться в системе. В случае отсутствия пользователя с таким логином и паролем система предложит ему зарегистр</w:t>
      </w:r>
      <w:r w:rsidR="000F347E">
        <w:t>ир</w:t>
      </w:r>
      <w:r w:rsidR="00B35F25">
        <w:t>оваться, либо войти в демо режиме.</w:t>
      </w:r>
    </w:p>
    <w:p w:rsidR="003603E3" w:rsidRDefault="003603E3" w:rsidP="003603E3">
      <w:pPr>
        <w:pStyle w:val="ab"/>
        <w:ind w:left="1224"/>
        <w:jc w:val="both"/>
      </w:pPr>
    </w:p>
    <w:p w:rsidR="003603E3" w:rsidRPr="003603E3" w:rsidRDefault="003603E3" w:rsidP="003603E3">
      <w:pPr>
        <w:pStyle w:val="ab"/>
        <w:ind w:left="1224"/>
        <w:jc w:val="both"/>
        <w:rPr>
          <w:u w:val="single"/>
        </w:rPr>
      </w:pPr>
      <w:r w:rsidRPr="003603E3">
        <w:rPr>
          <w:u w:val="single"/>
        </w:rPr>
        <w:t>Диаграмма состояний</w:t>
      </w:r>
    </w:p>
    <w:p w:rsidR="00B35F25" w:rsidRDefault="000F0724" w:rsidP="000F0724">
      <w:pPr>
        <w:pStyle w:val="ab"/>
        <w:ind w:left="1224"/>
      </w:pPr>
      <w:r>
        <w:rPr>
          <w:noProof/>
          <w:lang w:eastAsia="ru-RU"/>
        </w:rPr>
        <w:drawing>
          <wp:inline distT="0" distB="0" distL="0" distR="0">
            <wp:extent cx="4448175" cy="3096841"/>
            <wp:effectExtent l="19050" t="19050" r="9525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ход в систему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858" cy="31209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03E3" w:rsidRDefault="003603E3" w:rsidP="003603E3">
      <w:pPr>
        <w:pStyle w:val="ab"/>
        <w:numPr>
          <w:ilvl w:val="2"/>
          <w:numId w:val="4"/>
        </w:numPr>
        <w:jc w:val="both"/>
      </w:pPr>
      <w:r>
        <w:t>Обработка графа. Возможна ситуация недопустимости применения алгоритма на определенных входных наборах и при определенных параметрах, задаваемых пользователем.</w:t>
      </w:r>
    </w:p>
    <w:p w:rsidR="003603E3" w:rsidRDefault="003603E3" w:rsidP="003603E3">
      <w:pPr>
        <w:pStyle w:val="ab"/>
        <w:ind w:left="1224"/>
        <w:jc w:val="both"/>
      </w:pPr>
    </w:p>
    <w:p w:rsidR="003603E3" w:rsidRPr="003603E3" w:rsidRDefault="003603E3" w:rsidP="003603E3">
      <w:pPr>
        <w:pStyle w:val="ab"/>
        <w:ind w:left="1224"/>
        <w:jc w:val="both"/>
        <w:rPr>
          <w:u w:val="single"/>
        </w:rPr>
      </w:pPr>
      <w:r w:rsidRPr="003603E3">
        <w:rPr>
          <w:u w:val="single"/>
        </w:rPr>
        <w:t>Диаграмма потока данных</w:t>
      </w:r>
    </w:p>
    <w:p w:rsidR="003603E3" w:rsidRPr="00127304" w:rsidRDefault="003603E3" w:rsidP="003603E3">
      <w:pPr>
        <w:pStyle w:val="ab"/>
        <w:ind w:left="1224"/>
        <w:jc w:val="both"/>
      </w:pPr>
    </w:p>
    <w:p w:rsidR="005106E2" w:rsidRDefault="00AB5EF8" w:rsidP="005106E2">
      <w:pPr>
        <w:pStyle w:val="ab"/>
        <w:ind w:left="792"/>
        <w:jc w:val="both"/>
      </w:pPr>
      <w:r>
        <w:rPr>
          <w:noProof/>
          <w:lang w:eastAsia="ru-RU"/>
        </w:rPr>
        <w:drawing>
          <wp:inline distT="0" distB="0" distL="0" distR="0">
            <wp:extent cx="4210050" cy="2777684"/>
            <wp:effectExtent l="19050" t="19050" r="19050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работк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279" cy="27824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03E3" w:rsidRDefault="003603E3" w:rsidP="005106E2">
      <w:pPr>
        <w:pStyle w:val="ab"/>
        <w:ind w:left="792"/>
        <w:jc w:val="both"/>
      </w:pPr>
    </w:p>
    <w:p w:rsidR="005106E2" w:rsidRDefault="005106E2" w:rsidP="00506E51">
      <w:pPr>
        <w:pStyle w:val="ab"/>
        <w:numPr>
          <w:ilvl w:val="1"/>
          <w:numId w:val="4"/>
        </w:numPr>
        <w:jc w:val="both"/>
      </w:pPr>
      <w:r w:rsidRPr="005106E2">
        <w:t>Характеристика типичных/предп</w:t>
      </w:r>
      <w:r>
        <w:t>олагаемых пользователей системы</w:t>
      </w:r>
    </w:p>
    <w:p w:rsidR="00506E51" w:rsidRDefault="00506E51" w:rsidP="00506E51">
      <w:pPr>
        <w:pStyle w:val="ab"/>
      </w:pPr>
      <w:r w:rsidRPr="00506E51">
        <w:t>Веб-система ориентирована на студентов младших курсов, а также специалистов в различных областях знаний.</w:t>
      </w:r>
    </w:p>
    <w:p w:rsidR="00506E51" w:rsidRDefault="00506E51" w:rsidP="00506E51">
      <w:pPr>
        <w:pStyle w:val="ab"/>
        <w:numPr>
          <w:ilvl w:val="1"/>
          <w:numId w:val="4"/>
        </w:numPr>
        <w:jc w:val="both"/>
      </w:pPr>
      <w:r>
        <w:t>Ограничения</w:t>
      </w:r>
    </w:p>
    <w:p w:rsidR="00D054C9" w:rsidRDefault="00D054C9" w:rsidP="00D054C9">
      <w:pPr>
        <w:pStyle w:val="ab"/>
        <w:numPr>
          <w:ilvl w:val="0"/>
          <w:numId w:val="5"/>
        </w:numPr>
        <w:jc w:val="both"/>
      </w:pPr>
      <w:r>
        <w:t>Нестабильность при медленном соединении с Интернет.</w:t>
      </w:r>
    </w:p>
    <w:p w:rsidR="0029123D" w:rsidRDefault="00D054C9" w:rsidP="00D054C9">
      <w:pPr>
        <w:pStyle w:val="ab"/>
        <w:numPr>
          <w:ilvl w:val="0"/>
          <w:numId w:val="5"/>
        </w:numPr>
        <w:jc w:val="both"/>
      </w:pPr>
      <w:r>
        <w:t xml:space="preserve">Нестабильность при использовании на мобильных устройствах и планшетах. </w:t>
      </w:r>
    </w:p>
    <w:p w:rsidR="00D054C9" w:rsidRDefault="00D054C9" w:rsidP="00D054C9">
      <w:pPr>
        <w:pStyle w:val="ab"/>
        <w:numPr>
          <w:ilvl w:val="0"/>
          <w:numId w:val="5"/>
        </w:numPr>
        <w:jc w:val="both"/>
      </w:pPr>
      <w:r>
        <w:t>Средний уровень безопасности веб-сервиса.</w:t>
      </w:r>
    </w:p>
    <w:p w:rsidR="00506E51" w:rsidRDefault="00506E51" w:rsidP="00506E51">
      <w:pPr>
        <w:pStyle w:val="ab"/>
        <w:numPr>
          <w:ilvl w:val="1"/>
          <w:numId w:val="4"/>
        </w:numPr>
        <w:jc w:val="both"/>
      </w:pPr>
      <w:r>
        <w:t>Предположения и зависимости</w:t>
      </w:r>
    </w:p>
    <w:p w:rsidR="00D054C9" w:rsidRDefault="00926271" w:rsidP="00D054C9">
      <w:pPr>
        <w:pStyle w:val="ab"/>
        <w:ind w:left="792"/>
        <w:jc w:val="both"/>
      </w:pPr>
      <w:r>
        <w:rPr>
          <w:lang w:val="en-US"/>
        </w:rPr>
        <w:t>JavaScript</w:t>
      </w:r>
      <w:r>
        <w:t xml:space="preserve">: </w:t>
      </w:r>
      <w:r w:rsidRPr="00926271">
        <w:t>совмести</w:t>
      </w:r>
      <w:r>
        <w:t>мость</w:t>
      </w:r>
      <w:r w:rsidRPr="00926271">
        <w:t xml:space="preserve"> с третьей </w:t>
      </w:r>
      <w:r w:rsidR="00A842B2">
        <w:t xml:space="preserve">редакцией спецификации ECMA-262, улучшениями </w:t>
      </w:r>
      <w:r w:rsidR="00A842B2">
        <w:rPr>
          <w:lang w:val="en-US"/>
        </w:rPr>
        <w:t>E</w:t>
      </w:r>
      <w:r w:rsidR="00A842B2" w:rsidRPr="00A842B2">
        <w:t>4</w:t>
      </w:r>
      <w:r w:rsidR="00A842B2">
        <w:rPr>
          <w:lang w:val="en-US"/>
        </w:rPr>
        <w:t>X</w:t>
      </w:r>
    </w:p>
    <w:p w:rsidR="003D4404" w:rsidRPr="00B44F6F" w:rsidRDefault="003D4404" w:rsidP="00D054C9">
      <w:pPr>
        <w:pStyle w:val="ab"/>
        <w:ind w:left="792"/>
        <w:jc w:val="both"/>
      </w:pPr>
      <w:r>
        <w:t xml:space="preserve">СУБД: поддержка стандарта </w:t>
      </w:r>
      <w:r>
        <w:rPr>
          <w:lang w:val="en-US"/>
        </w:rPr>
        <w:t>SQL</w:t>
      </w:r>
      <w:r w:rsidRPr="003D4404">
        <w:t xml:space="preserve">-92 </w:t>
      </w:r>
      <w:r>
        <w:t xml:space="preserve">и часть </w:t>
      </w:r>
      <w:r>
        <w:rPr>
          <w:lang w:val="en-US"/>
        </w:rPr>
        <w:t>SQL</w:t>
      </w:r>
      <w:r w:rsidRPr="003D4404">
        <w:t>-99</w:t>
      </w:r>
      <w:r w:rsidR="00E160C3" w:rsidRPr="00E160C3">
        <w:t xml:space="preserve">, </w:t>
      </w:r>
      <w:r w:rsidR="00E160C3">
        <w:t xml:space="preserve">доступность среды </w:t>
      </w:r>
      <w:r w:rsidR="00E160C3">
        <w:rPr>
          <w:lang w:val="en-US"/>
        </w:rPr>
        <w:t>IBExpert</w:t>
      </w:r>
    </w:p>
    <w:p w:rsidR="00506E51" w:rsidRDefault="00506E51" w:rsidP="00506E51">
      <w:pPr>
        <w:pStyle w:val="ab"/>
        <w:numPr>
          <w:ilvl w:val="1"/>
          <w:numId w:val="4"/>
        </w:numPr>
        <w:jc w:val="both"/>
      </w:pPr>
      <w:r>
        <w:t>Распределение требований</w:t>
      </w:r>
    </w:p>
    <w:p w:rsidR="00EB7520" w:rsidRPr="00132FAA" w:rsidRDefault="00EB7520" w:rsidP="00EB7520">
      <w:pPr>
        <w:pStyle w:val="ab"/>
        <w:ind w:left="792"/>
        <w:jc w:val="both"/>
      </w:pPr>
      <w:r>
        <w:t>Повышение уровня безопасности веб-сервиса</w:t>
      </w:r>
      <w:r w:rsidR="00FF4952">
        <w:t>, невозможность применения эксплои</w:t>
      </w:r>
      <w:r w:rsidR="008A780A">
        <w:t>тов</w:t>
      </w:r>
      <w:r>
        <w:t xml:space="preserve"> (2-3 месяц</w:t>
      </w:r>
      <w:r w:rsidR="00475250">
        <w:t>а</w:t>
      </w:r>
      <w:r>
        <w:t xml:space="preserve"> после релиза 1.0)</w:t>
      </w:r>
    </w:p>
    <w:p w:rsidR="00132FAA" w:rsidRDefault="00132FAA" w:rsidP="00132FAA">
      <w:pPr>
        <w:pStyle w:val="ab"/>
        <w:ind w:left="792"/>
        <w:jc w:val="both"/>
      </w:pPr>
      <w:r>
        <w:t>Увеличение способ</w:t>
      </w:r>
      <w:r w:rsidR="00822C62">
        <w:t>ов обработки моделей (</w:t>
      </w:r>
      <w:r w:rsidR="00EB7520">
        <w:t xml:space="preserve">6 месяцев </w:t>
      </w:r>
      <w:r w:rsidR="00822C62">
        <w:t>после релиза 1.0</w:t>
      </w:r>
      <w:r>
        <w:t>)</w:t>
      </w:r>
    </w:p>
    <w:p w:rsidR="00132FAA" w:rsidRDefault="00132FAA" w:rsidP="00132FAA">
      <w:pPr>
        <w:pStyle w:val="ab"/>
        <w:ind w:left="792"/>
        <w:jc w:val="both"/>
      </w:pPr>
      <w:r>
        <w:t>Стабильная работа на мобильных устройствах</w:t>
      </w:r>
      <w:r w:rsidR="00475250">
        <w:t xml:space="preserve"> (2-3 </w:t>
      </w:r>
      <w:r w:rsidR="00822C62">
        <w:t>месяц</w:t>
      </w:r>
      <w:r w:rsidR="00475250">
        <w:t>а после релиза 2.0</w:t>
      </w:r>
      <w:r w:rsidR="00EB7520">
        <w:t>)</w:t>
      </w:r>
    </w:p>
    <w:p w:rsidR="00EB7520" w:rsidRDefault="00EB7520" w:rsidP="00132FAA">
      <w:pPr>
        <w:pStyle w:val="ab"/>
        <w:ind w:left="792"/>
        <w:jc w:val="both"/>
      </w:pPr>
    </w:p>
    <w:p w:rsidR="00132FAA" w:rsidRDefault="00132FAA" w:rsidP="00132FAA">
      <w:pPr>
        <w:pStyle w:val="ab"/>
        <w:ind w:left="792"/>
        <w:jc w:val="both"/>
      </w:pPr>
    </w:p>
    <w:p w:rsidR="005106E2" w:rsidRDefault="005106E2" w:rsidP="005106E2">
      <w:pPr>
        <w:pStyle w:val="ab"/>
      </w:pPr>
    </w:p>
    <w:p w:rsidR="005106E2" w:rsidRDefault="005106E2" w:rsidP="005106E2">
      <w:pPr>
        <w:pStyle w:val="ab"/>
        <w:ind w:left="792"/>
        <w:jc w:val="both"/>
      </w:pPr>
    </w:p>
    <w:p w:rsidR="005106E2" w:rsidRDefault="005106E2" w:rsidP="005106E2">
      <w:pPr>
        <w:pStyle w:val="ab"/>
        <w:ind w:left="792"/>
        <w:jc w:val="both"/>
      </w:pPr>
    </w:p>
    <w:p w:rsidR="005106E2" w:rsidRPr="008E40A1" w:rsidRDefault="005106E2" w:rsidP="005106E2">
      <w:pPr>
        <w:pStyle w:val="ab"/>
        <w:ind w:left="792"/>
        <w:jc w:val="both"/>
      </w:pPr>
    </w:p>
    <w:p w:rsidR="00836EB1" w:rsidRPr="0024268B" w:rsidRDefault="00836EB1" w:rsidP="00836EB1">
      <w:pPr>
        <w:pStyle w:val="ab"/>
        <w:ind w:left="1224"/>
        <w:jc w:val="both"/>
      </w:pPr>
    </w:p>
    <w:sectPr w:rsidR="00836EB1" w:rsidRPr="0024268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EA1" w:rsidRDefault="00963EA1" w:rsidP="00AB5EF8">
      <w:pPr>
        <w:spacing w:after="0" w:line="240" w:lineRule="auto"/>
      </w:pPr>
      <w:r>
        <w:separator/>
      </w:r>
    </w:p>
  </w:endnote>
  <w:endnote w:type="continuationSeparator" w:id="0">
    <w:p w:rsidR="00963EA1" w:rsidRDefault="00963EA1" w:rsidP="00AB5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EF8" w:rsidRDefault="00AB5EF8">
    <w:pPr>
      <w:pStyle w:val="af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EF8" w:rsidRDefault="00AB5EF8">
    <w:pPr>
      <w:pStyle w:val="af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EF8" w:rsidRDefault="00AB5EF8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EA1" w:rsidRDefault="00963EA1" w:rsidP="00AB5EF8">
      <w:pPr>
        <w:spacing w:after="0" w:line="240" w:lineRule="auto"/>
      </w:pPr>
      <w:r>
        <w:separator/>
      </w:r>
    </w:p>
  </w:footnote>
  <w:footnote w:type="continuationSeparator" w:id="0">
    <w:p w:rsidR="00963EA1" w:rsidRDefault="00963EA1" w:rsidP="00AB5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EF8" w:rsidRDefault="00AB5EF8">
    <w:pPr>
      <w:pStyle w:val="af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Название"/>
      <w:id w:val="77807649"/>
      <w:placeholder>
        <w:docPart w:val="4B2E331A563B49379512705CA057444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B5EF8" w:rsidRDefault="00AB5EF8">
        <w:pPr>
          <w:pStyle w:val="af8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 w:rsidRPr="00AB5EF8">
          <w:rPr>
            <w:b/>
            <w:bCs/>
            <w:color w:val="1F497D" w:themeColor="text2"/>
            <w:sz w:val="28"/>
            <w:szCs w:val="28"/>
          </w:rPr>
          <w:t>Спецификация требований к программному продукту (SRS)</w:t>
        </w:r>
      </w:p>
    </w:sdtContent>
  </w:sdt>
  <w:sdt>
    <w:sdtPr>
      <w:rPr>
        <w:color w:val="4F81BD" w:themeColor="accent1"/>
      </w:rPr>
      <w:alias w:val="Подзаголовок"/>
      <w:id w:val="77807653"/>
      <w:placeholder>
        <w:docPart w:val="A47AE00FE09C4458B155E62BBBB4C2B7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AB5EF8" w:rsidRDefault="00AB5EF8">
        <w:pPr>
          <w:pStyle w:val="af8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Первая версия документа, 20.12.12</w:t>
        </w:r>
      </w:p>
    </w:sdtContent>
  </w:sdt>
  <w:sdt>
    <w:sdtPr>
      <w:rPr>
        <w:color w:val="7F7F7F" w:themeColor="text1" w:themeTint="80"/>
      </w:rPr>
      <w:alias w:val="Автор"/>
      <w:id w:val="77807658"/>
      <w:placeholder>
        <w:docPart w:val="178B5A312D5D4E23A36C962FA1389417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AB5EF8" w:rsidRDefault="00AB5EF8">
        <w:pPr>
          <w:pStyle w:val="af8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</w:rPr>
        </w:pPr>
        <w:r>
          <w:rPr>
            <w:color w:val="7F7F7F" w:themeColor="text1" w:themeTint="80"/>
          </w:rPr>
          <w:t>Курочкин Вадим</w:t>
        </w:r>
      </w:p>
    </w:sdtContent>
  </w:sdt>
  <w:p w:rsidR="00AB5EF8" w:rsidRDefault="00AB5EF8">
    <w:pPr>
      <w:pStyle w:val="af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EF8" w:rsidRDefault="00AB5EF8">
    <w:pPr>
      <w:pStyle w:val="af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C2BAA"/>
    <w:multiLevelType w:val="hybridMultilevel"/>
    <w:tmpl w:val="1744C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E537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F693CC8"/>
    <w:multiLevelType w:val="hybridMultilevel"/>
    <w:tmpl w:val="F89AF106"/>
    <w:lvl w:ilvl="0" w:tplc="04190011">
      <w:start w:val="1"/>
      <w:numFmt w:val="decimal"/>
      <w:lvlText w:val="%1)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3">
    <w:nsid w:val="24283C12"/>
    <w:multiLevelType w:val="hybridMultilevel"/>
    <w:tmpl w:val="85C4492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2E412C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11079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A35"/>
    <w:rsid w:val="00065687"/>
    <w:rsid w:val="000F0724"/>
    <w:rsid w:val="000F347E"/>
    <w:rsid w:val="00127304"/>
    <w:rsid w:val="00132FAA"/>
    <w:rsid w:val="00147BFD"/>
    <w:rsid w:val="001715BC"/>
    <w:rsid w:val="001D4FBD"/>
    <w:rsid w:val="001F148A"/>
    <w:rsid w:val="0024268B"/>
    <w:rsid w:val="0029123D"/>
    <w:rsid w:val="002C4C88"/>
    <w:rsid w:val="002F104E"/>
    <w:rsid w:val="00311962"/>
    <w:rsid w:val="00336C92"/>
    <w:rsid w:val="00352314"/>
    <w:rsid w:val="003603E3"/>
    <w:rsid w:val="003620B2"/>
    <w:rsid w:val="003D4404"/>
    <w:rsid w:val="003D55D5"/>
    <w:rsid w:val="00417A35"/>
    <w:rsid w:val="00454FBD"/>
    <w:rsid w:val="00475250"/>
    <w:rsid w:val="004E3CDB"/>
    <w:rsid w:val="00500910"/>
    <w:rsid w:val="00501CEA"/>
    <w:rsid w:val="00506E51"/>
    <w:rsid w:val="005106E2"/>
    <w:rsid w:val="005C6A92"/>
    <w:rsid w:val="006B05AA"/>
    <w:rsid w:val="006B7326"/>
    <w:rsid w:val="007033B8"/>
    <w:rsid w:val="00822C62"/>
    <w:rsid w:val="008273FF"/>
    <w:rsid w:val="00836EB1"/>
    <w:rsid w:val="00866356"/>
    <w:rsid w:val="008A780A"/>
    <w:rsid w:val="008E40A1"/>
    <w:rsid w:val="00926271"/>
    <w:rsid w:val="00963EA1"/>
    <w:rsid w:val="00994468"/>
    <w:rsid w:val="009E2208"/>
    <w:rsid w:val="00A842B2"/>
    <w:rsid w:val="00A86BC5"/>
    <w:rsid w:val="00A92BB6"/>
    <w:rsid w:val="00A970E2"/>
    <w:rsid w:val="00A97427"/>
    <w:rsid w:val="00AB5EF8"/>
    <w:rsid w:val="00B11868"/>
    <w:rsid w:val="00B129DC"/>
    <w:rsid w:val="00B32939"/>
    <w:rsid w:val="00B35F25"/>
    <w:rsid w:val="00B44F6F"/>
    <w:rsid w:val="00C21901"/>
    <w:rsid w:val="00C46E04"/>
    <w:rsid w:val="00D02FCF"/>
    <w:rsid w:val="00D054C9"/>
    <w:rsid w:val="00E160C3"/>
    <w:rsid w:val="00E57B19"/>
    <w:rsid w:val="00E96FAA"/>
    <w:rsid w:val="00EB7520"/>
    <w:rsid w:val="00F34AA9"/>
    <w:rsid w:val="00FF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3B8"/>
  </w:style>
  <w:style w:type="paragraph" w:styleId="1">
    <w:name w:val="heading 1"/>
    <w:basedOn w:val="a"/>
    <w:next w:val="a"/>
    <w:link w:val="10"/>
    <w:uiPriority w:val="9"/>
    <w:qFormat/>
    <w:rsid w:val="007033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3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3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3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3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3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3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3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3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033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033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033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033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033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033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033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033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033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033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033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033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7033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7033B8"/>
    <w:rPr>
      <w:b/>
      <w:bCs/>
    </w:rPr>
  </w:style>
  <w:style w:type="character" w:styleId="a9">
    <w:name w:val="Emphasis"/>
    <w:basedOn w:val="a0"/>
    <w:uiPriority w:val="20"/>
    <w:qFormat/>
    <w:rsid w:val="007033B8"/>
    <w:rPr>
      <w:i/>
      <w:iCs/>
    </w:rPr>
  </w:style>
  <w:style w:type="paragraph" w:styleId="aa">
    <w:name w:val="No Spacing"/>
    <w:uiPriority w:val="1"/>
    <w:qFormat/>
    <w:rsid w:val="007033B8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033B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033B8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7033B8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7033B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7033B8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7033B8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7033B8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7033B8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7033B8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7033B8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7033B8"/>
    <w:pPr>
      <w:outlineLvl w:val="9"/>
    </w:pPr>
  </w:style>
  <w:style w:type="character" w:styleId="af4">
    <w:name w:val="Hyperlink"/>
    <w:basedOn w:val="a0"/>
    <w:uiPriority w:val="99"/>
    <w:unhideWhenUsed/>
    <w:rsid w:val="00A97427"/>
    <w:rPr>
      <w:color w:val="0000FF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2F104E"/>
    <w:rPr>
      <w:color w:val="800080" w:themeColor="followed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0F0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0F0724"/>
    <w:rPr>
      <w:rFonts w:ascii="Tahoma" w:hAnsi="Tahoma" w:cs="Tahoma"/>
      <w:sz w:val="16"/>
      <w:szCs w:val="16"/>
    </w:rPr>
  </w:style>
  <w:style w:type="paragraph" w:styleId="af8">
    <w:name w:val="header"/>
    <w:basedOn w:val="a"/>
    <w:link w:val="af9"/>
    <w:uiPriority w:val="99"/>
    <w:unhideWhenUsed/>
    <w:rsid w:val="00AB5E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AB5EF8"/>
  </w:style>
  <w:style w:type="paragraph" w:styleId="afa">
    <w:name w:val="footer"/>
    <w:basedOn w:val="a"/>
    <w:link w:val="afb"/>
    <w:uiPriority w:val="99"/>
    <w:unhideWhenUsed/>
    <w:rsid w:val="00AB5E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AB5E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3B8"/>
  </w:style>
  <w:style w:type="paragraph" w:styleId="1">
    <w:name w:val="heading 1"/>
    <w:basedOn w:val="a"/>
    <w:next w:val="a"/>
    <w:link w:val="10"/>
    <w:uiPriority w:val="9"/>
    <w:qFormat/>
    <w:rsid w:val="007033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3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3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3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3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3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3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3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3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033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033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033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033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033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033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033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033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033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033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033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033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7033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7033B8"/>
    <w:rPr>
      <w:b/>
      <w:bCs/>
    </w:rPr>
  </w:style>
  <w:style w:type="character" w:styleId="a9">
    <w:name w:val="Emphasis"/>
    <w:basedOn w:val="a0"/>
    <w:uiPriority w:val="20"/>
    <w:qFormat/>
    <w:rsid w:val="007033B8"/>
    <w:rPr>
      <w:i/>
      <w:iCs/>
    </w:rPr>
  </w:style>
  <w:style w:type="paragraph" w:styleId="aa">
    <w:name w:val="No Spacing"/>
    <w:uiPriority w:val="1"/>
    <w:qFormat/>
    <w:rsid w:val="007033B8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033B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033B8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7033B8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7033B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7033B8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7033B8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7033B8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7033B8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7033B8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7033B8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7033B8"/>
    <w:pPr>
      <w:outlineLvl w:val="9"/>
    </w:pPr>
  </w:style>
  <w:style w:type="character" w:styleId="af4">
    <w:name w:val="Hyperlink"/>
    <w:basedOn w:val="a0"/>
    <w:uiPriority w:val="99"/>
    <w:unhideWhenUsed/>
    <w:rsid w:val="00A97427"/>
    <w:rPr>
      <w:color w:val="0000FF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2F104E"/>
    <w:rPr>
      <w:color w:val="800080" w:themeColor="followed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0F0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0F0724"/>
    <w:rPr>
      <w:rFonts w:ascii="Tahoma" w:hAnsi="Tahoma" w:cs="Tahoma"/>
      <w:sz w:val="16"/>
      <w:szCs w:val="16"/>
    </w:rPr>
  </w:style>
  <w:style w:type="paragraph" w:styleId="af8">
    <w:name w:val="header"/>
    <w:basedOn w:val="a"/>
    <w:link w:val="af9"/>
    <w:uiPriority w:val="99"/>
    <w:unhideWhenUsed/>
    <w:rsid w:val="00AB5E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AB5EF8"/>
  </w:style>
  <w:style w:type="paragraph" w:styleId="afa">
    <w:name w:val="footer"/>
    <w:basedOn w:val="a"/>
    <w:link w:val="afb"/>
    <w:uiPriority w:val="99"/>
    <w:unhideWhenUsed/>
    <w:rsid w:val="00AB5E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AB5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8054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600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06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118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595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307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469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678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44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&#1043;&#1088;&#1072;&#1092;_(&#1084;&#1072;&#1090;&#1077;&#1084;&#1072;&#1090;&#1080;&#1082;&#1072;)" TargetMode="External"/><Relationship Id="rId13" Type="http://schemas.openxmlformats.org/officeDocument/2006/relationships/hyperlink" Target="http://dbis-informatik.uibk.ac.at/files/ext/lehre/ss11/vo-ndbm/lit/ORel-SQL1999-IBM-Nelson-Mattos.pdf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contrib.andrew.cmu.edu/~shadow/sql/sql1992.txt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ecma-international.org/publications/files/ECMA-ST/Ecma-357.pd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glossaryDocument" Target="glossary/document.xml"/><Relationship Id="rId10" Type="http://schemas.openxmlformats.org/officeDocument/2006/relationships/hyperlink" Target="http://ru.wikipedia.org/wiki/ECMAScript_for_XML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ecma-international.org/publications/files/ECMA-ST/Ecma-262.pdf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B2E331A563B49379512705CA05744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ED40BE-4F58-4CF6-93CA-AB775B429266}"/>
      </w:docPartPr>
      <w:docPartBody>
        <w:p w:rsidR="00000000" w:rsidRDefault="00CD1AEF" w:rsidP="00CD1AEF">
          <w:pPr>
            <w:pStyle w:val="4B2E331A563B49379512705CA0574449"/>
          </w:pPr>
          <w:r>
            <w:rPr>
              <w:b/>
              <w:bCs/>
              <w:color w:val="1F497D" w:themeColor="text2"/>
              <w:sz w:val="28"/>
              <w:szCs w:val="28"/>
            </w:rPr>
            <w:t>[Введите название документа]</w:t>
          </w:r>
        </w:p>
      </w:docPartBody>
    </w:docPart>
    <w:docPart>
      <w:docPartPr>
        <w:name w:val="A47AE00FE09C4458B155E62BBBB4C2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656F35-E1B8-424C-8C19-E6B05641DA1C}"/>
      </w:docPartPr>
      <w:docPartBody>
        <w:p w:rsidR="00000000" w:rsidRDefault="00CD1AEF" w:rsidP="00CD1AEF">
          <w:pPr>
            <w:pStyle w:val="A47AE00FE09C4458B155E62BBBB4C2B7"/>
          </w:pPr>
          <w:r>
            <w:rPr>
              <w:color w:val="4F81BD" w:themeColor="accent1"/>
            </w:rPr>
            <w:t>[Введите подзаголовок документа]</w:t>
          </w:r>
        </w:p>
      </w:docPartBody>
    </w:docPart>
    <w:docPart>
      <w:docPartPr>
        <w:name w:val="178B5A312D5D4E23A36C962FA13894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7BAF76-18D8-4CC3-82D4-581E0255BE0A}"/>
      </w:docPartPr>
      <w:docPartBody>
        <w:p w:rsidR="00000000" w:rsidRDefault="00CD1AEF" w:rsidP="00CD1AEF">
          <w:pPr>
            <w:pStyle w:val="178B5A312D5D4E23A36C962FA1389417"/>
          </w:pPr>
          <w:r>
            <w:rPr>
              <w:color w:val="808080" w:themeColor="text1" w:themeTint="7F"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AEF"/>
    <w:rsid w:val="003520F5"/>
    <w:rsid w:val="00CD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2E331A563B49379512705CA0574449">
    <w:name w:val="4B2E331A563B49379512705CA0574449"/>
    <w:rsid w:val="00CD1AEF"/>
  </w:style>
  <w:style w:type="paragraph" w:customStyle="1" w:styleId="A47AE00FE09C4458B155E62BBBB4C2B7">
    <w:name w:val="A47AE00FE09C4458B155E62BBBB4C2B7"/>
    <w:rsid w:val="00CD1AEF"/>
  </w:style>
  <w:style w:type="paragraph" w:customStyle="1" w:styleId="178B5A312D5D4E23A36C962FA1389417">
    <w:name w:val="178B5A312D5D4E23A36C962FA1389417"/>
    <w:rsid w:val="00CD1A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2E331A563B49379512705CA0574449">
    <w:name w:val="4B2E331A563B49379512705CA0574449"/>
    <w:rsid w:val="00CD1AEF"/>
  </w:style>
  <w:style w:type="paragraph" w:customStyle="1" w:styleId="A47AE00FE09C4458B155E62BBBB4C2B7">
    <w:name w:val="A47AE00FE09C4458B155E62BBBB4C2B7"/>
    <w:rsid w:val="00CD1AEF"/>
  </w:style>
  <w:style w:type="paragraph" w:customStyle="1" w:styleId="178B5A312D5D4E23A36C962FA1389417">
    <w:name w:val="178B5A312D5D4E23A36C962FA1389417"/>
    <w:rsid w:val="00CD1A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4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требований к программному продукту (SRS)</dc:title>
  <dc:subject>Первая версия документа, 20.12.12</dc:subject>
  <dc:creator>Курочкин Вадим</dc:creator>
  <cp:lastModifiedBy>Vadim</cp:lastModifiedBy>
  <cp:revision>44</cp:revision>
  <dcterms:created xsi:type="dcterms:W3CDTF">2012-12-15T14:01:00Z</dcterms:created>
  <dcterms:modified xsi:type="dcterms:W3CDTF">2012-12-21T18:52:00Z</dcterms:modified>
</cp:coreProperties>
</file>