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Mapa</w:t>
      </w:r>
      <w:r>
        <w:t xml:space="preserve"> </w:t>
      </w:r>
      <w:r>
        <w:t xml:space="preserve">de</w:t>
      </w:r>
      <w:r>
        <w:t xml:space="preserve"> </w:t>
      </w:r>
      <w:r>
        <w:t xml:space="preserve">variables</w:t>
      </w:r>
    </w:p>
    <w:p>
      <w:pPr>
        <w:pStyle w:val="FirstParagraph"/>
      </w:pPr>
      <w:r>
        <w:t xml:space="preserve">A continuación aparecen listadas las variables del archivo</w:t>
      </w:r>
      <w:r>
        <w:t xml:space="preserve"> </w:t>
      </w:r>
      <w:r>
        <w:rPr>
          <w:iCs/>
          <w:i/>
        </w:rPr>
        <w:t xml:space="preserve">imp.csv</w:t>
      </w:r>
      <w:r>
        <w:t xml:space="preserve"> </w:t>
      </w:r>
      <w:r>
        <w:t xml:space="preserve">clarificando las etiquetas del nombre de cada variable así como las etiquetas para los posibles valores de cada variable.</w:t>
      </w:r>
    </w:p>
    <w:p>
      <w:pPr>
        <w:numPr>
          <w:ilvl w:val="0"/>
          <w:numId w:val="1001"/>
        </w:numPr>
      </w:pPr>
      <w:r>
        <w:t xml:space="preserve">id: código de identificación de participante</w:t>
      </w:r>
    </w:p>
    <w:p>
      <w:pPr>
        <w:numPr>
          <w:ilvl w:val="0"/>
          <w:numId w:val="1001"/>
        </w:numPr>
      </w:pPr>
      <w:r>
        <w:t xml:space="preserve">edad: Por favor, indique su edad en años:</w:t>
      </w:r>
    </w:p>
    <w:p>
      <w:pPr>
        <w:numPr>
          <w:ilvl w:val="0"/>
          <w:numId w:val="1001"/>
        </w:numPr>
      </w:pPr>
      <w:r>
        <w:t xml:space="preserve">sex: Por favor, indique si es:</w:t>
      </w:r>
    </w:p>
    <w:p>
      <w:pPr>
        <w:numPr>
          <w:ilvl w:val="1"/>
          <w:numId w:val="1002"/>
        </w:numPr>
        <w:pStyle w:val="Compact"/>
      </w:pPr>
      <w:r>
        <w:t xml:space="preserve">0 Mujer</w:t>
      </w:r>
    </w:p>
    <w:p>
      <w:pPr>
        <w:numPr>
          <w:ilvl w:val="1"/>
          <w:numId w:val="1002"/>
        </w:numPr>
        <w:pStyle w:val="Compact"/>
      </w:pPr>
      <w:r>
        <w:t xml:space="preserve">1 Hombre</w:t>
      </w:r>
    </w:p>
    <w:p>
      <w:pPr>
        <w:numPr>
          <w:ilvl w:val="1"/>
          <w:numId w:val="1002"/>
        </w:numPr>
        <w:pStyle w:val="Compact"/>
      </w:pPr>
      <w:r>
        <w:t xml:space="preserve">99 Prefiero no decirlo</w:t>
      </w:r>
    </w:p>
    <w:p>
      <w:pPr>
        <w:numPr>
          <w:ilvl w:val="0"/>
          <w:numId w:val="1001"/>
        </w:numPr>
      </w:pPr>
      <w:r>
        <w:t xml:space="preserve">pais: Por favor, indique el país en el que trabaja:</w:t>
      </w:r>
    </w:p>
    <w:p>
      <w:pPr>
        <w:numPr>
          <w:ilvl w:val="1"/>
          <w:numId w:val="1003"/>
        </w:numPr>
        <w:pStyle w:val="Compact"/>
      </w:pPr>
      <w:r>
        <w:t xml:space="preserve">A2 Afganistán</w:t>
      </w:r>
    </w:p>
    <w:p>
      <w:pPr>
        <w:numPr>
          <w:ilvl w:val="1"/>
          <w:numId w:val="1003"/>
        </w:numPr>
        <w:pStyle w:val="Compact"/>
      </w:pPr>
      <w:r>
        <w:t xml:space="preserve">A3 Albania</w:t>
      </w:r>
    </w:p>
    <w:p>
      <w:pPr>
        <w:numPr>
          <w:ilvl w:val="1"/>
          <w:numId w:val="1003"/>
        </w:numPr>
        <w:pStyle w:val="Compact"/>
      </w:pPr>
      <w:r>
        <w:t xml:space="preserve">A4 Alemania</w:t>
      </w:r>
    </w:p>
    <w:p>
      <w:pPr>
        <w:numPr>
          <w:ilvl w:val="1"/>
          <w:numId w:val="1003"/>
        </w:numPr>
        <w:pStyle w:val="Compact"/>
      </w:pPr>
      <w:r>
        <w:t xml:space="preserve">A5 Andorra</w:t>
      </w:r>
    </w:p>
    <w:p>
      <w:pPr>
        <w:numPr>
          <w:ilvl w:val="1"/>
          <w:numId w:val="1003"/>
        </w:numPr>
        <w:pStyle w:val="Compact"/>
      </w:pPr>
      <w:r>
        <w:t xml:space="preserve">A6 Angola</w:t>
      </w:r>
    </w:p>
    <w:p>
      <w:pPr>
        <w:numPr>
          <w:ilvl w:val="1"/>
          <w:numId w:val="1003"/>
        </w:numPr>
        <w:pStyle w:val="Compact"/>
      </w:pPr>
      <w:r>
        <w:t xml:space="preserve">A7 Antigua y Barbuda</w:t>
      </w:r>
    </w:p>
    <w:p>
      <w:pPr>
        <w:numPr>
          <w:ilvl w:val="1"/>
          <w:numId w:val="1003"/>
        </w:numPr>
        <w:pStyle w:val="Compact"/>
      </w:pPr>
      <w:r>
        <w:t xml:space="preserve">A8 Arabia Saudita</w:t>
      </w:r>
    </w:p>
    <w:p>
      <w:pPr>
        <w:numPr>
          <w:ilvl w:val="1"/>
          <w:numId w:val="1003"/>
        </w:numPr>
        <w:pStyle w:val="Compact"/>
      </w:pPr>
      <w:r>
        <w:t xml:space="preserve">A9 Argelia</w:t>
      </w:r>
    </w:p>
    <w:p>
      <w:pPr>
        <w:numPr>
          <w:ilvl w:val="1"/>
          <w:numId w:val="1003"/>
        </w:numPr>
        <w:pStyle w:val="Compact"/>
      </w:pPr>
      <w:r>
        <w:t xml:space="preserve">A10 Argentina</w:t>
      </w:r>
    </w:p>
    <w:p>
      <w:pPr>
        <w:numPr>
          <w:ilvl w:val="1"/>
          <w:numId w:val="1003"/>
        </w:numPr>
        <w:pStyle w:val="Compact"/>
      </w:pPr>
      <w:r>
        <w:t xml:space="preserve">A11 Armenia</w:t>
      </w:r>
    </w:p>
    <w:p>
      <w:pPr>
        <w:numPr>
          <w:ilvl w:val="1"/>
          <w:numId w:val="1003"/>
        </w:numPr>
        <w:pStyle w:val="Compact"/>
      </w:pPr>
      <w:r>
        <w:t xml:space="preserve">A12 Australia</w:t>
      </w:r>
    </w:p>
    <w:p>
      <w:pPr>
        <w:numPr>
          <w:ilvl w:val="1"/>
          <w:numId w:val="1003"/>
        </w:numPr>
        <w:pStyle w:val="Compact"/>
      </w:pPr>
      <w:r>
        <w:t xml:space="preserve">A13 Austria</w:t>
      </w:r>
    </w:p>
    <w:p>
      <w:pPr>
        <w:numPr>
          <w:ilvl w:val="1"/>
          <w:numId w:val="1003"/>
        </w:numPr>
        <w:pStyle w:val="Compact"/>
      </w:pPr>
      <w:r>
        <w:t xml:space="preserve">A14 Azerbaiyán</w:t>
      </w:r>
    </w:p>
    <w:p>
      <w:pPr>
        <w:numPr>
          <w:ilvl w:val="1"/>
          <w:numId w:val="1003"/>
        </w:numPr>
        <w:pStyle w:val="Compact"/>
      </w:pPr>
      <w:r>
        <w:t xml:space="preserve">A15 Bahamas</w:t>
      </w:r>
    </w:p>
    <w:p>
      <w:pPr>
        <w:numPr>
          <w:ilvl w:val="1"/>
          <w:numId w:val="1003"/>
        </w:numPr>
        <w:pStyle w:val="Compact"/>
      </w:pPr>
      <w:r>
        <w:t xml:space="preserve">A16 Bahrein</w:t>
      </w:r>
    </w:p>
    <w:p>
      <w:pPr>
        <w:numPr>
          <w:ilvl w:val="1"/>
          <w:numId w:val="1003"/>
        </w:numPr>
        <w:pStyle w:val="Compact"/>
      </w:pPr>
      <w:r>
        <w:t xml:space="preserve">A17 Bangladesh</w:t>
      </w:r>
    </w:p>
    <w:p>
      <w:pPr>
        <w:numPr>
          <w:ilvl w:val="1"/>
          <w:numId w:val="1003"/>
        </w:numPr>
        <w:pStyle w:val="Compact"/>
      </w:pPr>
      <w:r>
        <w:t xml:space="preserve">A18 Barbados</w:t>
      </w:r>
    </w:p>
    <w:p>
      <w:pPr>
        <w:numPr>
          <w:ilvl w:val="1"/>
          <w:numId w:val="1003"/>
        </w:numPr>
        <w:pStyle w:val="Compact"/>
      </w:pPr>
      <w:r>
        <w:t xml:space="preserve">A19 Belarús</w:t>
      </w:r>
    </w:p>
    <w:p>
      <w:pPr>
        <w:numPr>
          <w:ilvl w:val="1"/>
          <w:numId w:val="1003"/>
        </w:numPr>
        <w:pStyle w:val="Compact"/>
      </w:pPr>
      <w:r>
        <w:t xml:space="preserve">A20 Bélgica</w:t>
      </w:r>
    </w:p>
    <w:p>
      <w:pPr>
        <w:numPr>
          <w:ilvl w:val="1"/>
          <w:numId w:val="1003"/>
        </w:numPr>
        <w:pStyle w:val="Compact"/>
      </w:pPr>
      <w:r>
        <w:t xml:space="preserve">A21 Belice</w:t>
      </w:r>
    </w:p>
    <w:p>
      <w:pPr>
        <w:numPr>
          <w:ilvl w:val="1"/>
          <w:numId w:val="1003"/>
        </w:numPr>
        <w:pStyle w:val="Compact"/>
      </w:pPr>
      <w:r>
        <w:t xml:space="preserve">A22 Benin</w:t>
      </w:r>
    </w:p>
    <w:p>
      <w:pPr>
        <w:numPr>
          <w:ilvl w:val="1"/>
          <w:numId w:val="1003"/>
        </w:numPr>
        <w:pStyle w:val="Compact"/>
      </w:pPr>
      <w:r>
        <w:t xml:space="preserve">A23 Bhután</w:t>
      </w:r>
    </w:p>
    <w:p>
      <w:pPr>
        <w:numPr>
          <w:ilvl w:val="1"/>
          <w:numId w:val="1003"/>
        </w:numPr>
        <w:pStyle w:val="Compact"/>
      </w:pPr>
      <w:r>
        <w:t xml:space="preserve">A24 Bolivia</w:t>
      </w:r>
    </w:p>
    <w:p>
      <w:pPr>
        <w:numPr>
          <w:ilvl w:val="1"/>
          <w:numId w:val="1003"/>
        </w:numPr>
        <w:pStyle w:val="Compact"/>
      </w:pPr>
      <w:r>
        <w:t xml:space="preserve">A25 Bosnia y Herzegovina</w:t>
      </w:r>
    </w:p>
    <w:p>
      <w:pPr>
        <w:numPr>
          <w:ilvl w:val="1"/>
          <w:numId w:val="1003"/>
        </w:numPr>
        <w:pStyle w:val="Compact"/>
      </w:pPr>
      <w:r>
        <w:t xml:space="preserve">A26 Botswana</w:t>
      </w:r>
    </w:p>
    <w:p>
      <w:pPr>
        <w:numPr>
          <w:ilvl w:val="1"/>
          <w:numId w:val="1003"/>
        </w:numPr>
        <w:pStyle w:val="Compact"/>
      </w:pPr>
      <w:r>
        <w:t xml:space="preserve">A27 Brasil</w:t>
      </w:r>
    </w:p>
    <w:p>
      <w:pPr>
        <w:numPr>
          <w:ilvl w:val="1"/>
          <w:numId w:val="1003"/>
        </w:numPr>
        <w:pStyle w:val="Compact"/>
      </w:pPr>
      <w:r>
        <w:t xml:space="preserve">A28 Brunei Darussalam</w:t>
      </w:r>
    </w:p>
    <w:p>
      <w:pPr>
        <w:numPr>
          <w:ilvl w:val="1"/>
          <w:numId w:val="1003"/>
        </w:numPr>
        <w:pStyle w:val="Compact"/>
      </w:pPr>
      <w:r>
        <w:t xml:space="preserve">A29 Bulgaria</w:t>
      </w:r>
    </w:p>
    <w:p>
      <w:pPr>
        <w:numPr>
          <w:ilvl w:val="1"/>
          <w:numId w:val="1003"/>
        </w:numPr>
        <w:pStyle w:val="Compact"/>
      </w:pPr>
      <w:r>
        <w:t xml:space="preserve">A30 Burkina Faso</w:t>
      </w:r>
    </w:p>
    <w:p>
      <w:pPr>
        <w:numPr>
          <w:ilvl w:val="1"/>
          <w:numId w:val="1003"/>
        </w:numPr>
        <w:pStyle w:val="Compact"/>
      </w:pPr>
      <w:r>
        <w:t xml:space="preserve">A31 Burundi</w:t>
      </w:r>
    </w:p>
    <w:p>
      <w:pPr>
        <w:numPr>
          <w:ilvl w:val="1"/>
          <w:numId w:val="1003"/>
        </w:numPr>
        <w:pStyle w:val="Compact"/>
      </w:pPr>
      <w:r>
        <w:t xml:space="preserve">A32 Camboya</w:t>
      </w:r>
    </w:p>
    <w:p>
      <w:pPr>
        <w:numPr>
          <w:ilvl w:val="1"/>
          <w:numId w:val="1003"/>
        </w:numPr>
        <w:pStyle w:val="Compact"/>
      </w:pPr>
      <w:r>
        <w:t xml:space="preserve">A33 Camerún</w:t>
      </w:r>
    </w:p>
    <w:p>
      <w:pPr>
        <w:numPr>
          <w:ilvl w:val="1"/>
          <w:numId w:val="1003"/>
        </w:numPr>
        <w:pStyle w:val="Compact"/>
      </w:pPr>
      <w:r>
        <w:t xml:space="preserve">A34 Canadá</w:t>
      </w:r>
    </w:p>
    <w:p>
      <w:pPr>
        <w:numPr>
          <w:ilvl w:val="1"/>
          <w:numId w:val="1003"/>
        </w:numPr>
        <w:pStyle w:val="Compact"/>
      </w:pPr>
      <w:r>
        <w:t xml:space="preserve">A35 Chad</w:t>
      </w:r>
    </w:p>
    <w:p>
      <w:pPr>
        <w:numPr>
          <w:ilvl w:val="1"/>
          <w:numId w:val="1003"/>
        </w:numPr>
        <w:pStyle w:val="Compact"/>
      </w:pPr>
      <w:r>
        <w:t xml:space="preserve">A36 Chile</w:t>
      </w:r>
    </w:p>
    <w:p>
      <w:pPr>
        <w:numPr>
          <w:ilvl w:val="1"/>
          <w:numId w:val="1003"/>
        </w:numPr>
        <w:pStyle w:val="Compact"/>
      </w:pPr>
      <w:r>
        <w:t xml:space="preserve">A37 China</w:t>
      </w:r>
    </w:p>
    <w:p>
      <w:pPr>
        <w:numPr>
          <w:ilvl w:val="1"/>
          <w:numId w:val="1003"/>
        </w:numPr>
        <w:pStyle w:val="Compact"/>
      </w:pPr>
      <w:r>
        <w:t xml:space="preserve">A38 Chipre</w:t>
      </w:r>
    </w:p>
    <w:p>
      <w:pPr>
        <w:numPr>
          <w:ilvl w:val="1"/>
          <w:numId w:val="1003"/>
        </w:numPr>
        <w:pStyle w:val="Compact"/>
      </w:pPr>
      <w:r>
        <w:t xml:space="preserve">A39 Colombia</w:t>
      </w:r>
    </w:p>
    <w:p>
      <w:pPr>
        <w:numPr>
          <w:ilvl w:val="1"/>
          <w:numId w:val="1003"/>
        </w:numPr>
        <w:pStyle w:val="Compact"/>
      </w:pPr>
      <w:r>
        <w:t xml:space="preserve">A40 Comoras</w:t>
      </w:r>
    </w:p>
    <w:p>
      <w:pPr>
        <w:numPr>
          <w:ilvl w:val="1"/>
          <w:numId w:val="1003"/>
        </w:numPr>
        <w:pStyle w:val="Compact"/>
      </w:pPr>
      <w:r>
        <w:t xml:space="preserve">A41 Congo</w:t>
      </w:r>
    </w:p>
    <w:p>
      <w:pPr>
        <w:numPr>
          <w:ilvl w:val="1"/>
          <w:numId w:val="1003"/>
        </w:numPr>
        <w:pStyle w:val="Compact"/>
      </w:pPr>
      <w:r>
        <w:t xml:space="preserve">A42 Costa Rica</w:t>
      </w:r>
    </w:p>
    <w:p>
      <w:pPr>
        <w:numPr>
          <w:ilvl w:val="1"/>
          <w:numId w:val="1003"/>
        </w:numPr>
        <w:pStyle w:val="Compact"/>
      </w:pPr>
      <w:r>
        <w:t xml:space="preserve">A43 Côte d’Ivoire</w:t>
      </w:r>
    </w:p>
    <w:p>
      <w:pPr>
        <w:numPr>
          <w:ilvl w:val="1"/>
          <w:numId w:val="1003"/>
        </w:numPr>
        <w:pStyle w:val="Compact"/>
      </w:pPr>
      <w:r>
        <w:t xml:space="preserve">A44 Croacia</w:t>
      </w:r>
    </w:p>
    <w:p>
      <w:pPr>
        <w:numPr>
          <w:ilvl w:val="1"/>
          <w:numId w:val="1003"/>
        </w:numPr>
        <w:pStyle w:val="Compact"/>
      </w:pPr>
      <w:r>
        <w:t xml:space="preserve">A45 Cuba</w:t>
      </w:r>
    </w:p>
    <w:p>
      <w:pPr>
        <w:numPr>
          <w:ilvl w:val="1"/>
          <w:numId w:val="1003"/>
        </w:numPr>
        <w:pStyle w:val="Compact"/>
      </w:pPr>
      <w:r>
        <w:t xml:space="preserve">A46 Dinamarca</w:t>
      </w:r>
    </w:p>
    <w:p>
      <w:pPr>
        <w:numPr>
          <w:ilvl w:val="1"/>
          <w:numId w:val="1003"/>
        </w:numPr>
        <w:pStyle w:val="Compact"/>
      </w:pPr>
      <w:r>
        <w:t xml:space="preserve">A47 Djibouti</w:t>
      </w:r>
    </w:p>
    <w:p>
      <w:pPr>
        <w:numPr>
          <w:ilvl w:val="1"/>
          <w:numId w:val="1003"/>
        </w:numPr>
        <w:pStyle w:val="Compact"/>
      </w:pPr>
      <w:r>
        <w:t xml:space="preserve">A48 Dominica</w:t>
      </w:r>
    </w:p>
    <w:p>
      <w:pPr>
        <w:numPr>
          <w:ilvl w:val="1"/>
          <w:numId w:val="1003"/>
        </w:numPr>
        <w:pStyle w:val="Compact"/>
      </w:pPr>
      <w:r>
        <w:t xml:space="preserve">A50 Ecuador</w:t>
      </w:r>
    </w:p>
    <w:p>
      <w:pPr>
        <w:numPr>
          <w:ilvl w:val="1"/>
          <w:numId w:val="1003"/>
        </w:numPr>
        <w:pStyle w:val="Compact"/>
      </w:pPr>
      <w:r>
        <w:t xml:space="preserve">A51 Egipto</w:t>
      </w:r>
    </w:p>
    <w:p>
      <w:pPr>
        <w:numPr>
          <w:ilvl w:val="1"/>
          <w:numId w:val="1003"/>
        </w:numPr>
        <w:pStyle w:val="Compact"/>
      </w:pPr>
      <w:r>
        <w:t xml:space="preserve">A52 El Salvador</w:t>
      </w:r>
    </w:p>
    <w:p>
      <w:pPr>
        <w:numPr>
          <w:ilvl w:val="1"/>
          <w:numId w:val="1003"/>
        </w:numPr>
        <w:pStyle w:val="Compact"/>
      </w:pPr>
      <w:r>
        <w:t xml:space="preserve">A53 Emiratos Árabes Unidos</w:t>
      </w:r>
    </w:p>
    <w:p>
      <w:pPr>
        <w:numPr>
          <w:ilvl w:val="1"/>
          <w:numId w:val="1003"/>
        </w:numPr>
        <w:pStyle w:val="Compact"/>
      </w:pPr>
      <w:r>
        <w:t xml:space="preserve">A54 Eritrea</w:t>
      </w:r>
    </w:p>
    <w:p>
      <w:pPr>
        <w:numPr>
          <w:ilvl w:val="1"/>
          <w:numId w:val="1003"/>
        </w:numPr>
        <w:pStyle w:val="Compact"/>
      </w:pPr>
      <w:r>
        <w:t xml:space="preserve">A55 Eslovaquia</w:t>
      </w:r>
    </w:p>
    <w:p>
      <w:pPr>
        <w:numPr>
          <w:ilvl w:val="1"/>
          <w:numId w:val="1003"/>
        </w:numPr>
        <w:pStyle w:val="Compact"/>
      </w:pPr>
      <w:r>
        <w:t xml:space="preserve">A56 Eslovenia</w:t>
      </w:r>
    </w:p>
    <w:p>
      <w:pPr>
        <w:numPr>
          <w:ilvl w:val="1"/>
          <w:numId w:val="1003"/>
        </w:numPr>
        <w:pStyle w:val="Compact"/>
      </w:pPr>
      <w:r>
        <w:t xml:space="preserve">A57 España</w:t>
      </w:r>
    </w:p>
    <w:p>
      <w:pPr>
        <w:numPr>
          <w:ilvl w:val="1"/>
          <w:numId w:val="1003"/>
        </w:numPr>
        <w:pStyle w:val="Compact"/>
      </w:pPr>
      <w:r>
        <w:t xml:space="preserve">A58 Estados Unidos de América</w:t>
      </w:r>
    </w:p>
    <w:p>
      <w:pPr>
        <w:numPr>
          <w:ilvl w:val="1"/>
          <w:numId w:val="1003"/>
        </w:numPr>
        <w:pStyle w:val="Compact"/>
      </w:pPr>
      <w:r>
        <w:t xml:space="preserve">A59 Estonia</w:t>
      </w:r>
    </w:p>
    <w:p>
      <w:pPr>
        <w:numPr>
          <w:ilvl w:val="1"/>
          <w:numId w:val="1003"/>
        </w:numPr>
        <w:pStyle w:val="Compact"/>
      </w:pPr>
      <w:r>
        <w:t xml:space="preserve">A60 Eswatini</w:t>
      </w:r>
    </w:p>
    <w:p>
      <w:pPr>
        <w:numPr>
          <w:ilvl w:val="1"/>
          <w:numId w:val="1003"/>
        </w:numPr>
        <w:pStyle w:val="Compact"/>
      </w:pPr>
      <w:r>
        <w:t xml:space="preserve">A61 Etiopía</w:t>
      </w:r>
    </w:p>
    <w:p>
      <w:pPr>
        <w:numPr>
          <w:ilvl w:val="1"/>
          <w:numId w:val="1003"/>
        </w:numPr>
        <w:pStyle w:val="Compact"/>
      </w:pPr>
      <w:r>
        <w:t xml:space="preserve">A63 Federación de Rusia</w:t>
      </w:r>
    </w:p>
    <w:p>
      <w:pPr>
        <w:numPr>
          <w:ilvl w:val="1"/>
          <w:numId w:val="1003"/>
        </w:numPr>
        <w:pStyle w:val="Compact"/>
      </w:pPr>
      <w:r>
        <w:t xml:space="preserve">A64 Fiji</w:t>
      </w:r>
    </w:p>
    <w:p>
      <w:pPr>
        <w:numPr>
          <w:ilvl w:val="1"/>
          <w:numId w:val="1003"/>
        </w:numPr>
        <w:pStyle w:val="Compact"/>
      </w:pPr>
      <w:r>
        <w:t xml:space="preserve">A65 Filipinas</w:t>
      </w:r>
    </w:p>
    <w:p>
      <w:pPr>
        <w:numPr>
          <w:ilvl w:val="1"/>
          <w:numId w:val="1003"/>
        </w:numPr>
        <w:pStyle w:val="Compact"/>
      </w:pPr>
      <w:r>
        <w:t xml:space="preserve">A66 Finlandia</w:t>
      </w:r>
    </w:p>
    <w:p>
      <w:pPr>
        <w:numPr>
          <w:ilvl w:val="1"/>
          <w:numId w:val="1003"/>
        </w:numPr>
        <w:pStyle w:val="Compact"/>
      </w:pPr>
      <w:r>
        <w:t xml:space="preserve">A67 Francia</w:t>
      </w:r>
    </w:p>
    <w:p>
      <w:pPr>
        <w:numPr>
          <w:ilvl w:val="1"/>
          <w:numId w:val="1003"/>
        </w:numPr>
        <w:pStyle w:val="Compact"/>
      </w:pPr>
      <w:r>
        <w:t xml:space="preserve">A68 Gambia (República de)</w:t>
      </w:r>
    </w:p>
    <w:p>
      <w:pPr>
        <w:numPr>
          <w:ilvl w:val="1"/>
          <w:numId w:val="1003"/>
        </w:numPr>
        <w:pStyle w:val="Compact"/>
      </w:pPr>
      <w:r>
        <w:t xml:space="preserve">A69 Georgia</w:t>
      </w:r>
    </w:p>
    <w:p>
      <w:pPr>
        <w:numPr>
          <w:ilvl w:val="1"/>
          <w:numId w:val="1003"/>
        </w:numPr>
        <w:pStyle w:val="Compact"/>
      </w:pPr>
      <w:r>
        <w:t xml:space="preserve">A70 Ghana</w:t>
      </w:r>
    </w:p>
    <w:p>
      <w:pPr>
        <w:numPr>
          <w:ilvl w:val="1"/>
          <w:numId w:val="1003"/>
        </w:numPr>
        <w:pStyle w:val="Compact"/>
      </w:pPr>
      <w:r>
        <w:t xml:space="preserve">A71 Granada</w:t>
      </w:r>
    </w:p>
    <w:p>
      <w:pPr>
        <w:numPr>
          <w:ilvl w:val="1"/>
          <w:numId w:val="1003"/>
        </w:numPr>
        <w:pStyle w:val="Compact"/>
      </w:pPr>
      <w:r>
        <w:t xml:space="preserve">A72 Grecia</w:t>
      </w:r>
    </w:p>
    <w:p>
      <w:pPr>
        <w:numPr>
          <w:ilvl w:val="1"/>
          <w:numId w:val="1003"/>
        </w:numPr>
        <w:pStyle w:val="Compact"/>
      </w:pPr>
      <w:r>
        <w:t xml:space="preserve">A73 Guatemala</w:t>
      </w:r>
    </w:p>
    <w:p>
      <w:pPr>
        <w:numPr>
          <w:ilvl w:val="1"/>
          <w:numId w:val="1003"/>
        </w:numPr>
        <w:pStyle w:val="Compact"/>
      </w:pPr>
      <w:r>
        <w:t xml:space="preserve">A74 Guinea</w:t>
      </w:r>
    </w:p>
    <w:p>
      <w:pPr>
        <w:numPr>
          <w:ilvl w:val="1"/>
          <w:numId w:val="1003"/>
        </w:numPr>
        <w:pStyle w:val="Compact"/>
      </w:pPr>
      <w:r>
        <w:t xml:space="preserve">A75 Guinea Bissau</w:t>
      </w:r>
    </w:p>
    <w:p>
      <w:pPr>
        <w:numPr>
          <w:ilvl w:val="1"/>
          <w:numId w:val="1003"/>
        </w:numPr>
        <w:pStyle w:val="Compact"/>
      </w:pPr>
      <w:r>
        <w:t xml:space="preserve">A76 Guinea Ecuatorial</w:t>
      </w:r>
    </w:p>
    <w:p>
      <w:pPr>
        <w:numPr>
          <w:ilvl w:val="1"/>
          <w:numId w:val="1003"/>
        </w:numPr>
        <w:pStyle w:val="Compact"/>
      </w:pPr>
      <w:r>
        <w:t xml:space="preserve">A77 Guyana</w:t>
      </w:r>
    </w:p>
    <w:p>
      <w:pPr>
        <w:numPr>
          <w:ilvl w:val="1"/>
          <w:numId w:val="1003"/>
        </w:numPr>
        <w:pStyle w:val="Compact"/>
      </w:pPr>
      <w:r>
        <w:t xml:space="preserve">A78 Haití</w:t>
      </w:r>
    </w:p>
    <w:p>
      <w:pPr>
        <w:numPr>
          <w:ilvl w:val="1"/>
          <w:numId w:val="1003"/>
        </w:numPr>
        <w:pStyle w:val="Compact"/>
      </w:pPr>
      <w:r>
        <w:t xml:space="preserve">A79 Honduras</w:t>
      </w:r>
    </w:p>
    <w:p>
      <w:pPr>
        <w:numPr>
          <w:ilvl w:val="1"/>
          <w:numId w:val="1003"/>
        </w:numPr>
        <w:pStyle w:val="Compact"/>
      </w:pPr>
      <w:r>
        <w:t xml:space="preserve">A80 Hungría</w:t>
      </w:r>
    </w:p>
    <w:p>
      <w:pPr>
        <w:numPr>
          <w:ilvl w:val="1"/>
          <w:numId w:val="1003"/>
        </w:numPr>
        <w:pStyle w:val="Compact"/>
      </w:pPr>
      <w:r>
        <w:t xml:space="preserve">A81 India</w:t>
      </w:r>
    </w:p>
    <w:p>
      <w:pPr>
        <w:numPr>
          <w:ilvl w:val="1"/>
          <w:numId w:val="1003"/>
        </w:numPr>
        <w:pStyle w:val="Compact"/>
      </w:pPr>
      <w:r>
        <w:t xml:space="preserve">A82 Indonesia</w:t>
      </w:r>
    </w:p>
    <w:p>
      <w:pPr>
        <w:numPr>
          <w:ilvl w:val="1"/>
          <w:numId w:val="1003"/>
        </w:numPr>
        <w:pStyle w:val="Compact"/>
      </w:pPr>
      <w:r>
        <w:t xml:space="preserve">A83 Irán (República Islámica del)</w:t>
      </w:r>
    </w:p>
    <w:p>
      <w:pPr>
        <w:numPr>
          <w:ilvl w:val="1"/>
          <w:numId w:val="1003"/>
        </w:numPr>
        <w:pStyle w:val="Compact"/>
      </w:pPr>
      <w:r>
        <w:t xml:space="preserve">A84 Iraq</w:t>
      </w:r>
    </w:p>
    <w:p>
      <w:pPr>
        <w:numPr>
          <w:ilvl w:val="1"/>
          <w:numId w:val="1003"/>
        </w:numPr>
        <w:pStyle w:val="Compact"/>
      </w:pPr>
      <w:r>
        <w:t xml:space="preserve">A85 Irlanda</w:t>
      </w:r>
    </w:p>
    <w:p>
      <w:pPr>
        <w:numPr>
          <w:ilvl w:val="1"/>
          <w:numId w:val="1003"/>
        </w:numPr>
        <w:pStyle w:val="Compact"/>
      </w:pPr>
      <w:r>
        <w:t xml:space="preserve">A86 Islandia</w:t>
      </w:r>
    </w:p>
    <w:p>
      <w:pPr>
        <w:numPr>
          <w:ilvl w:val="1"/>
          <w:numId w:val="1003"/>
        </w:numPr>
        <w:pStyle w:val="Compact"/>
      </w:pPr>
      <w:r>
        <w:t xml:space="preserve">A87 Islas Marshall</w:t>
      </w:r>
    </w:p>
    <w:p>
      <w:pPr>
        <w:numPr>
          <w:ilvl w:val="1"/>
          <w:numId w:val="1003"/>
        </w:numPr>
        <w:pStyle w:val="Compact"/>
      </w:pPr>
      <w:r>
        <w:t xml:space="preserve">A88 Islas Salomón</w:t>
      </w:r>
    </w:p>
    <w:p>
      <w:pPr>
        <w:numPr>
          <w:ilvl w:val="1"/>
          <w:numId w:val="1003"/>
        </w:numPr>
        <w:pStyle w:val="Compact"/>
      </w:pPr>
      <w:r>
        <w:t xml:space="preserve">A89 Israel</w:t>
      </w:r>
    </w:p>
    <w:p>
      <w:pPr>
        <w:numPr>
          <w:ilvl w:val="1"/>
          <w:numId w:val="1003"/>
        </w:numPr>
        <w:pStyle w:val="Compact"/>
      </w:pPr>
      <w:r>
        <w:t xml:space="preserve">A90 Italia</w:t>
      </w:r>
    </w:p>
    <w:p>
      <w:pPr>
        <w:numPr>
          <w:ilvl w:val="1"/>
          <w:numId w:val="1003"/>
        </w:numPr>
        <w:pStyle w:val="Compact"/>
      </w:pPr>
      <w:r>
        <w:t xml:space="preserve">A91 Jamaica</w:t>
      </w:r>
    </w:p>
    <w:p>
      <w:pPr>
        <w:numPr>
          <w:ilvl w:val="1"/>
          <w:numId w:val="1003"/>
        </w:numPr>
        <w:pStyle w:val="Compact"/>
      </w:pPr>
      <w:r>
        <w:t xml:space="preserve">A92 Japón</w:t>
      </w:r>
    </w:p>
    <w:p>
      <w:pPr>
        <w:numPr>
          <w:ilvl w:val="1"/>
          <w:numId w:val="1003"/>
        </w:numPr>
        <w:pStyle w:val="Compact"/>
      </w:pPr>
      <w:r>
        <w:t xml:space="preserve">A93 Jordania</w:t>
      </w:r>
    </w:p>
    <w:p>
      <w:pPr>
        <w:numPr>
          <w:ilvl w:val="1"/>
          <w:numId w:val="1003"/>
        </w:numPr>
        <w:pStyle w:val="Compact"/>
      </w:pPr>
      <w:r>
        <w:t xml:space="preserve">A94 Kazajstán</w:t>
      </w:r>
    </w:p>
    <w:p>
      <w:pPr>
        <w:numPr>
          <w:ilvl w:val="1"/>
          <w:numId w:val="1003"/>
        </w:numPr>
        <w:pStyle w:val="Compact"/>
      </w:pPr>
      <w:r>
        <w:t xml:space="preserve">A95 Kenya</w:t>
      </w:r>
    </w:p>
    <w:p>
      <w:pPr>
        <w:numPr>
          <w:ilvl w:val="1"/>
          <w:numId w:val="1003"/>
        </w:numPr>
        <w:pStyle w:val="Compact"/>
      </w:pPr>
      <w:r>
        <w:t xml:space="preserve">A96 Kirguistán</w:t>
      </w:r>
    </w:p>
    <w:p>
      <w:pPr>
        <w:numPr>
          <w:ilvl w:val="1"/>
          <w:numId w:val="1003"/>
        </w:numPr>
        <w:pStyle w:val="Compact"/>
      </w:pPr>
      <w:r>
        <w:t xml:space="preserve">A97 Kiribati</w:t>
      </w:r>
    </w:p>
    <w:p>
      <w:pPr>
        <w:numPr>
          <w:ilvl w:val="1"/>
          <w:numId w:val="1003"/>
        </w:numPr>
        <w:pStyle w:val="Compact"/>
      </w:pPr>
      <w:r>
        <w:t xml:space="preserve">A98 Kuwait</w:t>
      </w:r>
    </w:p>
    <w:p>
      <w:pPr>
        <w:numPr>
          <w:ilvl w:val="1"/>
          <w:numId w:val="1003"/>
        </w:numPr>
        <w:pStyle w:val="Compact"/>
      </w:pPr>
      <w:r>
        <w:t xml:space="preserve">A99 Lesotho</w:t>
      </w:r>
    </w:p>
    <w:p>
      <w:pPr>
        <w:numPr>
          <w:ilvl w:val="1"/>
          <w:numId w:val="1003"/>
        </w:numPr>
        <w:pStyle w:val="Compact"/>
      </w:pPr>
      <w:r>
        <w:t xml:space="preserve">A100 Letonia</w:t>
      </w:r>
    </w:p>
    <w:p>
      <w:pPr>
        <w:numPr>
          <w:ilvl w:val="1"/>
          <w:numId w:val="1003"/>
        </w:numPr>
        <w:pStyle w:val="Compact"/>
      </w:pPr>
      <w:r>
        <w:t xml:space="preserve">A101 Líbano</w:t>
      </w:r>
    </w:p>
    <w:p>
      <w:pPr>
        <w:numPr>
          <w:ilvl w:val="1"/>
          <w:numId w:val="1003"/>
        </w:numPr>
        <w:pStyle w:val="Compact"/>
      </w:pPr>
      <w:r>
        <w:t xml:space="preserve">A102 Liberia</w:t>
      </w:r>
    </w:p>
    <w:p>
      <w:pPr>
        <w:numPr>
          <w:ilvl w:val="1"/>
          <w:numId w:val="1003"/>
        </w:numPr>
        <w:pStyle w:val="Compact"/>
      </w:pPr>
      <w:r>
        <w:t xml:space="preserve">A103 Libia</w:t>
      </w:r>
    </w:p>
    <w:p>
      <w:pPr>
        <w:numPr>
          <w:ilvl w:val="1"/>
          <w:numId w:val="1003"/>
        </w:numPr>
        <w:pStyle w:val="Compact"/>
      </w:pPr>
      <w:r>
        <w:t xml:space="preserve">A104 Liechtenstein</w:t>
      </w:r>
    </w:p>
    <w:p>
      <w:pPr>
        <w:numPr>
          <w:ilvl w:val="1"/>
          <w:numId w:val="1003"/>
        </w:numPr>
        <w:pStyle w:val="Compact"/>
      </w:pPr>
      <w:r>
        <w:t xml:space="preserve">A105 Lituania</w:t>
      </w:r>
    </w:p>
    <w:p>
      <w:pPr>
        <w:numPr>
          <w:ilvl w:val="1"/>
          <w:numId w:val="1003"/>
        </w:numPr>
        <w:pStyle w:val="Compact"/>
      </w:pPr>
      <w:r>
        <w:t xml:space="preserve">A106 Luxemburgo</w:t>
      </w:r>
    </w:p>
    <w:p>
      <w:pPr>
        <w:numPr>
          <w:ilvl w:val="1"/>
          <w:numId w:val="1003"/>
        </w:numPr>
        <w:pStyle w:val="Compact"/>
      </w:pPr>
      <w:r>
        <w:t xml:space="preserve">A107 Macedonia del Norte</w:t>
      </w:r>
    </w:p>
    <w:p>
      <w:pPr>
        <w:numPr>
          <w:ilvl w:val="1"/>
          <w:numId w:val="1003"/>
        </w:numPr>
        <w:pStyle w:val="Compact"/>
      </w:pPr>
      <w:r>
        <w:t xml:space="preserve">A108 Madagascar</w:t>
      </w:r>
    </w:p>
    <w:p>
      <w:pPr>
        <w:numPr>
          <w:ilvl w:val="1"/>
          <w:numId w:val="1003"/>
        </w:numPr>
        <w:pStyle w:val="Compact"/>
      </w:pPr>
      <w:r>
        <w:t xml:space="preserve">A109 Malasia</w:t>
      </w:r>
    </w:p>
    <w:p>
      <w:pPr>
        <w:numPr>
          <w:ilvl w:val="1"/>
          <w:numId w:val="1003"/>
        </w:numPr>
        <w:pStyle w:val="Compact"/>
      </w:pPr>
      <w:r>
        <w:t xml:space="preserve">A110 Malawi</w:t>
      </w:r>
    </w:p>
    <w:p>
      <w:pPr>
        <w:numPr>
          <w:ilvl w:val="1"/>
          <w:numId w:val="1003"/>
        </w:numPr>
        <w:pStyle w:val="Compact"/>
      </w:pPr>
      <w:r>
        <w:t xml:space="preserve">A111 Maldivas</w:t>
      </w:r>
    </w:p>
    <w:p>
      <w:pPr>
        <w:numPr>
          <w:ilvl w:val="1"/>
          <w:numId w:val="1003"/>
        </w:numPr>
        <w:pStyle w:val="Compact"/>
      </w:pPr>
      <w:r>
        <w:t xml:space="preserve">A112 Malí</w:t>
      </w:r>
    </w:p>
    <w:p>
      <w:pPr>
        <w:numPr>
          <w:ilvl w:val="1"/>
          <w:numId w:val="1003"/>
        </w:numPr>
        <w:pStyle w:val="Compact"/>
      </w:pPr>
      <w:r>
        <w:t xml:space="preserve">A113 Malta</w:t>
      </w:r>
    </w:p>
    <w:p>
      <w:pPr>
        <w:numPr>
          <w:ilvl w:val="1"/>
          <w:numId w:val="1003"/>
        </w:numPr>
        <w:pStyle w:val="Compact"/>
      </w:pPr>
      <w:r>
        <w:t xml:space="preserve">A114 Marruecos</w:t>
      </w:r>
    </w:p>
    <w:p>
      <w:pPr>
        <w:numPr>
          <w:ilvl w:val="1"/>
          <w:numId w:val="1003"/>
        </w:numPr>
        <w:pStyle w:val="Compact"/>
      </w:pPr>
      <w:r>
        <w:t xml:space="preserve">A115 Mauricio</w:t>
      </w:r>
    </w:p>
    <w:p>
      <w:pPr>
        <w:numPr>
          <w:ilvl w:val="1"/>
          <w:numId w:val="1003"/>
        </w:numPr>
        <w:pStyle w:val="Compact"/>
      </w:pPr>
      <w:r>
        <w:t xml:space="preserve">A116 Mauritania</w:t>
      </w:r>
    </w:p>
    <w:p>
      <w:pPr>
        <w:numPr>
          <w:ilvl w:val="1"/>
          <w:numId w:val="1003"/>
        </w:numPr>
        <w:pStyle w:val="Compact"/>
      </w:pPr>
      <w:r>
        <w:t xml:space="preserve">A117 México</w:t>
      </w:r>
    </w:p>
    <w:p>
      <w:pPr>
        <w:numPr>
          <w:ilvl w:val="1"/>
          <w:numId w:val="1003"/>
        </w:numPr>
        <w:pStyle w:val="Compact"/>
      </w:pPr>
      <w:r>
        <w:t xml:space="preserve">A118 Micronesia (Estados Federados de)</w:t>
      </w:r>
    </w:p>
    <w:p>
      <w:pPr>
        <w:numPr>
          <w:ilvl w:val="1"/>
          <w:numId w:val="1003"/>
        </w:numPr>
        <w:pStyle w:val="Compact"/>
      </w:pPr>
      <w:r>
        <w:t xml:space="preserve">A119 Mónaco</w:t>
      </w:r>
    </w:p>
    <w:p>
      <w:pPr>
        <w:numPr>
          <w:ilvl w:val="1"/>
          <w:numId w:val="1003"/>
        </w:numPr>
        <w:pStyle w:val="Compact"/>
      </w:pPr>
      <w:r>
        <w:t xml:space="preserve">A120 Mongolia</w:t>
      </w:r>
    </w:p>
    <w:p>
      <w:pPr>
        <w:numPr>
          <w:ilvl w:val="1"/>
          <w:numId w:val="1003"/>
        </w:numPr>
        <w:pStyle w:val="Compact"/>
      </w:pPr>
      <w:r>
        <w:t xml:space="preserve">A121 Montenegro</w:t>
      </w:r>
    </w:p>
    <w:p>
      <w:pPr>
        <w:numPr>
          <w:ilvl w:val="1"/>
          <w:numId w:val="1003"/>
        </w:numPr>
        <w:pStyle w:val="Compact"/>
      </w:pPr>
      <w:r>
        <w:t xml:space="preserve">A122 Mozambique</w:t>
      </w:r>
    </w:p>
    <w:p>
      <w:pPr>
        <w:numPr>
          <w:ilvl w:val="1"/>
          <w:numId w:val="1003"/>
        </w:numPr>
        <w:pStyle w:val="Compact"/>
      </w:pPr>
      <w:r>
        <w:t xml:space="preserve">A123 Myanmar</w:t>
      </w:r>
    </w:p>
    <w:p>
      <w:pPr>
        <w:numPr>
          <w:ilvl w:val="1"/>
          <w:numId w:val="1003"/>
        </w:numPr>
        <w:pStyle w:val="Compact"/>
      </w:pPr>
      <w:r>
        <w:t xml:space="preserve">A124 Namibia</w:t>
      </w:r>
    </w:p>
    <w:p>
      <w:pPr>
        <w:numPr>
          <w:ilvl w:val="1"/>
          <w:numId w:val="1003"/>
        </w:numPr>
        <w:pStyle w:val="Compact"/>
      </w:pPr>
      <w:r>
        <w:t xml:space="preserve">A125 Nauru</w:t>
      </w:r>
    </w:p>
    <w:p>
      <w:pPr>
        <w:numPr>
          <w:ilvl w:val="1"/>
          <w:numId w:val="1003"/>
        </w:numPr>
        <w:pStyle w:val="Compact"/>
      </w:pPr>
      <w:r>
        <w:t xml:space="preserve">A126 Nepal</w:t>
      </w:r>
    </w:p>
    <w:p>
      <w:pPr>
        <w:numPr>
          <w:ilvl w:val="1"/>
          <w:numId w:val="1003"/>
        </w:numPr>
        <w:pStyle w:val="Compact"/>
      </w:pPr>
      <w:r>
        <w:t xml:space="preserve">A127 Nicaragua</w:t>
      </w:r>
    </w:p>
    <w:p>
      <w:pPr>
        <w:numPr>
          <w:ilvl w:val="1"/>
          <w:numId w:val="1003"/>
        </w:numPr>
        <w:pStyle w:val="Compact"/>
      </w:pPr>
      <w:r>
        <w:t xml:space="preserve">A128 Niger</w:t>
      </w:r>
    </w:p>
    <w:p>
      <w:pPr>
        <w:numPr>
          <w:ilvl w:val="1"/>
          <w:numId w:val="1003"/>
        </w:numPr>
        <w:pStyle w:val="Compact"/>
      </w:pPr>
      <w:r>
        <w:t xml:space="preserve">A129 Nigeria</w:t>
      </w:r>
    </w:p>
    <w:p>
      <w:pPr>
        <w:numPr>
          <w:ilvl w:val="1"/>
          <w:numId w:val="1003"/>
        </w:numPr>
        <w:pStyle w:val="Compact"/>
      </w:pPr>
      <w:r>
        <w:t xml:space="preserve">A130 Noruega</w:t>
      </w:r>
    </w:p>
    <w:p>
      <w:pPr>
        <w:numPr>
          <w:ilvl w:val="1"/>
          <w:numId w:val="1003"/>
        </w:numPr>
        <w:pStyle w:val="Compact"/>
      </w:pPr>
      <w:r>
        <w:t xml:space="preserve">A131 Nueva Zelandia</w:t>
      </w:r>
    </w:p>
    <w:p>
      <w:pPr>
        <w:numPr>
          <w:ilvl w:val="1"/>
          <w:numId w:val="1003"/>
        </w:numPr>
        <w:pStyle w:val="Compact"/>
      </w:pPr>
      <w:r>
        <w:t xml:space="preserve">A132 Omán</w:t>
      </w:r>
    </w:p>
    <w:p>
      <w:pPr>
        <w:numPr>
          <w:ilvl w:val="1"/>
          <w:numId w:val="1003"/>
        </w:numPr>
        <w:pStyle w:val="Compact"/>
      </w:pPr>
      <w:r>
        <w:t xml:space="preserve">A133 Países Bajos</w:t>
      </w:r>
    </w:p>
    <w:p>
      <w:pPr>
        <w:numPr>
          <w:ilvl w:val="1"/>
          <w:numId w:val="1003"/>
        </w:numPr>
        <w:pStyle w:val="Compact"/>
      </w:pPr>
      <w:r>
        <w:t xml:space="preserve">A134 Pakistán</w:t>
      </w:r>
    </w:p>
    <w:p>
      <w:pPr>
        <w:numPr>
          <w:ilvl w:val="1"/>
          <w:numId w:val="1003"/>
        </w:numPr>
        <w:pStyle w:val="Compact"/>
      </w:pPr>
      <w:r>
        <w:t xml:space="preserve">A135 Palau</w:t>
      </w:r>
    </w:p>
    <w:p>
      <w:pPr>
        <w:numPr>
          <w:ilvl w:val="1"/>
          <w:numId w:val="1003"/>
        </w:numPr>
        <w:pStyle w:val="Compact"/>
      </w:pPr>
      <w:r>
        <w:t xml:space="preserve">A136 Panamá</w:t>
      </w:r>
    </w:p>
    <w:p>
      <w:pPr>
        <w:numPr>
          <w:ilvl w:val="1"/>
          <w:numId w:val="1003"/>
        </w:numPr>
        <w:pStyle w:val="Compact"/>
      </w:pPr>
      <w:r>
        <w:t xml:space="preserve">A137 Papua Nueva Guinea</w:t>
      </w:r>
    </w:p>
    <w:p>
      <w:pPr>
        <w:numPr>
          <w:ilvl w:val="1"/>
          <w:numId w:val="1003"/>
        </w:numPr>
        <w:pStyle w:val="Compact"/>
      </w:pPr>
      <w:r>
        <w:t xml:space="preserve">A138 Paraguay</w:t>
      </w:r>
    </w:p>
    <w:p>
      <w:pPr>
        <w:numPr>
          <w:ilvl w:val="1"/>
          <w:numId w:val="1003"/>
        </w:numPr>
        <w:pStyle w:val="Compact"/>
      </w:pPr>
      <w:r>
        <w:t xml:space="preserve">A139 Perú</w:t>
      </w:r>
    </w:p>
    <w:p>
      <w:pPr>
        <w:numPr>
          <w:ilvl w:val="1"/>
          <w:numId w:val="1003"/>
        </w:numPr>
        <w:pStyle w:val="Compact"/>
      </w:pPr>
      <w:r>
        <w:t xml:space="preserve">A140 Polonia</w:t>
      </w:r>
    </w:p>
    <w:p>
      <w:pPr>
        <w:numPr>
          <w:ilvl w:val="1"/>
          <w:numId w:val="1003"/>
        </w:numPr>
        <w:pStyle w:val="Compact"/>
      </w:pPr>
      <w:r>
        <w:t xml:space="preserve">A141 Portugal</w:t>
      </w:r>
    </w:p>
    <w:p>
      <w:pPr>
        <w:numPr>
          <w:ilvl w:val="1"/>
          <w:numId w:val="1003"/>
        </w:numPr>
        <w:pStyle w:val="Compact"/>
      </w:pPr>
      <w:r>
        <w:t xml:space="preserve">A194 Puerto Rico</w:t>
      </w:r>
    </w:p>
    <w:p>
      <w:pPr>
        <w:numPr>
          <w:ilvl w:val="1"/>
          <w:numId w:val="1003"/>
        </w:numPr>
        <w:pStyle w:val="Compact"/>
      </w:pPr>
      <w:r>
        <w:t xml:space="preserve">A142 Qatar</w:t>
      </w:r>
    </w:p>
    <w:p>
      <w:pPr>
        <w:numPr>
          <w:ilvl w:val="1"/>
          <w:numId w:val="1003"/>
        </w:numPr>
        <w:pStyle w:val="Compact"/>
      </w:pPr>
      <w:r>
        <w:t xml:space="preserve">A143 Reino Unido</w:t>
      </w:r>
    </w:p>
    <w:p>
      <w:pPr>
        <w:numPr>
          <w:ilvl w:val="1"/>
          <w:numId w:val="1003"/>
        </w:numPr>
        <w:pStyle w:val="Compact"/>
      </w:pPr>
      <w:r>
        <w:t xml:space="preserve">A144 República Árabe Siria</w:t>
      </w:r>
    </w:p>
    <w:p>
      <w:pPr>
        <w:numPr>
          <w:ilvl w:val="1"/>
          <w:numId w:val="1003"/>
        </w:numPr>
        <w:pStyle w:val="Compact"/>
      </w:pPr>
      <w:r>
        <w:t xml:space="preserve">A145 República Centroafricana</w:t>
      </w:r>
    </w:p>
    <w:p>
      <w:pPr>
        <w:numPr>
          <w:ilvl w:val="1"/>
          <w:numId w:val="1003"/>
        </w:numPr>
        <w:pStyle w:val="Compact"/>
      </w:pPr>
      <w:r>
        <w:t xml:space="preserve">A146 República Checa</w:t>
      </w:r>
    </w:p>
    <w:p>
      <w:pPr>
        <w:numPr>
          <w:ilvl w:val="1"/>
          <w:numId w:val="1003"/>
        </w:numPr>
        <w:pStyle w:val="Compact"/>
      </w:pPr>
      <w:r>
        <w:t xml:space="preserve">A147 República de Corea</w:t>
      </w:r>
    </w:p>
    <w:p>
      <w:pPr>
        <w:numPr>
          <w:ilvl w:val="1"/>
          <w:numId w:val="1003"/>
        </w:numPr>
        <w:pStyle w:val="Compact"/>
      </w:pPr>
      <w:r>
        <w:t xml:space="preserve">A148 República de Moldova</w:t>
      </w:r>
    </w:p>
    <w:p>
      <w:pPr>
        <w:numPr>
          <w:ilvl w:val="1"/>
          <w:numId w:val="1003"/>
        </w:numPr>
        <w:pStyle w:val="Compact"/>
      </w:pPr>
      <w:r>
        <w:t xml:space="preserve">A149 República Democrática del Congo</w:t>
      </w:r>
    </w:p>
    <w:p>
      <w:pPr>
        <w:numPr>
          <w:ilvl w:val="1"/>
          <w:numId w:val="1003"/>
        </w:numPr>
        <w:pStyle w:val="Compact"/>
      </w:pPr>
      <w:r>
        <w:t xml:space="preserve">A150 República Democrática Popular Lao</w:t>
      </w:r>
    </w:p>
    <w:p>
      <w:pPr>
        <w:numPr>
          <w:ilvl w:val="1"/>
          <w:numId w:val="1003"/>
        </w:numPr>
        <w:pStyle w:val="Compact"/>
      </w:pPr>
      <w:r>
        <w:t xml:space="preserve">A151 República Dominicana</w:t>
      </w:r>
    </w:p>
    <w:p>
      <w:pPr>
        <w:numPr>
          <w:ilvl w:val="1"/>
          <w:numId w:val="1003"/>
        </w:numPr>
        <w:pStyle w:val="Compact"/>
      </w:pPr>
      <w:r>
        <w:t xml:space="preserve">A152 República Popular Democrática de Corea</w:t>
      </w:r>
    </w:p>
    <w:p>
      <w:pPr>
        <w:numPr>
          <w:ilvl w:val="1"/>
          <w:numId w:val="1003"/>
        </w:numPr>
        <w:pStyle w:val="Compact"/>
      </w:pPr>
      <w:r>
        <w:t xml:space="preserve">A153 República Unida de Tanzanía</w:t>
      </w:r>
    </w:p>
    <w:p>
      <w:pPr>
        <w:numPr>
          <w:ilvl w:val="1"/>
          <w:numId w:val="1003"/>
        </w:numPr>
        <w:pStyle w:val="Compact"/>
      </w:pPr>
      <w:r>
        <w:t xml:space="preserve">A154 Rumania</w:t>
      </w:r>
    </w:p>
    <w:p>
      <w:pPr>
        <w:numPr>
          <w:ilvl w:val="1"/>
          <w:numId w:val="1003"/>
        </w:numPr>
        <w:pStyle w:val="Compact"/>
      </w:pPr>
      <w:r>
        <w:t xml:space="preserve">A155 Rwanda</w:t>
      </w:r>
    </w:p>
    <w:p>
      <w:pPr>
        <w:numPr>
          <w:ilvl w:val="1"/>
          <w:numId w:val="1003"/>
        </w:numPr>
        <w:pStyle w:val="Compact"/>
      </w:pPr>
      <w:r>
        <w:t xml:space="preserve">A156 Saint Kitts y Nevis</w:t>
      </w:r>
    </w:p>
    <w:p>
      <w:pPr>
        <w:numPr>
          <w:ilvl w:val="1"/>
          <w:numId w:val="1003"/>
        </w:numPr>
        <w:pStyle w:val="Compact"/>
      </w:pPr>
      <w:r>
        <w:t xml:space="preserve">A157 Samoa</w:t>
      </w:r>
    </w:p>
    <w:p>
      <w:pPr>
        <w:numPr>
          <w:ilvl w:val="1"/>
          <w:numId w:val="1003"/>
        </w:numPr>
        <w:pStyle w:val="Compact"/>
      </w:pPr>
      <w:r>
        <w:t xml:space="preserve">A158 San Marino</w:t>
      </w:r>
    </w:p>
    <w:p>
      <w:pPr>
        <w:numPr>
          <w:ilvl w:val="1"/>
          <w:numId w:val="1003"/>
        </w:numPr>
        <w:pStyle w:val="Compact"/>
      </w:pPr>
      <w:r>
        <w:t xml:space="preserve">A159 San Vicente y las Granadinas</w:t>
      </w:r>
    </w:p>
    <w:p>
      <w:pPr>
        <w:numPr>
          <w:ilvl w:val="1"/>
          <w:numId w:val="1003"/>
        </w:numPr>
        <w:pStyle w:val="Compact"/>
      </w:pPr>
      <w:r>
        <w:t xml:space="preserve">A160 Santa Lucía</w:t>
      </w:r>
    </w:p>
    <w:p>
      <w:pPr>
        <w:numPr>
          <w:ilvl w:val="1"/>
          <w:numId w:val="1003"/>
        </w:numPr>
        <w:pStyle w:val="Compact"/>
      </w:pPr>
      <w:r>
        <w:t xml:space="preserve">A161 Santo Tomé y Príncipe</w:t>
      </w:r>
    </w:p>
    <w:p>
      <w:pPr>
        <w:numPr>
          <w:ilvl w:val="1"/>
          <w:numId w:val="1003"/>
        </w:numPr>
        <w:pStyle w:val="Compact"/>
      </w:pPr>
      <w:r>
        <w:t xml:space="preserve">A162 Senegal</w:t>
      </w:r>
    </w:p>
    <w:p>
      <w:pPr>
        <w:numPr>
          <w:ilvl w:val="1"/>
          <w:numId w:val="1003"/>
        </w:numPr>
        <w:pStyle w:val="Compact"/>
      </w:pPr>
      <w:r>
        <w:t xml:space="preserve">A163 Serbia</w:t>
      </w:r>
    </w:p>
    <w:p>
      <w:pPr>
        <w:numPr>
          <w:ilvl w:val="1"/>
          <w:numId w:val="1003"/>
        </w:numPr>
        <w:pStyle w:val="Compact"/>
      </w:pPr>
      <w:r>
        <w:t xml:space="preserve">A164 Seychelles</w:t>
      </w:r>
    </w:p>
    <w:p>
      <w:pPr>
        <w:numPr>
          <w:ilvl w:val="1"/>
          <w:numId w:val="1003"/>
        </w:numPr>
        <w:pStyle w:val="Compact"/>
      </w:pPr>
      <w:r>
        <w:t xml:space="preserve">A165 Sierra Leona</w:t>
      </w:r>
    </w:p>
    <w:p>
      <w:pPr>
        <w:numPr>
          <w:ilvl w:val="1"/>
          <w:numId w:val="1003"/>
        </w:numPr>
        <w:pStyle w:val="Compact"/>
      </w:pPr>
      <w:r>
        <w:t xml:space="preserve">A166 Singapur</w:t>
      </w:r>
    </w:p>
    <w:p>
      <w:pPr>
        <w:numPr>
          <w:ilvl w:val="1"/>
          <w:numId w:val="1003"/>
        </w:numPr>
        <w:pStyle w:val="Compact"/>
      </w:pPr>
      <w:r>
        <w:t xml:space="preserve">A167 Somalia</w:t>
      </w:r>
    </w:p>
    <w:p>
      <w:pPr>
        <w:numPr>
          <w:ilvl w:val="1"/>
          <w:numId w:val="1003"/>
        </w:numPr>
        <w:pStyle w:val="Compact"/>
      </w:pPr>
      <w:r>
        <w:t xml:space="preserve">A168 Sri Lanka</w:t>
      </w:r>
    </w:p>
    <w:p>
      <w:pPr>
        <w:numPr>
          <w:ilvl w:val="1"/>
          <w:numId w:val="1003"/>
        </w:numPr>
        <w:pStyle w:val="Compact"/>
      </w:pPr>
      <w:r>
        <w:t xml:space="preserve">A169 Sudáfrica</w:t>
      </w:r>
    </w:p>
    <w:p>
      <w:pPr>
        <w:numPr>
          <w:ilvl w:val="1"/>
          <w:numId w:val="1003"/>
        </w:numPr>
        <w:pStyle w:val="Compact"/>
      </w:pPr>
      <w:r>
        <w:t xml:space="preserve">A170 Sudán</w:t>
      </w:r>
    </w:p>
    <w:p>
      <w:pPr>
        <w:numPr>
          <w:ilvl w:val="1"/>
          <w:numId w:val="1003"/>
        </w:numPr>
        <w:pStyle w:val="Compact"/>
      </w:pPr>
      <w:r>
        <w:t xml:space="preserve">A171 Sudán del Sur</w:t>
      </w:r>
    </w:p>
    <w:p>
      <w:pPr>
        <w:numPr>
          <w:ilvl w:val="1"/>
          <w:numId w:val="1003"/>
        </w:numPr>
        <w:pStyle w:val="Compact"/>
      </w:pPr>
      <w:r>
        <w:t xml:space="preserve">A172 Suecia</w:t>
      </w:r>
    </w:p>
    <w:p>
      <w:pPr>
        <w:numPr>
          <w:ilvl w:val="1"/>
          <w:numId w:val="1003"/>
        </w:numPr>
        <w:pStyle w:val="Compact"/>
      </w:pPr>
      <w:r>
        <w:t xml:space="preserve">A173 Suiza</w:t>
      </w:r>
    </w:p>
    <w:p>
      <w:pPr>
        <w:numPr>
          <w:ilvl w:val="1"/>
          <w:numId w:val="1003"/>
        </w:numPr>
        <w:pStyle w:val="Compact"/>
      </w:pPr>
      <w:r>
        <w:t xml:space="preserve">A174 Suriname</w:t>
      </w:r>
    </w:p>
    <w:p>
      <w:pPr>
        <w:numPr>
          <w:ilvl w:val="1"/>
          <w:numId w:val="1003"/>
        </w:numPr>
        <w:pStyle w:val="Compact"/>
      </w:pPr>
      <w:r>
        <w:t xml:space="preserve">A175 Tayikistán</w:t>
      </w:r>
    </w:p>
    <w:p>
      <w:pPr>
        <w:numPr>
          <w:ilvl w:val="1"/>
          <w:numId w:val="1003"/>
        </w:numPr>
        <w:pStyle w:val="Compact"/>
      </w:pPr>
      <w:r>
        <w:t xml:space="preserve">A176 Timor-Leste</w:t>
      </w:r>
    </w:p>
    <w:p>
      <w:pPr>
        <w:numPr>
          <w:ilvl w:val="1"/>
          <w:numId w:val="1003"/>
        </w:numPr>
        <w:pStyle w:val="Compact"/>
      </w:pPr>
      <w:r>
        <w:t xml:space="preserve">A177 Togo</w:t>
      </w:r>
    </w:p>
    <w:p>
      <w:pPr>
        <w:numPr>
          <w:ilvl w:val="1"/>
          <w:numId w:val="1003"/>
        </w:numPr>
        <w:pStyle w:val="Compact"/>
      </w:pPr>
      <w:r>
        <w:t xml:space="preserve">A178 Tonga</w:t>
      </w:r>
    </w:p>
    <w:p>
      <w:pPr>
        <w:numPr>
          <w:ilvl w:val="1"/>
          <w:numId w:val="1003"/>
        </w:numPr>
        <w:pStyle w:val="Compact"/>
      </w:pPr>
      <w:r>
        <w:t xml:space="preserve">A179 Trinidad yTobago</w:t>
      </w:r>
    </w:p>
    <w:p>
      <w:pPr>
        <w:numPr>
          <w:ilvl w:val="1"/>
          <w:numId w:val="1003"/>
        </w:numPr>
        <w:pStyle w:val="Compact"/>
      </w:pPr>
      <w:r>
        <w:t xml:space="preserve">A180 Túnez</w:t>
      </w:r>
    </w:p>
    <w:p>
      <w:pPr>
        <w:numPr>
          <w:ilvl w:val="1"/>
          <w:numId w:val="1003"/>
        </w:numPr>
        <w:pStyle w:val="Compact"/>
      </w:pPr>
      <w:r>
        <w:t xml:space="preserve">A181 Turkmenistán</w:t>
      </w:r>
    </w:p>
    <w:p>
      <w:pPr>
        <w:numPr>
          <w:ilvl w:val="1"/>
          <w:numId w:val="1003"/>
        </w:numPr>
        <w:pStyle w:val="Compact"/>
      </w:pPr>
      <w:r>
        <w:t xml:space="preserve">A182 Turquía</w:t>
      </w:r>
    </w:p>
    <w:p>
      <w:pPr>
        <w:numPr>
          <w:ilvl w:val="1"/>
          <w:numId w:val="1003"/>
        </w:numPr>
        <w:pStyle w:val="Compact"/>
      </w:pPr>
      <w:r>
        <w:t xml:space="preserve">A183 Tuvalu</w:t>
      </w:r>
    </w:p>
    <w:p>
      <w:pPr>
        <w:numPr>
          <w:ilvl w:val="1"/>
          <w:numId w:val="1003"/>
        </w:numPr>
        <w:pStyle w:val="Compact"/>
      </w:pPr>
      <w:r>
        <w:t xml:space="preserve">A184 Ucrania</w:t>
      </w:r>
    </w:p>
    <w:p>
      <w:pPr>
        <w:numPr>
          <w:ilvl w:val="1"/>
          <w:numId w:val="1003"/>
        </w:numPr>
        <w:pStyle w:val="Compact"/>
      </w:pPr>
      <w:r>
        <w:t xml:space="preserve">A185 Uganda</w:t>
      </w:r>
    </w:p>
    <w:p>
      <w:pPr>
        <w:numPr>
          <w:ilvl w:val="1"/>
          <w:numId w:val="1003"/>
        </w:numPr>
        <w:pStyle w:val="Compact"/>
      </w:pPr>
      <w:r>
        <w:t xml:space="preserve">A186 Uruguay</w:t>
      </w:r>
    </w:p>
    <w:p>
      <w:pPr>
        <w:numPr>
          <w:ilvl w:val="1"/>
          <w:numId w:val="1003"/>
        </w:numPr>
        <w:pStyle w:val="Compact"/>
      </w:pPr>
      <w:r>
        <w:t xml:space="preserve">A187 Uzbekistán</w:t>
      </w:r>
    </w:p>
    <w:p>
      <w:pPr>
        <w:numPr>
          <w:ilvl w:val="1"/>
          <w:numId w:val="1003"/>
        </w:numPr>
        <w:pStyle w:val="Compact"/>
      </w:pPr>
      <w:r>
        <w:t xml:space="preserve">A188 Vanuatu</w:t>
      </w:r>
    </w:p>
    <w:p>
      <w:pPr>
        <w:numPr>
          <w:ilvl w:val="1"/>
          <w:numId w:val="1003"/>
        </w:numPr>
        <w:pStyle w:val="Compact"/>
      </w:pPr>
      <w:r>
        <w:t xml:space="preserve">A189 Venezuela (República Bolivariana de)</w:t>
      </w:r>
    </w:p>
    <w:p>
      <w:pPr>
        <w:numPr>
          <w:ilvl w:val="1"/>
          <w:numId w:val="1003"/>
        </w:numPr>
        <w:pStyle w:val="Compact"/>
      </w:pPr>
      <w:r>
        <w:t xml:space="preserve">A190 Viet Nam</w:t>
      </w:r>
    </w:p>
    <w:p>
      <w:pPr>
        <w:numPr>
          <w:ilvl w:val="1"/>
          <w:numId w:val="1003"/>
        </w:numPr>
        <w:pStyle w:val="Compact"/>
      </w:pPr>
      <w:r>
        <w:t xml:space="preserve">A191 Yemen</w:t>
      </w:r>
    </w:p>
    <w:p>
      <w:pPr>
        <w:numPr>
          <w:ilvl w:val="1"/>
          <w:numId w:val="1003"/>
        </w:numPr>
        <w:pStyle w:val="Compact"/>
      </w:pPr>
      <w:r>
        <w:t xml:space="preserve">A192 Zambia</w:t>
      </w:r>
    </w:p>
    <w:p>
      <w:pPr>
        <w:numPr>
          <w:ilvl w:val="1"/>
          <w:numId w:val="1003"/>
        </w:numPr>
        <w:pStyle w:val="Compact"/>
      </w:pPr>
      <w:r>
        <w:t xml:space="preserve">A193 Zimbawe</w:t>
      </w:r>
    </w:p>
    <w:p>
      <w:pPr>
        <w:numPr>
          <w:ilvl w:val="0"/>
          <w:numId w:val="1001"/>
        </w:numPr>
      </w:pPr>
      <w:r>
        <w:t xml:space="preserve">tipouni: Indique si su centro de trabajo es una institución pública o privada.</w:t>
      </w:r>
    </w:p>
    <w:p>
      <w:pPr>
        <w:numPr>
          <w:ilvl w:val="1"/>
          <w:numId w:val="1004"/>
        </w:numPr>
        <w:pStyle w:val="Compact"/>
      </w:pPr>
      <w:r>
        <w:t xml:space="preserve">A1 Pública</w:t>
      </w:r>
    </w:p>
    <w:p>
      <w:pPr>
        <w:numPr>
          <w:ilvl w:val="1"/>
          <w:numId w:val="1004"/>
        </w:numPr>
        <w:pStyle w:val="Compact"/>
      </w:pPr>
      <w:r>
        <w:t xml:space="preserve">A2 Privada</w:t>
      </w:r>
    </w:p>
    <w:p>
      <w:pPr>
        <w:numPr>
          <w:ilvl w:val="0"/>
          <w:numId w:val="1001"/>
        </w:numPr>
      </w:pPr>
      <w:r>
        <w:t xml:space="preserve">perfil: Por favor, indique qué perfil se adecúa más a su situación:</w:t>
      </w:r>
    </w:p>
    <w:p>
      <w:pPr>
        <w:numPr>
          <w:ilvl w:val="1"/>
          <w:numId w:val="1005"/>
        </w:numPr>
        <w:pStyle w:val="Compact"/>
      </w:pPr>
      <w:r>
        <w:t xml:space="preserve">A1 Personal docente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A2 Personal de investigación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A3 Personal docente e investigador</w:t>
      </w:r>
    </w:p>
    <w:p>
      <w:pPr>
        <w:numPr>
          <w:ilvl w:val="1"/>
          <w:numId w:val="1005"/>
        </w:numPr>
        <w:pStyle w:val="Compact"/>
      </w:pPr>
      <w:r>
        <w:t xml:space="preserve">A4 Estudiante de doctorado</w:t>
      </w:r>
    </w:p>
    <w:p>
      <w:pPr>
        <w:numPr>
          <w:ilvl w:val="0"/>
          <w:numId w:val="1001"/>
        </w:numPr>
      </w:pPr>
      <w:r>
        <w:t xml:space="preserve">exed: Indique en años su experiencia docente universitaria (en caso de que no tenga experiencia docente responda a esta pregunta con un cero):</w:t>
      </w:r>
    </w:p>
    <w:p>
      <w:pPr>
        <w:numPr>
          <w:ilvl w:val="0"/>
          <w:numId w:val="1001"/>
        </w:numPr>
      </w:pPr>
      <w:r>
        <w:t xml:space="preserve">area: Por favor, indique el área de conocimiento en el que se encuadra su investigación:</w:t>
      </w:r>
    </w:p>
    <w:p>
      <w:pPr>
        <w:numPr>
          <w:ilvl w:val="1"/>
          <w:numId w:val="1006"/>
        </w:numPr>
        <w:pStyle w:val="Compact"/>
      </w:pPr>
      <w:r>
        <w:t xml:space="preserve">A2 Arte y humanidades</w:t>
      </w:r>
    </w:p>
    <w:p>
      <w:pPr>
        <w:numPr>
          <w:ilvl w:val="1"/>
          <w:numId w:val="1006"/>
        </w:numPr>
        <w:pStyle w:val="Compact"/>
      </w:pPr>
      <w:r>
        <w:t xml:space="preserve">A3 Bioquímica, genética y biología molecular</w:t>
      </w:r>
    </w:p>
    <w:p>
      <w:pPr>
        <w:numPr>
          <w:ilvl w:val="1"/>
          <w:numId w:val="1006"/>
        </w:numPr>
        <w:pStyle w:val="Compact"/>
      </w:pPr>
      <w:r>
        <w:t xml:space="preserve">A4 Ciencias agrícolas y biológicas</w:t>
      </w:r>
    </w:p>
    <w:p>
      <w:pPr>
        <w:numPr>
          <w:ilvl w:val="1"/>
          <w:numId w:val="1006"/>
        </w:numPr>
        <w:pStyle w:val="Compact"/>
      </w:pPr>
      <w:r>
        <w:t xml:space="preserve">A5 Ciencias ambientales</w:t>
      </w:r>
    </w:p>
    <w:p>
      <w:pPr>
        <w:numPr>
          <w:ilvl w:val="1"/>
          <w:numId w:val="1006"/>
        </w:numPr>
        <w:pStyle w:val="Compact"/>
      </w:pPr>
      <w:r>
        <w:t xml:space="preserve">A6 Ciencias de la computación</w:t>
      </w:r>
    </w:p>
    <w:p>
      <w:pPr>
        <w:numPr>
          <w:ilvl w:val="1"/>
          <w:numId w:val="1006"/>
        </w:numPr>
        <w:pStyle w:val="Compact"/>
      </w:pPr>
      <w:r>
        <w:t xml:space="preserve">A7 Ciencias de la decisión</w:t>
      </w:r>
    </w:p>
    <w:p>
      <w:pPr>
        <w:numPr>
          <w:ilvl w:val="1"/>
          <w:numId w:val="1006"/>
        </w:numPr>
        <w:pStyle w:val="Compact"/>
      </w:pPr>
      <w:r>
        <w:t xml:space="preserve">A8 Ciencias de la tierra</w:t>
      </w:r>
    </w:p>
    <w:p>
      <w:pPr>
        <w:numPr>
          <w:ilvl w:val="1"/>
          <w:numId w:val="1006"/>
        </w:numPr>
        <w:pStyle w:val="Compact"/>
      </w:pPr>
      <w:r>
        <w:t xml:space="preserve">A9 Ciencias de materiales</w:t>
      </w:r>
    </w:p>
    <w:p>
      <w:pPr>
        <w:numPr>
          <w:ilvl w:val="1"/>
          <w:numId w:val="1006"/>
        </w:numPr>
        <w:pStyle w:val="Compact"/>
      </w:pPr>
      <w:r>
        <w:t xml:space="preserve">A10 Ciencias sociales</w:t>
      </w:r>
    </w:p>
    <w:p>
      <w:pPr>
        <w:numPr>
          <w:ilvl w:val="1"/>
          <w:numId w:val="1006"/>
        </w:numPr>
        <w:pStyle w:val="Compact"/>
      </w:pPr>
      <w:r>
        <w:t xml:space="preserve">A11 Economía, econometría y finanzas</w:t>
      </w:r>
    </w:p>
    <w:p>
      <w:pPr>
        <w:numPr>
          <w:ilvl w:val="1"/>
          <w:numId w:val="1006"/>
        </w:numPr>
        <w:pStyle w:val="Compact"/>
      </w:pPr>
      <w:r>
        <w:t xml:space="preserve">A12 Energía</w:t>
      </w:r>
    </w:p>
    <w:p>
      <w:pPr>
        <w:numPr>
          <w:ilvl w:val="1"/>
          <w:numId w:val="1006"/>
        </w:numPr>
        <w:pStyle w:val="Compact"/>
      </w:pPr>
      <w:r>
        <w:t xml:space="preserve">A13 Enfermería</w:t>
      </w:r>
    </w:p>
    <w:p>
      <w:pPr>
        <w:numPr>
          <w:ilvl w:val="1"/>
          <w:numId w:val="1006"/>
        </w:numPr>
        <w:pStyle w:val="Compact"/>
      </w:pPr>
      <w:r>
        <w:t xml:space="preserve">A14 Farmacología y toxicología</w:t>
      </w:r>
    </w:p>
    <w:p>
      <w:pPr>
        <w:numPr>
          <w:ilvl w:val="1"/>
          <w:numId w:val="1006"/>
        </w:numPr>
        <w:pStyle w:val="Compact"/>
      </w:pPr>
      <w:r>
        <w:t xml:space="preserve">A15 Física y astronomía</w:t>
      </w:r>
    </w:p>
    <w:p>
      <w:pPr>
        <w:numPr>
          <w:ilvl w:val="1"/>
          <w:numId w:val="1006"/>
        </w:numPr>
        <w:pStyle w:val="Compact"/>
      </w:pPr>
      <w:r>
        <w:t xml:space="preserve">A16 Ingeniería</w:t>
      </w:r>
    </w:p>
    <w:p>
      <w:pPr>
        <w:numPr>
          <w:ilvl w:val="1"/>
          <w:numId w:val="1006"/>
        </w:numPr>
        <w:pStyle w:val="Compact"/>
      </w:pPr>
      <w:r>
        <w:t xml:space="preserve">A17 Ingeniería química</w:t>
      </w:r>
    </w:p>
    <w:p>
      <w:pPr>
        <w:numPr>
          <w:ilvl w:val="1"/>
          <w:numId w:val="1006"/>
        </w:numPr>
        <w:pStyle w:val="Compact"/>
      </w:pPr>
      <w:r>
        <w:t xml:space="preserve">A18 Inmunología y microbiología</w:t>
      </w:r>
    </w:p>
    <w:p>
      <w:pPr>
        <w:numPr>
          <w:ilvl w:val="1"/>
          <w:numId w:val="1006"/>
        </w:numPr>
        <w:pStyle w:val="Compact"/>
      </w:pPr>
      <w:r>
        <w:t xml:space="preserve">A19 Matemáticas</w:t>
      </w:r>
    </w:p>
    <w:p>
      <w:pPr>
        <w:numPr>
          <w:ilvl w:val="1"/>
          <w:numId w:val="1006"/>
        </w:numPr>
        <w:pStyle w:val="Compact"/>
      </w:pPr>
      <w:r>
        <w:t xml:space="preserve">A20 Medicina</w:t>
      </w:r>
    </w:p>
    <w:p>
      <w:pPr>
        <w:numPr>
          <w:ilvl w:val="1"/>
          <w:numId w:val="1006"/>
        </w:numPr>
        <w:pStyle w:val="Compact"/>
      </w:pPr>
      <w:r>
        <w:t xml:space="preserve">A21 Negocios, gestión y contabilidad</w:t>
      </w:r>
    </w:p>
    <w:p>
      <w:pPr>
        <w:numPr>
          <w:ilvl w:val="1"/>
          <w:numId w:val="1006"/>
        </w:numPr>
        <w:pStyle w:val="Compact"/>
      </w:pPr>
      <w:r>
        <w:t xml:space="preserve">A22 Neurociencia</w:t>
      </w:r>
    </w:p>
    <w:p>
      <w:pPr>
        <w:numPr>
          <w:ilvl w:val="1"/>
          <w:numId w:val="1006"/>
        </w:numPr>
        <w:pStyle w:val="Compact"/>
      </w:pPr>
      <w:r>
        <w:t xml:space="preserve">A23 Odontología</w:t>
      </w:r>
    </w:p>
    <w:p>
      <w:pPr>
        <w:numPr>
          <w:ilvl w:val="1"/>
          <w:numId w:val="1006"/>
        </w:numPr>
        <w:pStyle w:val="Compact"/>
      </w:pPr>
      <w:r>
        <w:t xml:space="preserve">A24 Profesiones de la salud</w:t>
      </w:r>
    </w:p>
    <w:p>
      <w:pPr>
        <w:numPr>
          <w:ilvl w:val="1"/>
          <w:numId w:val="1006"/>
        </w:numPr>
        <w:pStyle w:val="Compact"/>
      </w:pPr>
      <w:r>
        <w:t xml:space="preserve">A25 Psicología</w:t>
      </w:r>
    </w:p>
    <w:p>
      <w:pPr>
        <w:numPr>
          <w:ilvl w:val="1"/>
          <w:numId w:val="1006"/>
        </w:numPr>
        <w:pStyle w:val="Compact"/>
      </w:pPr>
      <w:r>
        <w:t xml:space="preserve">A26 Química</w:t>
      </w:r>
    </w:p>
    <w:p>
      <w:pPr>
        <w:numPr>
          <w:ilvl w:val="1"/>
          <w:numId w:val="1006"/>
        </w:numPr>
        <w:pStyle w:val="Compact"/>
      </w:pPr>
      <w:r>
        <w:t xml:space="preserve">A27 Veterinaria</w:t>
      </w:r>
    </w:p>
    <w:p>
      <w:pPr>
        <w:numPr>
          <w:ilvl w:val="0"/>
          <w:numId w:val="1001"/>
        </w:numPr>
      </w:pPr>
      <w:r>
        <w:t xml:space="preserve">acreedu: ¿Ha sido acreditada su actividad docente por alguna agencia oficial de acreditación?</w:t>
      </w:r>
    </w:p>
    <w:p>
      <w:pPr>
        <w:numPr>
          <w:ilvl w:val="1"/>
          <w:numId w:val="1007"/>
        </w:numPr>
        <w:pStyle w:val="Compact"/>
      </w:pPr>
      <w:r>
        <w:t xml:space="preserve">1 Sí</w:t>
      </w:r>
    </w:p>
    <w:p>
      <w:pPr>
        <w:numPr>
          <w:ilvl w:val="1"/>
          <w:numId w:val="1007"/>
        </w:numPr>
        <w:pStyle w:val="Compact"/>
      </w:pPr>
      <w:r>
        <w:t xml:space="preserve">2 No</w:t>
      </w:r>
    </w:p>
    <w:p>
      <w:pPr>
        <w:numPr>
          <w:ilvl w:val="0"/>
          <w:numId w:val="1001"/>
        </w:numPr>
      </w:pPr>
      <w:r>
        <w:t xml:space="preserve">exin: Indique el número de años de experiencia investigadora (en caso de no tener experiencia investigadora responda a esta pregunta con un cero):</w:t>
      </w:r>
    </w:p>
    <w:p>
      <w:pPr>
        <w:numPr>
          <w:ilvl w:val="0"/>
          <w:numId w:val="1001"/>
        </w:numPr>
      </w:pPr>
      <w:r>
        <w:t xml:space="preserve">acreinv: ¿Ha sido acreditada su actividad investigadora por alguna agencia oficial de acreditación?</w:t>
      </w:r>
    </w:p>
    <w:p>
      <w:pPr>
        <w:numPr>
          <w:ilvl w:val="1"/>
          <w:numId w:val="1008"/>
        </w:numPr>
        <w:pStyle w:val="Compact"/>
      </w:pPr>
      <w:r>
        <w:t xml:space="preserve">1 Sí</w:t>
      </w:r>
    </w:p>
    <w:p>
      <w:pPr>
        <w:numPr>
          <w:ilvl w:val="1"/>
          <w:numId w:val="1008"/>
        </w:numPr>
        <w:pStyle w:val="Compact"/>
      </w:pPr>
      <w:r>
        <w:t xml:space="preserve">2 No</w:t>
      </w:r>
    </w:p>
    <w:p>
      <w:pPr>
        <w:numPr>
          <w:ilvl w:val="0"/>
          <w:numId w:val="1001"/>
        </w:numPr>
      </w:pPr>
      <w:r>
        <w:t xml:space="preserve">grupoinv: ¿Pertenece a algún grupo de investigación?</w:t>
      </w:r>
    </w:p>
    <w:p>
      <w:pPr>
        <w:numPr>
          <w:ilvl w:val="1"/>
          <w:numId w:val="1009"/>
        </w:numPr>
        <w:pStyle w:val="Compact"/>
      </w:pPr>
      <w:r>
        <w:t xml:space="preserve">1 Sí</w:t>
      </w:r>
    </w:p>
    <w:p>
      <w:pPr>
        <w:numPr>
          <w:ilvl w:val="1"/>
          <w:numId w:val="1009"/>
        </w:numPr>
        <w:pStyle w:val="Compact"/>
      </w:pPr>
      <w:r>
        <w:t xml:space="preserve">2 No</w:t>
      </w:r>
    </w:p>
    <w:p>
      <w:pPr>
        <w:numPr>
          <w:ilvl w:val="0"/>
          <w:numId w:val="1001"/>
        </w:numPr>
      </w:pPr>
      <w:r>
        <w:t xml:space="preserve">nart: Indique el número total de artículos que ha publicado:</w:t>
      </w:r>
    </w:p>
    <w:p>
      <w:pPr>
        <w:numPr>
          <w:ilvl w:val="0"/>
          <w:numId w:val="1001"/>
        </w:numPr>
      </w:pPr>
      <w:r>
        <w:t xml:space="preserve">autprin: Indique el número de artículos en los que figura como primer firmante de autoría:</w:t>
      </w:r>
    </w:p>
    <w:p>
      <w:pPr>
        <w:numPr>
          <w:ilvl w:val="0"/>
          <w:numId w:val="1001"/>
        </w:numPr>
      </w:pPr>
      <w:r>
        <w:t xml:space="preserve">njcr: Indique el número de artículos que ha publicado en revistas indexadas en la base de datos JCR (Journal Citation Reports)</w:t>
      </w:r>
    </w:p>
    <w:p>
      <w:pPr>
        <w:numPr>
          <w:ilvl w:val="0"/>
          <w:numId w:val="1001"/>
        </w:numPr>
      </w:pPr>
      <w:r>
        <w:t xml:space="preserve">envnohh: Si tras la realización de una investigación encuentra que los resultados no se corresponden con sus hipótesis iniciales, ¿enviaría su trabajo para que fuese publicado?</w:t>
      </w:r>
      <w:r>
        <w:t xml:space="preserve"> </w:t>
      </w:r>
      <w:r>
        <w:rPr>
          <w:iCs/>
          <w:i/>
        </w:rPr>
        <w:t xml:space="preserve">(Las variables generadas por esta pregunta se denominan como nh1, …, nh5. Los posibles valores de cada una de esas variables son 1 = Sí, 2 = No)</w:t>
      </w:r>
    </w:p>
    <w:p>
      <w:pPr>
        <w:numPr>
          <w:ilvl w:val="1"/>
          <w:numId w:val="1010"/>
        </w:numPr>
        <w:pStyle w:val="Compact"/>
      </w:pPr>
      <w:r>
        <w:t xml:space="preserve">SQ001 Sí</w:t>
      </w:r>
    </w:p>
    <w:p>
      <w:pPr>
        <w:numPr>
          <w:ilvl w:val="1"/>
          <w:numId w:val="1010"/>
        </w:numPr>
        <w:pStyle w:val="Compact"/>
      </w:pPr>
      <w:r>
        <w:t xml:space="preserve">SQ002 No</w:t>
      </w:r>
    </w:p>
    <w:p>
      <w:pPr>
        <w:numPr>
          <w:ilvl w:val="1"/>
          <w:numId w:val="1010"/>
        </w:numPr>
        <w:pStyle w:val="Compact"/>
      </w:pPr>
      <w:r>
        <w:t xml:space="preserve">SQ005 No lo tengo claro</w:t>
      </w:r>
    </w:p>
    <w:p>
      <w:pPr>
        <w:numPr>
          <w:ilvl w:val="1"/>
          <w:numId w:val="1010"/>
        </w:numPr>
        <w:pStyle w:val="Compact"/>
      </w:pPr>
      <w:r>
        <w:t xml:space="preserve">SQ003 Modificaría los resultados</w:t>
      </w:r>
    </w:p>
    <w:p>
      <w:pPr>
        <w:numPr>
          <w:ilvl w:val="1"/>
          <w:numId w:val="1010"/>
        </w:numPr>
        <w:pStyle w:val="Compact"/>
      </w:pPr>
      <w:r>
        <w:t xml:space="preserve">SQ004 Modificaría las hipótesis</w:t>
      </w:r>
    </w:p>
    <w:p>
      <w:pPr>
        <w:numPr>
          <w:ilvl w:val="0"/>
          <w:numId w:val="1001"/>
        </w:numPr>
      </w:pPr>
      <w:r>
        <w:t xml:space="preserve">pubnohh: Si tras la realización de una investigación encuentra que los resultados no se corresponden con sus hipótesis iniciales, ¿cree que es necesario que dichos resultados sean publicados?</w:t>
      </w:r>
    </w:p>
    <w:p>
      <w:pPr>
        <w:numPr>
          <w:ilvl w:val="1"/>
          <w:numId w:val="1011"/>
        </w:numPr>
        <w:pStyle w:val="Compact"/>
      </w:pPr>
      <w:r>
        <w:t xml:space="preserve">A1 Sí</w:t>
      </w:r>
    </w:p>
    <w:p>
      <w:pPr>
        <w:numPr>
          <w:ilvl w:val="1"/>
          <w:numId w:val="1011"/>
        </w:numPr>
        <w:pStyle w:val="Compact"/>
      </w:pPr>
      <w:r>
        <w:t xml:space="preserve">A2 No</w:t>
      </w:r>
    </w:p>
    <w:p>
      <w:pPr>
        <w:numPr>
          <w:ilvl w:val="1"/>
          <w:numId w:val="1011"/>
        </w:numPr>
        <w:pStyle w:val="Compact"/>
      </w:pPr>
      <w:r>
        <w:t xml:space="preserve">A3 No lo tengo claro</w:t>
      </w:r>
    </w:p>
    <w:p>
      <w:pPr>
        <w:numPr>
          <w:ilvl w:val="0"/>
          <w:numId w:val="1001"/>
        </w:numPr>
      </w:pPr>
      <w:r>
        <w:t xml:space="preserve">mot: Indique cuál o cuáles de las siguientes opciones le impulsan a investigar y a publicar sus resultados:</w:t>
      </w:r>
      <w:r>
        <w:t xml:space="preserve"> </w:t>
      </w:r>
      <w:r>
        <w:rPr>
          <w:iCs/>
          <w:i/>
        </w:rPr>
        <w:t xml:space="preserve">(Las variables generadas por esta pregunta se denominan como m1, …, m10. Los posibles valores de cada una de esas variables son 1 = Sí, 2 = No)</w:t>
      </w:r>
    </w:p>
    <w:p>
      <w:pPr>
        <w:numPr>
          <w:ilvl w:val="1"/>
          <w:numId w:val="1012"/>
        </w:numPr>
        <w:pStyle w:val="Compact"/>
      </w:pPr>
      <w:r>
        <w:t xml:space="preserve">SQ001 Para incrementar mi estatus social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SQ002 Para incrementar mi nivel de ingresos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SQ003 Para promocionar o ascender en el trabajo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SQ004 Para buscar la verdad en mi campo de conocimiento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SQ005 Para conseguir acreditación por parte de una agencia oficial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SQ006 Para compartir los resultados con la comunidad académica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SQ007 Para aportar soluciones a problemas prácticos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SQ008 Para encontrar sinérgias con otros profesionales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SQ009 Para realizarme como persona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SQ010 Para tener una mejor base de conocimiento que ofrecer a la sociedad</w:t>
      </w:r>
    </w:p>
    <w:p>
      <w:pPr>
        <w:numPr>
          <w:ilvl w:val="0"/>
          <w:numId w:val="1001"/>
        </w:numPr>
      </w:pPr>
      <w:r>
        <w:t xml:space="preserve">priorpub: Cuando se encuentra ante la realización de una investigación, ¿cuál es su prioridad?</w:t>
      </w:r>
    </w:p>
    <w:p>
      <w:pPr>
        <w:numPr>
          <w:ilvl w:val="1"/>
          <w:numId w:val="1013"/>
        </w:numPr>
        <w:pStyle w:val="Compact"/>
      </w:pPr>
      <w:r>
        <w:t xml:space="preserve">A1 Difundir-socializar los resultados de la investigación (por ejemplo, publicar en una revista de alto impacto, presentar los resultados en un congreso, comunicarlo en redes sociales o blogs)</w:t>
      </w:r>
    </w:p>
    <w:p>
      <w:pPr>
        <w:numPr>
          <w:ilvl w:val="1"/>
          <w:numId w:val="1013"/>
        </w:numPr>
        <w:pStyle w:val="Compact"/>
      </w:pPr>
      <w:r>
        <w:t xml:space="preserve">A2 Resolver un problema social-humano</w:t>
      </w:r>
    </w:p>
    <w:p>
      <w:pPr>
        <w:numPr>
          <w:ilvl w:val="1"/>
          <w:numId w:val="1013"/>
        </w:numPr>
        <w:pStyle w:val="Compact"/>
      </w:pPr>
      <w:r>
        <w:t xml:space="preserve">A3 Descubrir algo o aprender sobre un aspecto de la realidad</w:t>
      </w:r>
    </w:p>
    <w:p>
      <w:pPr>
        <w:numPr>
          <w:ilvl w:val="1"/>
          <w:numId w:val="1013"/>
        </w:numPr>
        <w:pStyle w:val="Compact"/>
      </w:pPr>
      <w:r>
        <w:t xml:space="preserve">A4 Cumplir los requisitos de mi institución</w:t>
      </w:r>
    </w:p>
    <w:p>
      <w:pPr>
        <w:numPr>
          <w:ilvl w:val="1"/>
          <w:numId w:val="1013"/>
        </w:numPr>
        <w:pStyle w:val="Compact"/>
      </w:pPr>
      <w:r>
        <w:t xml:space="preserve">A5 Mejorar mi reputación académica o profesional</w:t>
      </w:r>
    </w:p>
    <w:p>
      <w:pPr>
        <w:numPr>
          <w:ilvl w:val="0"/>
          <w:numId w:val="1001"/>
        </w:numPr>
      </w:pPr>
      <w:r>
        <w:t xml:space="preserve">util: Cuando realiza una investigación, ¿qué considera más útil?</w:t>
      </w:r>
    </w:p>
    <w:p>
      <w:pPr>
        <w:numPr>
          <w:ilvl w:val="0"/>
          <w:numId w:val="1000"/>
        </w:numPr>
      </w:pPr>
      <w:r>
        <w:t xml:space="preserve">-A1 La aplicabilidad de los resultados.</w:t>
      </w:r>
    </w:p>
    <w:p>
      <w:pPr>
        <w:numPr>
          <w:ilvl w:val="0"/>
          <w:numId w:val="1000"/>
        </w:numPr>
      </w:pPr>
      <w:r>
        <w:t xml:space="preserve">-A2 La generación de conocimiento, independientemente de su aplicabilidad.</w:t>
      </w:r>
    </w:p>
    <w:p>
      <w:pPr>
        <w:numPr>
          <w:ilvl w:val="0"/>
          <w:numId w:val="1001"/>
        </w:numPr>
      </w:pPr>
      <w:r>
        <w:t xml:space="preserve">pract: - A continuación, se presentan una serie de prácticas que pueden ser llevadas a cabo para incrementar las probabilidades de publicación de un artículo. Señale aquellas en que, de un modo u otro, directa o indirectamente, haya participado.</w:t>
      </w:r>
      <w:r>
        <w:t xml:space="preserve"> </w:t>
      </w:r>
      <w:r>
        <w:rPr>
          <w:iCs/>
          <w:i/>
        </w:rPr>
        <w:t xml:space="preserve">(Las variables generadas por esta pregunta se denominan como p1, …, p28. Los posibles valores de cada una de esas variables son 1 = Sí, 2 = No).</w:t>
      </w:r>
    </w:p>
    <w:p>
      <w:pPr>
        <w:numPr>
          <w:ilvl w:val="1"/>
          <w:numId w:val="1014"/>
        </w:numPr>
      </w:pPr>
      <w:r>
        <w:t xml:space="preserve">SQ001 Pagar a otras personas para la redacción del artículo o parte de este, aunque no hayan participado en la investigación.</w:t>
      </w:r>
    </w:p>
    <w:p>
      <w:pPr>
        <w:numPr>
          <w:ilvl w:val="1"/>
          <w:numId w:val="1014"/>
        </w:numPr>
      </w:pPr>
      <w:r>
        <w:t xml:space="preserve">SQ002 Añadir a personas con mayor autoridad académica que la mía (por ejemplo, quien dirige mi tesis), aunque no hayan colaborado en el desarrollo del manuscrito o de la investigación.</w:t>
      </w:r>
    </w:p>
    <w:p>
      <w:pPr>
        <w:numPr>
          <w:ilvl w:val="1"/>
          <w:numId w:val="1014"/>
        </w:numPr>
      </w:pPr>
      <w:r>
        <w:t xml:space="preserve">SQ003 Incluir familiares/amistades dentro de los artículos científicos solo por sus lazos afectivos.</w:t>
      </w:r>
    </w:p>
    <w:p>
      <w:pPr>
        <w:numPr>
          <w:ilvl w:val="1"/>
          <w:numId w:val="1014"/>
        </w:numPr>
      </w:pPr>
      <w:r>
        <w:t xml:space="preserve">SQ004 Citar trabajos como recomendación de la revista o revisores externos del manuscrito pese a que no tengan relación substancial con la investigación.</w:t>
      </w:r>
    </w:p>
    <w:p>
      <w:pPr>
        <w:numPr>
          <w:ilvl w:val="1"/>
          <w:numId w:val="1014"/>
        </w:numPr>
      </w:pPr>
      <w:r>
        <w:t xml:space="preserve">SQ005 Citar trabajos aunque no hayan sido leídos ni estudiados por las personas que firman el artículo.</w:t>
      </w:r>
    </w:p>
    <w:p>
      <w:pPr>
        <w:numPr>
          <w:ilvl w:val="1"/>
          <w:numId w:val="1014"/>
        </w:numPr>
      </w:pPr>
      <w:r>
        <w:t xml:space="preserve">SQ006 Establecer el orden de autoría de acuerdo a parámetros establecidos en el departamento/grupo y no por el grado de contribución al manuscrito.</w:t>
      </w:r>
    </w:p>
    <w:p>
      <w:pPr>
        <w:numPr>
          <w:ilvl w:val="1"/>
          <w:numId w:val="1014"/>
        </w:numPr>
      </w:pPr>
      <w:r>
        <w:t xml:space="preserve">SQ007 Utilizar personal de apoyo para realizar tareas de investigación sin incluirlos como autores.</w:t>
      </w:r>
    </w:p>
    <w:p>
      <w:pPr>
        <w:numPr>
          <w:ilvl w:val="1"/>
          <w:numId w:val="1014"/>
        </w:numPr>
      </w:pPr>
      <w:r>
        <w:t xml:space="preserve">SQ008 Adaptar los datos encontrados para que se ajusten a las hipótesis.</w:t>
      </w:r>
    </w:p>
    <w:p>
      <w:pPr>
        <w:numPr>
          <w:ilvl w:val="1"/>
          <w:numId w:val="1014"/>
        </w:numPr>
      </w:pPr>
      <w:r>
        <w:t xml:space="preserve">SQ009 Incluir a personas en el artículo que no participaron pero que requieren la publicación para fines académicos.</w:t>
      </w:r>
    </w:p>
    <w:p>
      <w:pPr>
        <w:numPr>
          <w:ilvl w:val="1"/>
          <w:numId w:val="1014"/>
        </w:numPr>
      </w:pPr>
      <w:r>
        <w:t xml:space="preserve">SQ010 Invitar a una persona a ser parte de un artículo por su reputación aun cuando no participe en la elaboración del mismo para garantizar su publicación.</w:t>
      </w:r>
    </w:p>
    <w:p>
      <w:pPr>
        <w:numPr>
          <w:ilvl w:val="1"/>
          <w:numId w:val="1014"/>
        </w:numPr>
      </w:pPr>
      <w:r>
        <w:t xml:space="preserve">SQ011 Incluir al líder del grupo de investigación como requisito del departamento/grupo.</w:t>
      </w:r>
    </w:p>
    <w:p>
      <w:pPr>
        <w:numPr>
          <w:ilvl w:val="1"/>
          <w:numId w:val="1014"/>
        </w:numPr>
      </w:pPr>
      <w:r>
        <w:t xml:space="preserve">SQ012 Incorporar datos poco relacionados con el objetivo principal de la investigación para que parezca que el contenido es más robusto.</w:t>
      </w:r>
    </w:p>
    <w:p>
      <w:pPr>
        <w:numPr>
          <w:ilvl w:val="1"/>
          <w:numId w:val="1014"/>
        </w:numPr>
      </w:pPr>
      <w:r>
        <w:t xml:space="preserve">SQ013 Dividir la información de los resultados para tener más documentos que publicar, aunque traten del mismo contenido y no aporten nada nuevo.</w:t>
      </w:r>
    </w:p>
    <w:p>
      <w:pPr>
        <w:numPr>
          <w:ilvl w:val="1"/>
          <w:numId w:val="1014"/>
        </w:numPr>
      </w:pPr>
      <w:r>
        <w:t xml:space="preserve">SQ014 Enviar el manuscrito a varias revistas al mismo tiempo para incrementar las posibilidades de publicación y reducir tiempos de espera.</w:t>
      </w:r>
    </w:p>
    <w:p>
      <w:pPr>
        <w:numPr>
          <w:ilvl w:val="1"/>
          <w:numId w:val="1014"/>
        </w:numPr>
      </w:pPr>
      <w:r>
        <w:t xml:space="preserve">SQ015 Leer solo los resúmenes de las publicaciones que se referencian para no consumir demasiado tiempo en la preparación de mi manuscrito.</w:t>
      </w:r>
    </w:p>
    <w:p>
      <w:pPr>
        <w:numPr>
          <w:ilvl w:val="1"/>
          <w:numId w:val="1014"/>
        </w:numPr>
      </w:pPr>
      <w:r>
        <w:t xml:space="preserve">SQ016 Adquisición/compra de bases de datos no recolectados por el grupo de investigación para desarrollar manuscritos.</w:t>
      </w:r>
    </w:p>
    <w:p>
      <w:pPr>
        <w:numPr>
          <w:ilvl w:val="1"/>
          <w:numId w:val="1014"/>
        </w:numPr>
      </w:pPr>
      <w:r>
        <w:t xml:space="preserve">SQ017 Mostrar resultados que favorecen ciertas tendencias en beneficio propio o de otros, aunque realmente no sean ciertas.</w:t>
      </w:r>
    </w:p>
    <w:p>
      <w:pPr>
        <w:numPr>
          <w:ilvl w:val="1"/>
          <w:numId w:val="1014"/>
        </w:numPr>
      </w:pPr>
      <w:r>
        <w:t xml:space="preserve">SQ018 Realizar diversas pruebas estadísticas hasta obtener los resultados esperados, aunque haya que</w:t>
      </w:r>
      <w:r>
        <w:t xml:space="preserve"> </w:t>
      </w:r>
      <w:r>
        <w:t xml:space="preserve">“</w:t>
      </w:r>
      <w:r>
        <w:t xml:space="preserve">forzar</w:t>
      </w:r>
      <w:r>
        <w:t xml:space="preserve">”</w:t>
      </w:r>
      <w:r>
        <w:t xml:space="preserve"> </w:t>
      </w:r>
      <w:r>
        <w:t xml:space="preserve">los datos en función de los intereses de la investigación.</w:t>
      </w:r>
    </w:p>
    <w:p>
      <w:pPr>
        <w:numPr>
          <w:ilvl w:val="1"/>
          <w:numId w:val="1014"/>
        </w:numPr>
      </w:pPr>
      <w:r>
        <w:t xml:space="preserve">SQ019 Cambiar la hipótesis inicial en función de los resultados obtenidos en el estudio.</w:t>
      </w:r>
    </w:p>
    <w:p>
      <w:pPr>
        <w:numPr>
          <w:ilvl w:val="1"/>
          <w:numId w:val="1014"/>
        </w:numPr>
      </w:pPr>
      <w:r>
        <w:t xml:space="preserve">SQ020 Usar información política para fines no académicos.</w:t>
      </w:r>
    </w:p>
    <w:p>
      <w:pPr>
        <w:numPr>
          <w:ilvl w:val="1"/>
          <w:numId w:val="1014"/>
        </w:numPr>
      </w:pPr>
      <w:r>
        <w:t xml:space="preserve">SQ021 Ampliar el tamaño muestral como requerimiento para publicar en una revista específica, aunque no se justifique estadísticamente.</w:t>
      </w:r>
    </w:p>
    <w:p>
      <w:pPr>
        <w:numPr>
          <w:ilvl w:val="1"/>
          <w:numId w:val="1014"/>
        </w:numPr>
      </w:pPr>
      <w:r>
        <w:t xml:space="preserve">SQ022 Utilizar datos sensibles sin solicitar permisos (p.e., consentimiento informado).</w:t>
      </w:r>
    </w:p>
    <w:p>
      <w:pPr>
        <w:numPr>
          <w:ilvl w:val="1"/>
          <w:numId w:val="1014"/>
        </w:numPr>
      </w:pPr>
      <w:r>
        <w:t xml:space="preserve">SQ023 No declarar que se pertenece a la organización que se favorece en los resultados de una investigación.</w:t>
      </w:r>
    </w:p>
    <w:p>
      <w:pPr>
        <w:numPr>
          <w:ilvl w:val="1"/>
          <w:numId w:val="1014"/>
        </w:numPr>
      </w:pPr>
      <w:r>
        <w:t xml:space="preserve">SQ024 Omitir al personal de apoyo en los agradecimientos.</w:t>
      </w:r>
    </w:p>
    <w:p>
      <w:pPr>
        <w:numPr>
          <w:ilvl w:val="1"/>
          <w:numId w:val="1014"/>
        </w:numPr>
      </w:pPr>
      <w:r>
        <w:t xml:space="preserve">SQ025 Utilizar contenido de otros como si fuese propio sin dar el crédito correspondiente en forma de cita bibliográfica.</w:t>
      </w:r>
    </w:p>
    <w:p>
      <w:pPr>
        <w:numPr>
          <w:ilvl w:val="1"/>
          <w:numId w:val="1014"/>
        </w:numPr>
      </w:pPr>
      <w:r>
        <w:t xml:space="preserve">SQ026 Citar trabajos de colegas como política del departamento/grupo.</w:t>
      </w:r>
    </w:p>
    <w:p>
      <w:pPr>
        <w:numPr>
          <w:ilvl w:val="1"/>
          <w:numId w:val="1014"/>
        </w:numPr>
      </w:pPr>
      <w:r>
        <w:t xml:space="preserve">SQ027 Parafrasear contenido para evitar citarlo aun cuando la idea reflejada en el artículo sea de otras personas.</w:t>
      </w:r>
    </w:p>
    <w:p>
      <w:pPr>
        <w:numPr>
          <w:ilvl w:val="1"/>
          <w:numId w:val="1014"/>
        </w:numPr>
      </w:pPr>
      <w:r>
        <w:t xml:space="preserve">SQ028 No declarar conflicto de intereses personales/económicos/políticos.</w:t>
      </w:r>
    </w:p>
    <w:p>
      <w:pPr>
        <w:numPr>
          <w:ilvl w:val="0"/>
          <w:numId w:val="1001"/>
        </w:numPr>
      </w:pPr>
      <w:r>
        <w:t xml:space="preserve">malaspr: Señale, de las opciones que se le presentan, aquellas que considera como malas prácticas en la investigación:</w:t>
      </w:r>
      <w:r>
        <w:t xml:space="preserve"> </w:t>
      </w:r>
      <w:r>
        <w:rPr>
          <w:iCs/>
          <w:i/>
        </w:rPr>
        <w:t xml:space="preserve">(Las variables generadas por esta pregunta se denominan como mp1, …, mp28. Los posibles valores de cada una de esas variables son 1 = Sí, 2 = No)</w:t>
      </w:r>
    </w:p>
    <w:p>
      <w:pPr>
        <w:numPr>
          <w:ilvl w:val="1"/>
          <w:numId w:val="1015"/>
        </w:numPr>
        <w:pStyle w:val="Compact"/>
      </w:pPr>
      <w:r>
        <w:t xml:space="preserve">SQ001 Pagar a otras personas para la redacción del artículo o parte de este, aunque no hayan participado en la investigación.</w:t>
      </w:r>
    </w:p>
    <w:p>
      <w:pPr>
        <w:numPr>
          <w:ilvl w:val="1"/>
          <w:numId w:val="1015"/>
        </w:numPr>
        <w:pStyle w:val="Compact"/>
      </w:pPr>
      <w:r>
        <w:t xml:space="preserve">SQ002 Añadir a personas con mayor autoridad académica que la mía (por ejemplo, quien dirige mi tesis), aunque no hayan colaborado en el desarrollo del manuscrito o de la investigación.</w:t>
      </w:r>
    </w:p>
    <w:p>
      <w:pPr>
        <w:numPr>
          <w:ilvl w:val="1"/>
          <w:numId w:val="1015"/>
        </w:numPr>
        <w:pStyle w:val="Compact"/>
      </w:pPr>
      <w:r>
        <w:t xml:space="preserve">SQ003 Incluir familiares/amistades dentro de los artículos científicos solo por sus lazos afectivos.</w:t>
      </w:r>
    </w:p>
    <w:p>
      <w:pPr>
        <w:numPr>
          <w:ilvl w:val="1"/>
          <w:numId w:val="1015"/>
        </w:numPr>
        <w:pStyle w:val="Compact"/>
      </w:pPr>
      <w:r>
        <w:t xml:space="preserve">SQ004 Citar trabajos como recomendación de la revista o revisores externos del manuscrito pese a que no tengan relación substancial con la investigación.</w:t>
      </w:r>
    </w:p>
    <w:p>
      <w:pPr>
        <w:numPr>
          <w:ilvl w:val="1"/>
          <w:numId w:val="1015"/>
        </w:numPr>
        <w:pStyle w:val="Compact"/>
      </w:pPr>
      <w:r>
        <w:t xml:space="preserve">SQ005 Citar trabajos aunque no hayan sido leídos ni estudiados por las personas que firman el artículo.</w:t>
      </w:r>
    </w:p>
    <w:p>
      <w:pPr>
        <w:numPr>
          <w:ilvl w:val="1"/>
          <w:numId w:val="1015"/>
        </w:numPr>
        <w:pStyle w:val="Compact"/>
      </w:pPr>
      <w:r>
        <w:t xml:space="preserve">SQ006 Establecer el orden de autoría de acuerdo a parámetros establecidos en el departamento/grupo y no por el grado de contribución al manuscrito.</w:t>
      </w:r>
    </w:p>
    <w:p>
      <w:pPr>
        <w:numPr>
          <w:ilvl w:val="1"/>
          <w:numId w:val="1015"/>
        </w:numPr>
        <w:pStyle w:val="Compact"/>
      </w:pPr>
      <w:r>
        <w:t xml:space="preserve">SQ007 Utilizar personal de apoyo para realizar tareas de investigación sin incluirlos como autores.</w:t>
      </w:r>
    </w:p>
    <w:p>
      <w:pPr>
        <w:numPr>
          <w:ilvl w:val="1"/>
          <w:numId w:val="1015"/>
        </w:numPr>
        <w:pStyle w:val="Compact"/>
      </w:pPr>
      <w:r>
        <w:t xml:space="preserve">SQ008 Adaptar los datos encontrados para que se ajusten a las hipótesis.</w:t>
      </w:r>
    </w:p>
    <w:p>
      <w:pPr>
        <w:numPr>
          <w:ilvl w:val="1"/>
          <w:numId w:val="1015"/>
        </w:numPr>
        <w:pStyle w:val="Compact"/>
      </w:pPr>
      <w:r>
        <w:t xml:space="preserve">SQ009 Incluir a personas en el artículo que no participaron pero que requieren la publicación para fines académicos.</w:t>
      </w:r>
    </w:p>
    <w:p>
      <w:pPr>
        <w:numPr>
          <w:ilvl w:val="1"/>
          <w:numId w:val="1015"/>
        </w:numPr>
        <w:pStyle w:val="Compact"/>
      </w:pPr>
      <w:r>
        <w:t xml:space="preserve">SQ010 Invitar a una persona a ser parte de un artículo por su reputación aun cuando no participe en la elaboración del mismo para garantizar su publicación.</w:t>
      </w:r>
    </w:p>
    <w:p>
      <w:pPr>
        <w:numPr>
          <w:ilvl w:val="1"/>
          <w:numId w:val="1015"/>
        </w:numPr>
        <w:pStyle w:val="Compact"/>
      </w:pPr>
      <w:r>
        <w:t xml:space="preserve">SQ011 Incluir al líder del grupo de investigación como requisito del departamento/grupo.</w:t>
      </w:r>
    </w:p>
    <w:p>
      <w:pPr>
        <w:numPr>
          <w:ilvl w:val="1"/>
          <w:numId w:val="1015"/>
        </w:numPr>
        <w:pStyle w:val="Compact"/>
      </w:pPr>
      <w:r>
        <w:t xml:space="preserve">SQ012 Incorporar datos poco relacionados con el objetivo principal de la investigación para que parezca que el contenido es más robusto.</w:t>
      </w:r>
    </w:p>
    <w:p>
      <w:pPr>
        <w:numPr>
          <w:ilvl w:val="1"/>
          <w:numId w:val="1015"/>
        </w:numPr>
        <w:pStyle w:val="Compact"/>
      </w:pPr>
      <w:r>
        <w:t xml:space="preserve">SQ013 Dividir la información de los resultados para tener más documentos que publicar, aunque traten del mismo contenido y no aporten nada nuevo.</w:t>
      </w:r>
    </w:p>
    <w:p>
      <w:pPr>
        <w:numPr>
          <w:ilvl w:val="1"/>
          <w:numId w:val="1015"/>
        </w:numPr>
        <w:pStyle w:val="Compact"/>
      </w:pPr>
      <w:r>
        <w:t xml:space="preserve">SQ014 Enviar el manuscrito a varias revistas al mismo tiempo para incrementar las posibilidades de publicación y reducir tiempos de espera.</w:t>
      </w:r>
    </w:p>
    <w:p>
      <w:pPr>
        <w:numPr>
          <w:ilvl w:val="1"/>
          <w:numId w:val="1015"/>
        </w:numPr>
        <w:pStyle w:val="Compact"/>
      </w:pPr>
      <w:r>
        <w:t xml:space="preserve">SQ015 Leer solo los resúmenes de las publicaciones que se referencian para no consumir demasiado tiempo en la preparación de mi manuscrito.</w:t>
      </w:r>
    </w:p>
    <w:p>
      <w:pPr>
        <w:numPr>
          <w:ilvl w:val="1"/>
          <w:numId w:val="1015"/>
        </w:numPr>
        <w:pStyle w:val="Compact"/>
      </w:pPr>
      <w:r>
        <w:t xml:space="preserve">SQ016 Adquisición/compra de bases de datos no recolectados por el grupo de investigación para desarrollar manuscritos.</w:t>
      </w:r>
    </w:p>
    <w:p>
      <w:pPr>
        <w:numPr>
          <w:ilvl w:val="1"/>
          <w:numId w:val="1015"/>
        </w:numPr>
        <w:pStyle w:val="Compact"/>
      </w:pPr>
      <w:r>
        <w:t xml:space="preserve">SQ017 Mostrar resultados que favorecen ciertas tendencias en beneficio propio o de otros, aunque realmente no sean ciertas.</w:t>
      </w:r>
    </w:p>
    <w:p>
      <w:pPr>
        <w:numPr>
          <w:ilvl w:val="1"/>
          <w:numId w:val="1015"/>
        </w:numPr>
        <w:pStyle w:val="Compact"/>
      </w:pPr>
      <w:r>
        <w:t xml:space="preserve">SQ018 Realizar diversas pruebas estadísticas hasta obtener los resultados esperados, aunque haya que</w:t>
      </w:r>
      <w:r>
        <w:t xml:space="preserve"> </w:t>
      </w:r>
      <w:r>
        <w:t xml:space="preserve">“</w:t>
      </w:r>
      <w:r>
        <w:t xml:space="preserve">forzar</w:t>
      </w:r>
      <w:r>
        <w:t xml:space="preserve">”</w:t>
      </w:r>
      <w:r>
        <w:t xml:space="preserve"> </w:t>
      </w:r>
      <w:r>
        <w:t xml:space="preserve">los datos en función de los intereses de la investigación.</w:t>
      </w:r>
    </w:p>
    <w:p>
      <w:pPr>
        <w:numPr>
          <w:ilvl w:val="1"/>
          <w:numId w:val="1015"/>
        </w:numPr>
        <w:pStyle w:val="Compact"/>
      </w:pPr>
      <w:r>
        <w:t xml:space="preserve">SQ019 Cambiar la hipótesis inicial en función de los resultados obtenidos en el estudio.</w:t>
      </w:r>
    </w:p>
    <w:p>
      <w:pPr>
        <w:numPr>
          <w:ilvl w:val="1"/>
          <w:numId w:val="1015"/>
        </w:numPr>
        <w:pStyle w:val="Compact"/>
      </w:pPr>
      <w:r>
        <w:t xml:space="preserve">SQ020 Usar información política para fines no académicos.</w:t>
      </w:r>
    </w:p>
    <w:p>
      <w:pPr>
        <w:numPr>
          <w:ilvl w:val="1"/>
          <w:numId w:val="1015"/>
        </w:numPr>
        <w:pStyle w:val="Compact"/>
      </w:pPr>
      <w:r>
        <w:t xml:space="preserve">SQ021 Ampliar el tamaño muestral como requerimiento para publicar en una revista específica, aunque no se justifique estadísticamente.</w:t>
      </w:r>
    </w:p>
    <w:p>
      <w:pPr>
        <w:numPr>
          <w:ilvl w:val="1"/>
          <w:numId w:val="1015"/>
        </w:numPr>
        <w:pStyle w:val="Compact"/>
      </w:pPr>
      <w:r>
        <w:t xml:space="preserve">SQ022 Utilizar datos sensibles sin solicitar permisos (p.e., consentimiento informado).</w:t>
      </w:r>
    </w:p>
    <w:p>
      <w:pPr>
        <w:numPr>
          <w:ilvl w:val="1"/>
          <w:numId w:val="1015"/>
        </w:numPr>
        <w:pStyle w:val="Compact"/>
      </w:pPr>
      <w:r>
        <w:t xml:space="preserve">SQ023 No declarar que se pertenece a la organización que se favorece en los resultados de una investigación.</w:t>
      </w:r>
    </w:p>
    <w:p>
      <w:pPr>
        <w:numPr>
          <w:ilvl w:val="1"/>
          <w:numId w:val="1015"/>
        </w:numPr>
        <w:pStyle w:val="Compact"/>
      </w:pPr>
      <w:r>
        <w:t xml:space="preserve">SQ024 Omitir al personal de apoyo en los agradecimientos.</w:t>
      </w:r>
    </w:p>
    <w:p>
      <w:pPr>
        <w:numPr>
          <w:ilvl w:val="1"/>
          <w:numId w:val="1015"/>
        </w:numPr>
        <w:pStyle w:val="Compact"/>
      </w:pPr>
      <w:r>
        <w:t xml:space="preserve">SQ025 Utilizar contenido de otros como si fuese propio sin dar el crédito correspondiente en forma de cita bibliográfica.</w:t>
      </w:r>
    </w:p>
    <w:p>
      <w:pPr>
        <w:numPr>
          <w:ilvl w:val="1"/>
          <w:numId w:val="1015"/>
        </w:numPr>
        <w:pStyle w:val="Compact"/>
      </w:pPr>
      <w:r>
        <w:t xml:space="preserve">SQ026 Citar trabajos de colegas como política del departamento/grupo.</w:t>
      </w:r>
    </w:p>
    <w:p>
      <w:pPr>
        <w:numPr>
          <w:ilvl w:val="1"/>
          <w:numId w:val="1015"/>
        </w:numPr>
        <w:pStyle w:val="Compact"/>
      </w:pPr>
      <w:r>
        <w:t xml:space="preserve">SQ027 Parafrasear contenido para evitar citarlo aun cuando la idea reflejada en el artículo sea de otras personas.</w:t>
      </w:r>
    </w:p>
    <w:p>
      <w:pPr>
        <w:numPr>
          <w:ilvl w:val="1"/>
          <w:numId w:val="1015"/>
        </w:numPr>
        <w:pStyle w:val="Compact"/>
      </w:pPr>
      <w:r>
        <w:t xml:space="preserve">SQ028 No declarar conflicto de intereses personales/económicos/políticos.</w:t>
      </w:r>
    </w:p>
    <w:p>
      <w:pPr>
        <w:numPr>
          <w:ilvl w:val="0"/>
          <w:numId w:val="1001"/>
        </w:numPr>
      </w:pPr>
      <w:r>
        <w:t xml:space="preserve">otro: Para terminar y si lo considera oportuno, por favor, utilice este espacio para hacer cualquier comentario que considere oportuno sobre este estudio o sobre el tópico investigado.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Mapa de variables</dc:title>
  <dc:creator/>
  <cp:keywords/>
  <dcterms:created xsi:type="dcterms:W3CDTF">2022-06-03T08:54:58Z</dcterms:created>
  <dcterms:modified xsi:type="dcterms:W3CDTF">2022-06-03T08:54:58Z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