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implementation-plan"/>
    <w:p>
      <w:pPr>
        <w:pStyle w:val="Heading1"/>
      </w:pPr>
      <w:r>
        <w:t xml:space="preserve">Implementation Plan</w:t>
      </w:r>
    </w:p>
    <w:bookmarkStart w:id="9" w:name="Xeafac2d45a8b5ba4f3d4408a4758aab94960e6f"/>
    <w:p>
      <w:pPr>
        <w:pStyle w:val="Heading2"/>
      </w:pPr>
      <w:r>
        <w:t xml:space="preserve">Phase 1: Core Navigation Algorithm (Completed)</w:t>
      </w:r>
    </w:p>
    <w:p>
      <w:pPr>
        <w:pStyle w:val="Compact"/>
        <w:numPr>
          <w:ilvl w:val="0"/>
          <w:numId w:val="1001"/>
        </w:numPr>
      </w:pPr>
      <w:r>
        <w:rPr>
          <w:b/>
          <w:bCs/>
        </w:rPr>
        <w:t xml:space="preserve">Status:</w:t>
      </w:r>
      <w:r>
        <w:t xml:space="preserve"> </w:t>
      </w:r>
      <w:r>
        <w:t xml:space="preserve">Complete.</w:t>
      </w:r>
    </w:p>
    <w:p>
      <w:pPr>
        <w:pStyle w:val="Compact"/>
        <w:numPr>
          <w:ilvl w:val="0"/>
          <w:numId w:val="1001"/>
        </w:numPr>
      </w:pPr>
      <w:r>
        <w:rPr>
          <w:b/>
          <w:bCs/>
        </w:rPr>
        <w:t xml:space="preserve">Details:</w:t>
      </w:r>
      <w:r>
        <w:t xml:space="preserve"> </w:t>
      </w:r>
      <w:r>
        <w:t xml:space="preserve">The 15-state Extended Kalman Filter (EKF), Non-Holonomic Constraints (NHC), and Zero-Velocity Updates (ZUPT) were successfully implemented in Python. Testing across simulated datasets ensures the mathematical models are robust.</w:t>
      </w:r>
    </w:p>
    <w:bookmarkEnd w:id="9"/>
    <w:bookmarkStart w:id="10" w:name="Xea702162ee4466adae9409c9bd4ba88d44f9267"/>
    <w:p>
      <w:pPr>
        <w:pStyle w:val="Heading2"/>
      </w:pPr>
      <w:r>
        <w:t xml:space="preserve">Phase 2: Data Preprocessing &amp; Alignment (Completed)</w:t>
      </w:r>
    </w:p>
    <w:p>
      <w:pPr>
        <w:pStyle w:val="Compact"/>
        <w:numPr>
          <w:ilvl w:val="0"/>
          <w:numId w:val="1002"/>
        </w:numPr>
      </w:pPr>
      <w:r>
        <w:rPr>
          <w:b/>
          <w:bCs/>
        </w:rPr>
        <w:t xml:space="preserve">Status:</w:t>
      </w:r>
      <w:r>
        <w:t xml:space="preserve"> </w:t>
      </w:r>
      <w:r>
        <w:t xml:space="preserve">Complete.</w:t>
      </w:r>
    </w:p>
    <w:p>
      <w:pPr>
        <w:pStyle w:val="Compact"/>
        <w:numPr>
          <w:ilvl w:val="0"/>
          <w:numId w:val="1002"/>
        </w:numPr>
      </w:pPr>
      <w:r>
        <w:rPr>
          <w:b/>
          <w:bCs/>
        </w:rPr>
        <w:t xml:space="preserve">Details:</w:t>
      </w:r>
      <w:r>
        <w:t xml:space="preserve"> </w:t>
      </w:r>
      <w:r>
        <w:t xml:space="preserve">The smartphone dynamic frame is mapped to the vehicle frame. Gravity vectors and PCA are used to determine Pitch, Roll, and vehicle forward orientation without requiring manual calibration by the user.</w:t>
      </w:r>
    </w:p>
    <w:bookmarkEnd w:id="10"/>
    <w:bookmarkStart w:id="11" w:name="Xbe0c5937a3524723a9ab47a7eddc0f12c680c23"/>
    <w:p>
      <w:pPr>
        <w:pStyle w:val="Heading2"/>
      </w:pPr>
      <w:r>
        <w:t xml:space="preserve">Phase 3: AI Inference Integration (Completed)</w:t>
      </w:r>
    </w:p>
    <w:p>
      <w:pPr>
        <w:pStyle w:val="Compact"/>
        <w:numPr>
          <w:ilvl w:val="0"/>
          <w:numId w:val="1003"/>
        </w:numPr>
      </w:pPr>
      <w:r>
        <w:rPr>
          <w:b/>
          <w:bCs/>
        </w:rPr>
        <w:t xml:space="preserve">Status:</w:t>
      </w:r>
      <w:r>
        <w:t xml:space="preserve"> </w:t>
      </w:r>
      <w:r>
        <w:t xml:space="preserve">Complete.</w:t>
      </w:r>
    </w:p>
    <w:p>
      <w:pPr>
        <w:pStyle w:val="Compact"/>
        <w:numPr>
          <w:ilvl w:val="0"/>
          <w:numId w:val="1003"/>
        </w:numPr>
      </w:pPr>
      <w:r>
        <w:rPr>
          <w:b/>
          <w:bCs/>
        </w:rPr>
        <w:t xml:space="preserve">Details:</w:t>
      </w:r>
      <w:r>
        <w:t xml:space="preserve"> </w:t>
      </w:r>
      <w:r>
        <w:t xml:space="preserve">A Temporal Convolutional Network (TCN) predicting 2D velocities was embedded into the system. The model weights are exported as ONNX to ensure fast, sub-5ms CPU-based inference directly on the edge.</w:t>
      </w:r>
    </w:p>
    <w:bookmarkEnd w:id="11"/>
    <w:bookmarkStart w:id="12" w:name="Xcc6f1be6e5043c40f9a6bbd08c97a617027c649"/>
    <w:p>
      <w:pPr>
        <w:pStyle w:val="Heading2"/>
      </w:pPr>
      <w:r>
        <w:t xml:space="preserve">Phase 4: Map Matching &amp; Constraints (Completed)</w:t>
      </w:r>
    </w:p>
    <w:p>
      <w:pPr>
        <w:pStyle w:val="Compact"/>
        <w:numPr>
          <w:ilvl w:val="0"/>
          <w:numId w:val="1004"/>
        </w:numPr>
      </w:pPr>
      <w:r>
        <w:rPr>
          <w:b/>
          <w:bCs/>
        </w:rPr>
        <w:t xml:space="preserve">Status:</w:t>
      </w:r>
      <w:r>
        <w:t xml:space="preserve"> </w:t>
      </w:r>
      <w:r>
        <w:t xml:space="preserve">Complete.</w:t>
      </w:r>
    </w:p>
    <w:p>
      <w:pPr>
        <w:pStyle w:val="Compact"/>
        <w:numPr>
          <w:ilvl w:val="0"/>
          <w:numId w:val="1004"/>
        </w:numPr>
      </w:pPr>
      <w:r>
        <w:rPr>
          <w:b/>
          <w:bCs/>
        </w:rPr>
        <w:t xml:space="preserve">Details:</w:t>
      </w:r>
      <w:r>
        <w:t xml:space="preserve"> </w:t>
      </w:r>
      <w:r>
        <w:t xml:space="preserve">Geometric snapping to offline road networks is fully functional. The system binds the mathematical output of the EKF to the nearest valid topology, ensuring the user trajectory never visibly drifts onto buildings or oceans.</w:t>
      </w:r>
    </w:p>
    <w:bookmarkEnd w:id="12"/>
    <w:bookmarkStart w:id="13" w:name="phase-5-backend-rest-api-completed"/>
    <w:p>
      <w:pPr>
        <w:pStyle w:val="Heading2"/>
      </w:pPr>
      <w:r>
        <w:t xml:space="preserve">Phase 5: Backend REST API (Completed)</w:t>
      </w:r>
    </w:p>
    <w:p>
      <w:pPr>
        <w:pStyle w:val="Compact"/>
        <w:numPr>
          <w:ilvl w:val="0"/>
          <w:numId w:val="1005"/>
        </w:numPr>
      </w:pPr>
      <w:r>
        <w:rPr>
          <w:b/>
          <w:bCs/>
        </w:rPr>
        <w:t xml:space="preserve">Status:</w:t>
      </w:r>
      <w:r>
        <w:t xml:space="preserve"> </w:t>
      </w:r>
      <w:r>
        <w:t xml:space="preserve">Complete.</w:t>
      </w:r>
    </w:p>
    <w:p>
      <w:pPr>
        <w:pStyle w:val="Compact"/>
        <w:numPr>
          <w:ilvl w:val="0"/>
          <w:numId w:val="1005"/>
        </w:numPr>
      </w:pPr>
      <w:r>
        <w:rPr>
          <w:b/>
          <w:bCs/>
        </w:rPr>
        <w:t xml:space="preserve">Details:</w:t>
      </w:r>
      <w:r>
        <w:t xml:space="preserve"> </w:t>
      </w:r>
      <w:r>
        <w:t xml:space="preserve">A FastAPI server exposes the pipeline via REST endpoints (</w:t>
      </w:r>
      <w:r>
        <w:rPr>
          <w:rStyle w:val="VerbatimChar"/>
        </w:rPr>
        <w:t xml:space="preserve">/session/start</w:t>
      </w:r>
      <w:r>
        <w:t xml:space="preserve">,</w:t>
      </w:r>
      <w:r>
        <w:t xml:space="preserve"> </w:t>
      </w:r>
      <w:r>
        <w:rPr>
          <w:rStyle w:val="VerbatimChar"/>
        </w:rPr>
        <w:t xml:space="preserve">/navigation/state</w:t>
      </w:r>
      <w:r>
        <w:t xml:space="preserve">, etc.) enabling any mobile client to send batched IMU/GNSS sensor readings and receive snapped coordinate data.</w:t>
      </w:r>
    </w:p>
    <w:bookmarkEnd w:id="13"/>
    <w:bookmarkStart w:id="14" w:name="phase-6-formal-benchmarking-completed"/>
    <w:p>
      <w:pPr>
        <w:pStyle w:val="Heading2"/>
      </w:pPr>
      <w:r>
        <w:t xml:space="preserve">Phase 6: Formal Benchmarking (Completed)</w:t>
      </w:r>
    </w:p>
    <w:p>
      <w:pPr>
        <w:pStyle w:val="Compact"/>
        <w:numPr>
          <w:ilvl w:val="0"/>
          <w:numId w:val="1006"/>
        </w:numPr>
      </w:pPr>
      <w:r>
        <w:rPr>
          <w:b/>
          <w:bCs/>
        </w:rPr>
        <w:t xml:space="preserve">Status:</w:t>
      </w:r>
      <w:r>
        <w:t xml:space="preserve"> </w:t>
      </w:r>
      <w:r>
        <w:t xml:space="preserve">Complete.</w:t>
      </w:r>
    </w:p>
    <w:p>
      <w:pPr>
        <w:pStyle w:val="Compact"/>
        <w:numPr>
          <w:ilvl w:val="0"/>
          <w:numId w:val="1006"/>
        </w:numPr>
      </w:pPr>
      <w:r>
        <w:rPr>
          <w:b/>
          <w:bCs/>
        </w:rPr>
        <w:t xml:space="preserve">Details:</w:t>
      </w:r>
      <w:r>
        <w:t xml:space="preserve"> </w:t>
      </w:r>
      <w:r>
        <w:t xml:space="preserve">Automated test suites confirm the system outperforms the primary targets: &lt; 0.1m drift over a 50m outage (Target: 5m) and &lt; 3m drift over a 1km outage (Target: 100m).</w:t>
      </w:r>
    </w:p>
    <w:bookmarkEnd w:id="14"/>
    <w:bookmarkStart w:id="15" w:name="X29628d1dd8b9fba55ae861bd73ca1260a1b376a"/>
    <w:p>
      <w:pPr>
        <w:pStyle w:val="Heading2"/>
      </w:pPr>
      <w:r>
        <w:t xml:space="preserve">Phase 7: Mobile Client Integration (Pending / Future Work)</w:t>
      </w:r>
    </w:p>
    <w:p>
      <w:pPr>
        <w:pStyle w:val="Compact"/>
        <w:numPr>
          <w:ilvl w:val="0"/>
          <w:numId w:val="1007"/>
        </w:numPr>
      </w:pPr>
      <w:r>
        <w:rPr>
          <w:b/>
          <w:bCs/>
        </w:rPr>
        <w:t xml:space="preserve">Status:</w:t>
      </w:r>
      <w:r>
        <w:t xml:space="preserve"> </w:t>
      </w:r>
      <w:r>
        <w:t xml:space="preserve">Pending.</w:t>
      </w:r>
    </w:p>
    <w:p>
      <w:pPr>
        <w:pStyle w:val="Compact"/>
        <w:numPr>
          <w:ilvl w:val="0"/>
          <w:numId w:val="1007"/>
        </w:numPr>
      </w:pPr>
      <w:r>
        <w:rPr>
          <w:b/>
          <w:bCs/>
        </w:rPr>
        <w:t xml:space="preserve">Details:</w:t>
      </w:r>
      <w:r>
        <w:t xml:space="preserve"> </w:t>
      </w:r>
      <w:r>
        <w:t xml:space="preserve">The Python core needs to be integrated into a native iOS/Android application harness to complete the transition from a local server-based navigation engine to an offline edge application.</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2026-09-08T15:11:20Z</dcterms:created>
  <dcterms:modified xsi:type="dcterms:W3CDTF">2026-09-08T15:11:20Z</dcterms:modified>
</cp:coreProperties>
</file>

<file path=docProps/custom.xml><?xml version="1.0" encoding="utf-8"?>
<Properties xmlns="http://schemas.openxmlformats.org/officeDocument/2006/custom-properties" xmlns:vt="http://schemas.openxmlformats.org/officeDocument/2006/docPropsVTypes"/>
</file>