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172" w:rsidRPr="00A854FE" w:rsidRDefault="009C2AA5" w:rsidP="004D1172">
      <w:pPr>
        <w:pStyle w:val="Title"/>
        <w:rPr>
          <w:sz w:val="44"/>
        </w:rPr>
      </w:pPr>
      <w:proofErr w:type="spellStart"/>
      <w:r>
        <w:rPr>
          <w:sz w:val="44"/>
        </w:rPr>
        <w:t>IoT</w:t>
      </w:r>
      <w:proofErr w:type="spellEnd"/>
      <w:r>
        <w:rPr>
          <w:sz w:val="44"/>
        </w:rPr>
        <w:t>/Smart Home Router Integration</w:t>
      </w:r>
    </w:p>
    <w:p w:rsidR="004D1172" w:rsidRDefault="004D1172" w:rsidP="004D1172">
      <w:pPr>
        <w:pStyle w:val="Subtitle"/>
      </w:pPr>
      <w:r>
        <w:t xml:space="preserve">Student: </w:t>
      </w:r>
      <w:r w:rsidR="009C2AA5">
        <w:t>Fergus Leahy</w:t>
      </w:r>
    </w:p>
    <w:p w:rsidR="004D1172" w:rsidRPr="004D1172" w:rsidRDefault="004D1172" w:rsidP="000F4851">
      <w:pPr>
        <w:pStyle w:val="Subtitle"/>
      </w:pPr>
      <w:r>
        <w:t>Supervisor: Joe Sventek</w:t>
      </w:r>
    </w:p>
    <w:p w:rsidR="000F4851" w:rsidRPr="000F4851" w:rsidRDefault="000F4851" w:rsidP="000F4851">
      <w:pPr>
        <w:pStyle w:val="Heading1"/>
      </w:pPr>
      <w:r w:rsidRPr="000F4851">
        <w:t>Background</w:t>
      </w:r>
    </w:p>
    <w:p w:rsidR="000F4851" w:rsidRPr="000F4851" w:rsidRDefault="000F4851" w:rsidP="000F4851">
      <w:pPr>
        <w:pStyle w:val="ListParagraph"/>
        <w:ind w:left="0"/>
        <w:rPr>
          <w:rFonts w:ascii="Calibri" w:hAnsi="Calibri"/>
          <w:color w:val="1F497D"/>
          <w:sz w:val="22"/>
          <w:szCs w:val="22"/>
        </w:rPr>
      </w:pPr>
      <w:r w:rsidRPr="000F4851">
        <w:rPr>
          <w:rFonts w:ascii="Calibri" w:hAnsi="Calibri"/>
          <w:color w:val="1F497D"/>
          <w:sz w:val="22"/>
          <w:szCs w:val="22"/>
        </w:rPr>
        <w:t>The digital wo</w:t>
      </w:r>
      <w:r>
        <w:rPr>
          <w:rFonts w:ascii="Calibri" w:hAnsi="Calibri"/>
          <w:color w:val="1F497D"/>
          <w:sz w:val="22"/>
          <w:szCs w:val="22"/>
        </w:rPr>
        <w:t>rld is an increasingly unremark</w:t>
      </w:r>
      <w:r w:rsidRPr="000F4851">
        <w:rPr>
          <w:rFonts w:ascii="Calibri" w:hAnsi="Calibri"/>
          <w:color w:val="1F497D"/>
          <w:sz w:val="22"/>
          <w:szCs w:val="22"/>
        </w:rPr>
        <w:t>able feature</w:t>
      </w:r>
      <w:r>
        <w:rPr>
          <w:rFonts w:ascii="Calibri" w:hAnsi="Calibri"/>
          <w:color w:val="1F497D"/>
          <w:sz w:val="22"/>
          <w:szCs w:val="22"/>
        </w:rPr>
        <w:t xml:space="preserve"> of our lives. Our homes are in</w:t>
      </w:r>
      <w:r w:rsidRPr="000F4851">
        <w:rPr>
          <w:rFonts w:ascii="Calibri" w:hAnsi="Calibri"/>
          <w:color w:val="1F497D"/>
          <w:sz w:val="22"/>
          <w:szCs w:val="22"/>
        </w:rPr>
        <w:t>creasingly populated with a heterogeneous collection of devices often connected to the Internet via a home network. These domestic devices support a host of activities: they deliver media into our homes, allow access to online services and support communication between extended family members. We increasingly carry a range of mobile devices and brush up against a host of devices in our vehicles and at work, all connected to an ever-expanding Internet. Although these devices often share a common infrastructure, the experience of using these devices is disjoint and complex.</w:t>
      </w:r>
    </w:p>
    <w:p w:rsidR="000F4851" w:rsidRPr="000F4851" w:rsidRDefault="000F4851" w:rsidP="000F4851">
      <w:pPr>
        <w:pStyle w:val="ListParagraph"/>
        <w:ind w:left="0"/>
        <w:rPr>
          <w:rFonts w:ascii="Calibri" w:hAnsi="Calibri"/>
          <w:color w:val="1F497D"/>
          <w:sz w:val="22"/>
          <w:szCs w:val="22"/>
        </w:rPr>
      </w:pPr>
      <w:r w:rsidRPr="000F4851">
        <w:rPr>
          <w:rFonts w:ascii="Calibri" w:hAnsi="Calibri"/>
          <w:color w:val="1F497D"/>
          <w:sz w:val="22"/>
          <w:szCs w:val="22"/>
        </w:rPr>
        <w:t>The sh</w:t>
      </w:r>
      <w:r>
        <w:rPr>
          <w:rFonts w:ascii="Calibri" w:hAnsi="Calibri"/>
          <w:color w:val="1F497D"/>
          <w:sz w:val="22"/>
          <w:szCs w:val="22"/>
        </w:rPr>
        <w:t>eer diversity of devices and ap</w:t>
      </w:r>
      <w:r w:rsidRPr="000F4851">
        <w:rPr>
          <w:rFonts w:ascii="Calibri" w:hAnsi="Calibri"/>
          <w:color w:val="1F497D"/>
          <w:sz w:val="22"/>
          <w:szCs w:val="22"/>
        </w:rPr>
        <w:t>proaches presents the core of the challenge. Devices are entering the home in a piecemeal fashion, often w</w:t>
      </w:r>
      <w:r>
        <w:rPr>
          <w:rFonts w:ascii="Calibri" w:hAnsi="Calibri"/>
          <w:color w:val="1F497D"/>
          <w:sz w:val="22"/>
          <w:szCs w:val="22"/>
        </w:rPr>
        <w:t>ith no regard to existing infra</w:t>
      </w:r>
      <w:r w:rsidRPr="000F4851">
        <w:rPr>
          <w:rFonts w:ascii="Calibri" w:hAnsi="Calibri"/>
          <w:color w:val="1F497D"/>
          <w:sz w:val="22"/>
          <w:szCs w:val="22"/>
        </w:rPr>
        <w:t>structures and services. The net result is that users are fac</w:t>
      </w:r>
      <w:r>
        <w:rPr>
          <w:rFonts w:ascii="Calibri" w:hAnsi="Calibri"/>
          <w:color w:val="1F497D"/>
          <w:sz w:val="22"/>
          <w:szCs w:val="22"/>
        </w:rPr>
        <w:t>ed with distinct families of de</w:t>
      </w:r>
      <w:r w:rsidRPr="000F4851">
        <w:rPr>
          <w:rFonts w:ascii="Calibri" w:hAnsi="Calibri"/>
          <w:color w:val="1F497D"/>
          <w:sz w:val="22"/>
          <w:szCs w:val="22"/>
        </w:rPr>
        <w:t>vices, each of which provide simi</w:t>
      </w:r>
      <w:r>
        <w:rPr>
          <w:rFonts w:ascii="Calibri" w:hAnsi="Calibri"/>
          <w:color w:val="1F497D"/>
          <w:sz w:val="22"/>
          <w:szCs w:val="22"/>
        </w:rPr>
        <w:t>lar functional</w:t>
      </w:r>
      <w:r w:rsidRPr="000F4851">
        <w:rPr>
          <w:rFonts w:ascii="Calibri" w:hAnsi="Calibri"/>
          <w:color w:val="1F497D"/>
          <w:sz w:val="22"/>
          <w:szCs w:val="22"/>
        </w:rPr>
        <w:t>ity, but all of which have distinct infrastructures. For example, network capability in our cars typically does not smoothly interface with our home netwo</w:t>
      </w:r>
      <w:r>
        <w:rPr>
          <w:rFonts w:ascii="Calibri" w:hAnsi="Calibri"/>
          <w:color w:val="1F497D"/>
          <w:sz w:val="22"/>
          <w:szCs w:val="22"/>
        </w:rPr>
        <w:t>rks; the proposed Smart Grid in</w:t>
      </w:r>
      <w:r w:rsidRPr="000F4851">
        <w:rPr>
          <w:rFonts w:ascii="Calibri" w:hAnsi="Calibri"/>
          <w:color w:val="1F497D"/>
          <w:sz w:val="22"/>
          <w:szCs w:val="22"/>
        </w:rPr>
        <w:t>frastructure intends to deploy its own network; and the continuing movement toward Internet of Things (</w:t>
      </w:r>
      <w:proofErr w:type="spellStart"/>
      <w:r w:rsidRPr="000F4851">
        <w:rPr>
          <w:rFonts w:ascii="Calibri" w:hAnsi="Calibri"/>
          <w:color w:val="1F497D"/>
          <w:sz w:val="22"/>
          <w:szCs w:val="22"/>
        </w:rPr>
        <w:t>IoT</w:t>
      </w:r>
      <w:proofErr w:type="spellEnd"/>
      <w:r w:rsidRPr="000F4851">
        <w:rPr>
          <w:rFonts w:ascii="Calibri" w:hAnsi="Calibri"/>
          <w:color w:val="1F497D"/>
          <w:sz w:val="22"/>
          <w:szCs w:val="22"/>
        </w:rPr>
        <w:t xml:space="preserve">) deployment has not considered the relationship between the </w:t>
      </w:r>
      <w:proofErr w:type="spellStart"/>
      <w:r w:rsidRPr="000F4851">
        <w:rPr>
          <w:rFonts w:ascii="Calibri" w:hAnsi="Calibri"/>
          <w:color w:val="1F497D"/>
          <w:sz w:val="22"/>
          <w:szCs w:val="22"/>
        </w:rPr>
        <w:t>IoT</w:t>
      </w:r>
      <w:proofErr w:type="spellEnd"/>
      <w:r w:rsidRPr="000F4851">
        <w:rPr>
          <w:rFonts w:ascii="Calibri" w:hAnsi="Calibri"/>
          <w:color w:val="1F497D"/>
          <w:sz w:val="22"/>
          <w:szCs w:val="22"/>
        </w:rPr>
        <w:t xml:space="preserve"> and existing home network deployments.</w:t>
      </w:r>
    </w:p>
    <w:p w:rsidR="000F4851" w:rsidRPr="000F4851" w:rsidRDefault="000F4851" w:rsidP="000F4851">
      <w:pPr>
        <w:pStyle w:val="ListParagraph"/>
        <w:ind w:left="0"/>
        <w:rPr>
          <w:rFonts w:ascii="Calibri" w:hAnsi="Calibri"/>
          <w:color w:val="1F497D"/>
          <w:sz w:val="22"/>
          <w:szCs w:val="22"/>
        </w:rPr>
      </w:pPr>
      <w:r w:rsidRPr="000F4851">
        <w:rPr>
          <w:rFonts w:ascii="Calibri" w:hAnsi="Calibri"/>
          <w:color w:val="1F497D"/>
          <w:sz w:val="22"/>
          <w:szCs w:val="22"/>
        </w:rPr>
        <w:t>The heterog</w:t>
      </w:r>
      <w:r>
        <w:rPr>
          <w:rFonts w:ascii="Calibri" w:hAnsi="Calibri"/>
          <w:color w:val="1F497D"/>
          <w:sz w:val="22"/>
          <w:szCs w:val="22"/>
        </w:rPr>
        <w:t>eneity of devices and the pleth</w:t>
      </w:r>
      <w:r w:rsidRPr="000F4851">
        <w:rPr>
          <w:rFonts w:ascii="Calibri" w:hAnsi="Calibri"/>
          <w:color w:val="1F497D"/>
          <w:sz w:val="22"/>
          <w:szCs w:val="22"/>
        </w:rPr>
        <w:t>ora of various stakeholders have resulted in a fragmented ap</w:t>
      </w:r>
      <w:r>
        <w:rPr>
          <w:rFonts w:ascii="Calibri" w:hAnsi="Calibri"/>
          <w:color w:val="1F497D"/>
          <w:sz w:val="22"/>
          <w:szCs w:val="22"/>
        </w:rPr>
        <w:t>proach to the delivery of an in</w:t>
      </w:r>
      <w:r w:rsidRPr="000F4851">
        <w:rPr>
          <w:rFonts w:ascii="Calibri" w:hAnsi="Calibri"/>
          <w:color w:val="1F497D"/>
          <w:sz w:val="22"/>
          <w:szCs w:val="22"/>
        </w:rPr>
        <w:t>telligent infras</w:t>
      </w:r>
      <w:r>
        <w:rPr>
          <w:rFonts w:ascii="Calibri" w:hAnsi="Calibri"/>
          <w:color w:val="1F497D"/>
          <w:sz w:val="22"/>
          <w:szCs w:val="22"/>
        </w:rPr>
        <w:t>tructure in our homes. This pre</w:t>
      </w:r>
      <w:r w:rsidRPr="000F4851">
        <w:rPr>
          <w:rFonts w:ascii="Calibri" w:hAnsi="Calibri"/>
          <w:color w:val="1F497D"/>
          <w:sz w:val="22"/>
          <w:szCs w:val="22"/>
        </w:rPr>
        <w:t>sents many problems, key among which are:</w:t>
      </w:r>
    </w:p>
    <w:p w:rsidR="000F4851" w:rsidRPr="000F4851" w:rsidRDefault="000F4851" w:rsidP="00D804E1">
      <w:pPr>
        <w:pStyle w:val="ListParagraph"/>
        <w:numPr>
          <w:ilvl w:val="0"/>
          <w:numId w:val="8"/>
        </w:numPr>
        <w:rPr>
          <w:rFonts w:ascii="Calibri" w:hAnsi="Calibri"/>
          <w:color w:val="1F497D"/>
          <w:sz w:val="22"/>
          <w:szCs w:val="22"/>
        </w:rPr>
      </w:pPr>
      <w:r w:rsidRPr="000F4851">
        <w:rPr>
          <w:rFonts w:ascii="Calibri" w:hAnsi="Calibri"/>
          <w:color w:val="1F497D"/>
          <w:sz w:val="22"/>
          <w:szCs w:val="22"/>
        </w:rPr>
        <w:t>Security: lack of thoughtful integration means unintended interactions between the different networked systems, giving rise to unanticipated</w:t>
      </w:r>
      <w:r>
        <w:rPr>
          <w:rFonts w:ascii="Calibri" w:hAnsi="Calibri"/>
          <w:color w:val="1F497D"/>
          <w:sz w:val="22"/>
          <w:szCs w:val="22"/>
        </w:rPr>
        <w:t xml:space="preserve"> attack vectors. Different secu</w:t>
      </w:r>
      <w:r w:rsidRPr="000F4851">
        <w:rPr>
          <w:rFonts w:ascii="Calibri" w:hAnsi="Calibri"/>
          <w:color w:val="1F497D"/>
          <w:sz w:val="22"/>
          <w:szCs w:val="22"/>
        </w:rPr>
        <w:t>rity models and paradigms compound this problem, particularly as they often need to be resolved by users.</w:t>
      </w:r>
    </w:p>
    <w:p w:rsidR="000F4851" w:rsidRPr="000F4851" w:rsidRDefault="000F4851" w:rsidP="00D804E1">
      <w:pPr>
        <w:pStyle w:val="ListParagraph"/>
        <w:numPr>
          <w:ilvl w:val="0"/>
          <w:numId w:val="8"/>
        </w:numPr>
        <w:rPr>
          <w:rFonts w:ascii="Calibri" w:hAnsi="Calibri"/>
          <w:color w:val="1F497D"/>
          <w:sz w:val="22"/>
          <w:szCs w:val="22"/>
        </w:rPr>
      </w:pPr>
      <w:r w:rsidRPr="000F4851">
        <w:rPr>
          <w:rFonts w:ascii="Calibri" w:hAnsi="Calibri"/>
          <w:color w:val="1F497D"/>
          <w:sz w:val="22"/>
          <w:szCs w:val="22"/>
        </w:rPr>
        <w:t>Usability: the multitude of different systems, providing different features, in different ways, managed through different interaction techniques, means that users face an ever-increasing bur</w:t>
      </w:r>
      <w:r>
        <w:rPr>
          <w:rFonts w:ascii="Calibri" w:hAnsi="Calibri"/>
          <w:color w:val="1F497D"/>
          <w:sz w:val="22"/>
          <w:szCs w:val="22"/>
        </w:rPr>
        <w:t>den in trying to deploy, config</w:t>
      </w:r>
      <w:r w:rsidRPr="000F4851">
        <w:rPr>
          <w:rFonts w:ascii="Calibri" w:hAnsi="Calibri"/>
          <w:color w:val="1F497D"/>
          <w:sz w:val="22"/>
          <w:szCs w:val="22"/>
        </w:rPr>
        <w:t>ure and manage these different systems, none of which were designed from the start with usability by non-technical individuals in mind.</w:t>
      </w:r>
    </w:p>
    <w:p w:rsidR="000F4851" w:rsidRPr="000F4851" w:rsidRDefault="000F4851" w:rsidP="00D804E1">
      <w:pPr>
        <w:pStyle w:val="ListParagraph"/>
        <w:numPr>
          <w:ilvl w:val="0"/>
          <w:numId w:val="8"/>
        </w:numPr>
        <w:rPr>
          <w:rFonts w:ascii="Calibri" w:hAnsi="Calibri"/>
          <w:color w:val="1F497D"/>
          <w:sz w:val="22"/>
          <w:szCs w:val="22"/>
        </w:rPr>
      </w:pPr>
      <w:r w:rsidRPr="000F4851">
        <w:rPr>
          <w:rFonts w:ascii="Calibri" w:hAnsi="Calibri"/>
          <w:color w:val="1F497D"/>
          <w:sz w:val="22"/>
          <w:szCs w:val="22"/>
        </w:rPr>
        <w:t>Privacy: as these systems become more deeply embedded in our lives, they gather and, due to the two problems described above, make available personal data in ways that we cannot understand/manage.</w:t>
      </w:r>
    </w:p>
    <w:p w:rsidR="000F4851" w:rsidRPr="000F4851" w:rsidRDefault="000F4851" w:rsidP="000F4851">
      <w:pPr>
        <w:pStyle w:val="ListParagraph"/>
        <w:ind w:left="0"/>
        <w:rPr>
          <w:rFonts w:ascii="Calibri" w:hAnsi="Calibri"/>
          <w:color w:val="1F497D"/>
          <w:sz w:val="22"/>
          <w:szCs w:val="22"/>
        </w:rPr>
      </w:pPr>
      <w:r w:rsidRPr="000F4851">
        <w:rPr>
          <w:rFonts w:ascii="Calibri" w:hAnsi="Calibri"/>
          <w:color w:val="1F497D"/>
          <w:sz w:val="22"/>
          <w:szCs w:val="22"/>
        </w:rPr>
        <w:t>The current generation of systems places a significant technical burden on the user to build and maintain their own intelligent information infrastructure by “knitting together” different digital devices and managing them as a whole. As the digital world continues to proliferate and the range of devices with which we come into contact diversifies even further, the burden on the users is likely to increase to the point where it becomes unmanageable. As we enter the era of the I</w:t>
      </w:r>
      <w:r>
        <w:rPr>
          <w:rFonts w:ascii="Calibri" w:hAnsi="Calibri"/>
          <w:color w:val="1F497D"/>
          <w:sz w:val="22"/>
          <w:szCs w:val="22"/>
        </w:rPr>
        <w:t>nternet of Things (with its pre</w:t>
      </w:r>
      <w:r w:rsidRPr="000F4851">
        <w:rPr>
          <w:rFonts w:ascii="Calibri" w:hAnsi="Calibri"/>
          <w:color w:val="1F497D"/>
          <w:sz w:val="22"/>
          <w:szCs w:val="22"/>
        </w:rPr>
        <w:t>sumption of a r</w:t>
      </w:r>
      <w:r>
        <w:rPr>
          <w:rFonts w:ascii="Calibri" w:hAnsi="Calibri"/>
          <w:color w:val="1F497D"/>
          <w:sz w:val="22"/>
          <w:szCs w:val="22"/>
        </w:rPr>
        <w:t>aft of sensors capturing activi</w:t>
      </w:r>
      <w:r w:rsidRPr="000F4851">
        <w:rPr>
          <w:rFonts w:ascii="Calibri" w:hAnsi="Calibri"/>
          <w:color w:val="1F497D"/>
          <w:sz w:val="22"/>
          <w:szCs w:val="22"/>
        </w:rPr>
        <w:t>ties in the home, domestic appliances accessing online services, resource-monitoring systems rec</w:t>
      </w:r>
      <w:r>
        <w:rPr>
          <w:rFonts w:ascii="Calibri" w:hAnsi="Calibri"/>
          <w:color w:val="1F497D"/>
          <w:sz w:val="22"/>
          <w:szCs w:val="22"/>
        </w:rPr>
        <w:t>ording our water and energy con</w:t>
      </w:r>
      <w:r w:rsidRPr="000F4851">
        <w:rPr>
          <w:rFonts w:ascii="Calibri" w:hAnsi="Calibri"/>
          <w:color w:val="1F497D"/>
          <w:sz w:val="22"/>
          <w:szCs w:val="22"/>
        </w:rPr>
        <w:t>sumption and a raft of healthcare devices monitoring our physiology) we cannot presume users have either</w:t>
      </w:r>
      <w:r>
        <w:rPr>
          <w:rFonts w:ascii="Calibri" w:hAnsi="Calibri"/>
          <w:color w:val="1F497D"/>
          <w:sz w:val="22"/>
          <w:szCs w:val="22"/>
        </w:rPr>
        <w:t xml:space="preserve"> the technical skills or motiva</w:t>
      </w:r>
      <w:r w:rsidRPr="000F4851">
        <w:rPr>
          <w:rFonts w:ascii="Calibri" w:hAnsi="Calibri"/>
          <w:color w:val="1F497D"/>
          <w:sz w:val="22"/>
          <w:szCs w:val="22"/>
        </w:rPr>
        <w:t xml:space="preserve">tion to make </w:t>
      </w:r>
      <w:r>
        <w:rPr>
          <w:rFonts w:ascii="Calibri" w:hAnsi="Calibri"/>
          <w:color w:val="1F497D"/>
          <w:sz w:val="22"/>
          <w:szCs w:val="22"/>
        </w:rPr>
        <w:t>these devices work together. In</w:t>
      </w:r>
      <w:r w:rsidRPr="000F4851">
        <w:rPr>
          <w:rFonts w:ascii="Calibri" w:hAnsi="Calibri"/>
          <w:color w:val="1F497D"/>
          <w:sz w:val="22"/>
          <w:szCs w:val="22"/>
        </w:rPr>
        <w:t>deed our existing work in this area highlights that users fin</w:t>
      </w:r>
      <w:r>
        <w:rPr>
          <w:rFonts w:ascii="Calibri" w:hAnsi="Calibri"/>
          <w:color w:val="1F497D"/>
          <w:sz w:val="22"/>
          <w:szCs w:val="22"/>
        </w:rPr>
        <w:t>d maintenance of their home net</w:t>
      </w:r>
      <w:r w:rsidRPr="000F4851">
        <w:rPr>
          <w:rFonts w:ascii="Calibri" w:hAnsi="Calibri"/>
          <w:color w:val="1F497D"/>
          <w:sz w:val="22"/>
          <w:szCs w:val="22"/>
        </w:rPr>
        <w:t xml:space="preserve">work massively problematic even with the small range of currently-connected devices </w:t>
      </w:r>
      <w:r w:rsidR="00EB0F5A">
        <w:rPr>
          <w:rFonts w:ascii="Calibri" w:hAnsi="Calibri"/>
          <w:color w:val="1F497D"/>
          <w:sz w:val="22"/>
          <w:szCs w:val="22"/>
        </w:rPr>
        <w:fldChar w:fldCharType="begin"/>
      </w:r>
      <w:r w:rsidR="00B27485">
        <w:rPr>
          <w:rFonts w:ascii="Calibri" w:hAnsi="Calibri"/>
          <w:color w:val="1F497D"/>
          <w:sz w:val="22"/>
          <w:szCs w:val="22"/>
        </w:rPr>
        <w:instrText xml:space="preserve"> REF _Ref359219840 \r \h </w:instrText>
      </w:r>
      <w:r w:rsidR="00EB0F5A">
        <w:rPr>
          <w:rFonts w:ascii="Calibri" w:hAnsi="Calibri"/>
          <w:color w:val="1F497D"/>
          <w:sz w:val="22"/>
          <w:szCs w:val="22"/>
        </w:rPr>
      </w:r>
      <w:r w:rsidR="00EB0F5A">
        <w:rPr>
          <w:rFonts w:ascii="Calibri" w:hAnsi="Calibri"/>
          <w:color w:val="1F497D"/>
          <w:sz w:val="22"/>
          <w:szCs w:val="22"/>
        </w:rPr>
        <w:fldChar w:fldCharType="separate"/>
      </w:r>
      <w:r w:rsidR="00B27485">
        <w:rPr>
          <w:rFonts w:ascii="Calibri" w:hAnsi="Calibri"/>
          <w:color w:val="1F497D"/>
          <w:sz w:val="22"/>
          <w:szCs w:val="22"/>
        </w:rPr>
        <w:t>[3]</w:t>
      </w:r>
      <w:r w:rsidR="00EB0F5A">
        <w:rPr>
          <w:rFonts w:ascii="Calibri" w:hAnsi="Calibri"/>
          <w:color w:val="1F497D"/>
          <w:sz w:val="22"/>
          <w:szCs w:val="22"/>
        </w:rPr>
        <w:fldChar w:fldCharType="end"/>
      </w:r>
      <w:r w:rsidR="00EB0F5A">
        <w:rPr>
          <w:rFonts w:ascii="Calibri" w:hAnsi="Calibri"/>
          <w:color w:val="1F497D"/>
          <w:sz w:val="22"/>
          <w:szCs w:val="22"/>
        </w:rPr>
        <w:fldChar w:fldCharType="begin"/>
      </w:r>
      <w:r w:rsidR="00B27485">
        <w:rPr>
          <w:rFonts w:ascii="Calibri" w:hAnsi="Calibri"/>
          <w:color w:val="1F497D"/>
          <w:sz w:val="22"/>
          <w:szCs w:val="22"/>
        </w:rPr>
        <w:instrText xml:space="preserve"> REF _Ref359219794 \r \h </w:instrText>
      </w:r>
      <w:r w:rsidR="00EB0F5A">
        <w:rPr>
          <w:rFonts w:ascii="Calibri" w:hAnsi="Calibri"/>
          <w:color w:val="1F497D"/>
          <w:sz w:val="22"/>
          <w:szCs w:val="22"/>
        </w:rPr>
      </w:r>
      <w:r w:rsidR="00EB0F5A">
        <w:rPr>
          <w:rFonts w:ascii="Calibri" w:hAnsi="Calibri"/>
          <w:color w:val="1F497D"/>
          <w:sz w:val="22"/>
          <w:szCs w:val="22"/>
        </w:rPr>
        <w:fldChar w:fldCharType="separate"/>
      </w:r>
      <w:r w:rsidR="00B27485">
        <w:rPr>
          <w:rFonts w:ascii="Calibri" w:hAnsi="Calibri"/>
          <w:color w:val="1F497D"/>
          <w:sz w:val="22"/>
          <w:szCs w:val="22"/>
        </w:rPr>
        <w:t>[4]</w:t>
      </w:r>
      <w:r w:rsidR="00EB0F5A">
        <w:rPr>
          <w:rFonts w:ascii="Calibri" w:hAnsi="Calibri"/>
          <w:color w:val="1F497D"/>
          <w:sz w:val="22"/>
          <w:szCs w:val="22"/>
        </w:rPr>
        <w:fldChar w:fldCharType="end"/>
      </w:r>
      <w:r w:rsidR="00B27485">
        <w:rPr>
          <w:rFonts w:ascii="Calibri" w:hAnsi="Calibri"/>
          <w:color w:val="1F497D"/>
          <w:sz w:val="22"/>
          <w:szCs w:val="22"/>
        </w:rPr>
        <w:t>.</w:t>
      </w:r>
    </w:p>
    <w:p w:rsidR="000F4851" w:rsidRDefault="000F4851" w:rsidP="000F4851">
      <w:pPr>
        <w:pStyle w:val="ListParagraph"/>
        <w:ind w:left="0"/>
        <w:rPr>
          <w:rFonts w:ascii="Calibri" w:hAnsi="Calibri"/>
          <w:color w:val="1F497D"/>
          <w:sz w:val="22"/>
          <w:szCs w:val="22"/>
        </w:rPr>
      </w:pPr>
      <w:r w:rsidRPr="000F4851">
        <w:rPr>
          <w:rFonts w:ascii="Calibri" w:hAnsi="Calibri"/>
          <w:color w:val="1F497D"/>
          <w:sz w:val="22"/>
          <w:szCs w:val="22"/>
        </w:rPr>
        <w:lastRenderedPageBreak/>
        <w:t>We wish to develop the mode</w:t>
      </w:r>
      <w:r>
        <w:rPr>
          <w:rFonts w:ascii="Calibri" w:hAnsi="Calibri"/>
          <w:color w:val="1F497D"/>
          <w:sz w:val="22"/>
          <w:szCs w:val="22"/>
        </w:rPr>
        <w:t>ls and mecha</w:t>
      </w:r>
      <w:r w:rsidRPr="000F4851">
        <w:rPr>
          <w:rFonts w:ascii="Calibri" w:hAnsi="Calibri"/>
          <w:color w:val="1F497D"/>
          <w:sz w:val="22"/>
          <w:szCs w:val="22"/>
        </w:rPr>
        <w:t>nism required to enable users to manage their relationship to a future domestic intelligent information infrastructure. Rather than focus purely on the te</w:t>
      </w:r>
      <w:r>
        <w:rPr>
          <w:rFonts w:ascii="Calibri" w:hAnsi="Calibri"/>
          <w:color w:val="1F497D"/>
          <w:sz w:val="22"/>
          <w:szCs w:val="22"/>
        </w:rPr>
        <w:t>chnical challenges of the Inter</w:t>
      </w:r>
      <w:r w:rsidRPr="000F4851">
        <w:rPr>
          <w:rFonts w:ascii="Calibri" w:hAnsi="Calibri"/>
          <w:color w:val="1F497D"/>
          <w:sz w:val="22"/>
          <w:szCs w:val="22"/>
        </w:rPr>
        <w:t>net of Things, we wish to explore how a user might establis</w:t>
      </w:r>
      <w:r>
        <w:rPr>
          <w:rFonts w:ascii="Calibri" w:hAnsi="Calibri"/>
          <w:color w:val="1F497D"/>
          <w:sz w:val="22"/>
          <w:szCs w:val="22"/>
        </w:rPr>
        <w:t>h and manage a domestic Intelli</w:t>
      </w:r>
      <w:r w:rsidRPr="000F4851">
        <w:rPr>
          <w:rFonts w:ascii="Calibri" w:hAnsi="Calibri"/>
          <w:color w:val="1F497D"/>
          <w:sz w:val="22"/>
          <w:szCs w:val="22"/>
        </w:rPr>
        <w:t>gent Intranet of Things.</w:t>
      </w:r>
    </w:p>
    <w:p w:rsidR="009C2AA5" w:rsidRDefault="000F4851" w:rsidP="000F4851">
      <w:pPr>
        <w:pStyle w:val="Heading1"/>
      </w:pPr>
      <w:r>
        <w:t>Goals of the Project</w:t>
      </w:r>
    </w:p>
    <w:p w:rsidR="000F4851" w:rsidRDefault="000F4851" w:rsidP="000F4851">
      <w:pPr>
        <w:pStyle w:val="ListParagraph"/>
        <w:ind w:left="0"/>
        <w:rPr>
          <w:rFonts w:ascii="Calibri" w:hAnsi="Calibri"/>
          <w:color w:val="1F497D"/>
          <w:sz w:val="22"/>
          <w:szCs w:val="22"/>
        </w:rPr>
      </w:pPr>
      <w:r>
        <w:rPr>
          <w:rFonts w:ascii="Calibri" w:hAnsi="Calibri"/>
          <w:color w:val="1F497D"/>
          <w:sz w:val="22"/>
          <w:szCs w:val="22"/>
        </w:rPr>
        <w:t>This proje</w:t>
      </w:r>
      <w:r w:rsidRPr="000F4851">
        <w:rPr>
          <w:rFonts w:ascii="Calibri" w:hAnsi="Calibri"/>
          <w:color w:val="1F497D"/>
          <w:sz w:val="22"/>
          <w:szCs w:val="22"/>
        </w:rPr>
        <w:t>ct</w:t>
      </w:r>
      <w:r>
        <w:rPr>
          <w:rFonts w:ascii="Calibri" w:hAnsi="Calibri"/>
          <w:color w:val="1F497D"/>
          <w:sz w:val="22"/>
          <w:szCs w:val="22"/>
        </w:rPr>
        <w:t xml:space="preserve"> provides the first step in creating such an Intranet of Things within the home – the integration of state-of-the-art </w:t>
      </w:r>
      <w:proofErr w:type="spellStart"/>
      <w:r>
        <w:rPr>
          <w:rFonts w:ascii="Calibri" w:hAnsi="Calibri"/>
          <w:color w:val="1F497D"/>
          <w:sz w:val="22"/>
          <w:szCs w:val="22"/>
        </w:rPr>
        <w:t>IoT</w:t>
      </w:r>
      <w:proofErr w:type="spellEnd"/>
      <w:r>
        <w:rPr>
          <w:rFonts w:ascii="Calibri" w:hAnsi="Calibri"/>
          <w:color w:val="1F497D"/>
          <w:sz w:val="22"/>
          <w:szCs w:val="22"/>
        </w:rPr>
        <w:t xml:space="preserve"> protocols (and, therefore, devices) with a state-of-the-art smart router.  The hypotheses for the project are the following:</w:t>
      </w:r>
    </w:p>
    <w:p w:rsidR="000F4851" w:rsidRDefault="000F4851" w:rsidP="000F4851">
      <w:pPr>
        <w:pStyle w:val="ListParagraph"/>
        <w:numPr>
          <w:ilvl w:val="0"/>
          <w:numId w:val="3"/>
        </w:numPr>
        <w:rPr>
          <w:rFonts w:ascii="Calibri" w:hAnsi="Calibri"/>
          <w:color w:val="1F497D"/>
          <w:sz w:val="22"/>
          <w:szCs w:val="22"/>
        </w:rPr>
      </w:pPr>
      <w:r>
        <w:rPr>
          <w:rFonts w:ascii="Calibri" w:hAnsi="Calibri"/>
          <w:color w:val="1F497D"/>
          <w:sz w:val="22"/>
          <w:szCs w:val="22"/>
        </w:rPr>
        <w:t xml:space="preserve">It is possible to secure </w:t>
      </w:r>
      <w:proofErr w:type="spellStart"/>
      <w:r>
        <w:rPr>
          <w:rFonts w:ascii="Calibri" w:hAnsi="Calibri"/>
          <w:color w:val="1F497D"/>
          <w:sz w:val="22"/>
          <w:szCs w:val="22"/>
        </w:rPr>
        <w:t>IoT</w:t>
      </w:r>
      <w:proofErr w:type="spellEnd"/>
      <w:r>
        <w:rPr>
          <w:rFonts w:ascii="Calibri" w:hAnsi="Calibri"/>
          <w:color w:val="1F497D"/>
          <w:sz w:val="22"/>
          <w:szCs w:val="22"/>
        </w:rPr>
        <w:t xml:space="preserve"> </w:t>
      </w:r>
      <w:r w:rsidR="00D804E1">
        <w:rPr>
          <w:rFonts w:ascii="Calibri" w:hAnsi="Calibri"/>
          <w:color w:val="1F497D"/>
          <w:sz w:val="22"/>
          <w:szCs w:val="22"/>
        </w:rPr>
        <w:t>protocols and Smart Router protocols sufficiently</w:t>
      </w:r>
      <w:r>
        <w:rPr>
          <w:rFonts w:ascii="Calibri" w:hAnsi="Calibri"/>
          <w:color w:val="1F497D"/>
          <w:sz w:val="22"/>
          <w:szCs w:val="22"/>
        </w:rPr>
        <w:t xml:space="preserve"> to prevent</w:t>
      </w:r>
      <w:r w:rsidR="00D804E1">
        <w:rPr>
          <w:rFonts w:ascii="Calibri" w:hAnsi="Calibri"/>
          <w:color w:val="1F497D"/>
          <w:sz w:val="22"/>
          <w:szCs w:val="22"/>
        </w:rPr>
        <w:t xml:space="preserve"> eavesdropping of the transported data and injection of events by perpetrators masquerading as sanctioned participants in the home network</w:t>
      </w:r>
    </w:p>
    <w:p w:rsidR="00D804E1" w:rsidRDefault="00D804E1" w:rsidP="000F4851">
      <w:pPr>
        <w:pStyle w:val="ListParagraph"/>
        <w:numPr>
          <w:ilvl w:val="0"/>
          <w:numId w:val="3"/>
        </w:numPr>
        <w:rPr>
          <w:rFonts w:ascii="Calibri" w:hAnsi="Calibri"/>
          <w:color w:val="1F497D"/>
          <w:sz w:val="22"/>
          <w:szCs w:val="22"/>
        </w:rPr>
      </w:pPr>
      <w:r>
        <w:rPr>
          <w:rFonts w:ascii="Calibri" w:hAnsi="Calibri"/>
          <w:color w:val="1F497D"/>
          <w:sz w:val="22"/>
          <w:szCs w:val="22"/>
        </w:rPr>
        <w:t xml:space="preserve">It is possible to implement the controller roles defined in state-of-the-art </w:t>
      </w:r>
      <w:proofErr w:type="spellStart"/>
      <w:r>
        <w:rPr>
          <w:rFonts w:ascii="Calibri" w:hAnsi="Calibri"/>
          <w:color w:val="1F497D"/>
          <w:sz w:val="22"/>
          <w:szCs w:val="22"/>
        </w:rPr>
        <w:t>IoT</w:t>
      </w:r>
      <w:proofErr w:type="spellEnd"/>
      <w:r>
        <w:rPr>
          <w:rFonts w:ascii="Calibri" w:hAnsi="Calibri"/>
          <w:color w:val="1F497D"/>
          <w:sz w:val="22"/>
          <w:szCs w:val="22"/>
        </w:rPr>
        <w:t xml:space="preserve"> protocols as automata supported by the smart router</w:t>
      </w:r>
    </w:p>
    <w:p w:rsidR="00D804E1" w:rsidRPr="00D804E1" w:rsidRDefault="00D804E1" w:rsidP="00D804E1">
      <w:pPr>
        <w:rPr>
          <w:rFonts w:ascii="Calibri" w:hAnsi="Calibri"/>
          <w:color w:val="1F497D"/>
          <w:sz w:val="22"/>
          <w:szCs w:val="22"/>
        </w:rPr>
      </w:pPr>
      <w:r>
        <w:rPr>
          <w:rFonts w:ascii="Calibri" w:hAnsi="Calibri"/>
          <w:color w:val="1F497D"/>
          <w:sz w:val="22"/>
          <w:szCs w:val="22"/>
        </w:rPr>
        <w:t xml:space="preserve">The project will build on the </w:t>
      </w:r>
      <w:proofErr w:type="spellStart"/>
      <w:r>
        <w:rPr>
          <w:rFonts w:ascii="Calibri" w:hAnsi="Calibri"/>
          <w:color w:val="1F497D"/>
          <w:sz w:val="22"/>
          <w:szCs w:val="22"/>
        </w:rPr>
        <w:t>IoT</w:t>
      </w:r>
      <w:proofErr w:type="spellEnd"/>
      <w:r>
        <w:rPr>
          <w:rFonts w:ascii="Calibri" w:hAnsi="Calibri"/>
          <w:color w:val="1F497D"/>
          <w:sz w:val="22"/>
          <w:szCs w:val="22"/>
        </w:rPr>
        <w:t xml:space="preserve"> protocols implementation described in </w:t>
      </w:r>
      <w:r w:rsidR="00EB0F5A">
        <w:rPr>
          <w:rFonts w:ascii="Calibri" w:hAnsi="Calibri"/>
          <w:color w:val="1F497D"/>
          <w:sz w:val="22"/>
          <w:szCs w:val="22"/>
        </w:rPr>
        <w:fldChar w:fldCharType="begin"/>
      </w:r>
      <w:r w:rsidR="00B27485">
        <w:rPr>
          <w:rFonts w:ascii="Calibri" w:hAnsi="Calibri"/>
          <w:color w:val="1F497D"/>
          <w:sz w:val="22"/>
          <w:szCs w:val="22"/>
        </w:rPr>
        <w:instrText xml:space="preserve"> REF _Ref366981952 \r \h </w:instrText>
      </w:r>
      <w:r w:rsidR="00EB0F5A">
        <w:rPr>
          <w:rFonts w:ascii="Calibri" w:hAnsi="Calibri"/>
          <w:color w:val="1F497D"/>
          <w:sz w:val="22"/>
          <w:szCs w:val="22"/>
        </w:rPr>
      </w:r>
      <w:r w:rsidR="00EB0F5A">
        <w:rPr>
          <w:rFonts w:ascii="Calibri" w:hAnsi="Calibri"/>
          <w:color w:val="1F497D"/>
          <w:sz w:val="22"/>
          <w:szCs w:val="22"/>
        </w:rPr>
        <w:fldChar w:fldCharType="separate"/>
      </w:r>
      <w:r w:rsidR="00B27485">
        <w:rPr>
          <w:rFonts w:ascii="Calibri" w:hAnsi="Calibri"/>
          <w:color w:val="1F497D"/>
          <w:sz w:val="22"/>
          <w:szCs w:val="22"/>
        </w:rPr>
        <w:t>[5]</w:t>
      </w:r>
      <w:r w:rsidR="00EB0F5A">
        <w:rPr>
          <w:rFonts w:ascii="Calibri" w:hAnsi="Calibri"/>
          <w:color w:val="1F497D"/>
          <w:sz w:val="22"/>
          <w:szCs w:val="22"/>
        </w:rPr>
        <w:fldChar w:fldCharType="end"/>
      </w:r>
      <w:r>
        <w:rPr>
          <w:rFonts w:ascii="Calibri" w:hAnsi="Calibri"/>
          <w:color w:val="1F497D"/>
          <w:sz w:val="22"/>
          <w:szCs w:val="22"/>
        </w:rPr>
        <w:t xml:space="preserve"> and the Smart Router implementation described in </w:t>
      </w:r>
      <w:r w:rsidR="00EB0F5A">
        <w:rPr>
          <w:rFonts w:ascii="Calibri" w:hAnsi="Calibri"/>
          <w:color w:val="1F497D"/>
          <w:sz w:val="22"/>
          <w:szCs w:val="22"/>
        </w:rPr>
        <w:fldChar w:fldCharType="begin"/>
      </w:r>
      <w:r w:rsidR="002D6AB1">
        <w:rPr>
          <w:rFonts w:ascii="Calibri" w:hAnsi="Calibri"/>
          <w:color w:val="1F497D"/>
          <w:sz w:val="22"/>
          <w:szCs w:val="22"/>
        </w:rPr>
        <w:instrText xml:space="preserve"> REF _Ref358966085 \r \h </w:instrText>
      </w:r>
      <w:r w:rsidR="00EB0F5A">
        <w:rPr>
          <w:rFonts w:ascii="Calibri" w:hAnsi="Calibri"/>
          <w:color w:val="1F497D"/>
          <w:sz w:val="22"/>
          <w:szCs w:val="22"/>
        </w:rPr>
      </w:r>
      <w:r w:rsidR="00EB0F5A">
        <w:rPr>
          <w:rFonts w:ascii="Calibri" w:hAnsi="Calibri"/>
          <w:color w:val="1F497D"/>
          <w:sz w:val="22"/>
          <w:szCs w:val="22"/>
        </w:rPr>
        <w:fldChar w:fldCharType="separate"/>
      </w:r>
      <w:r w:rsidR="002D6AB1">
        <w:rPr>
          <w:rFonts w:ascii="Calibri" w:hAnsi="Calibri"/>
          <w:color w:val="1F497D"/>
          <w:sz w:val="22"/>
          <w:szCs w:val="22"/>
        </w:rPr>
        <w:t>[1]</w:t>
      </w:r>
      <w:r w:rsidR="00EB0F5A">
        <w:rPr>
          <w:rFonts w:ascii="Calibri" w:hAnsi="Calibri"/>
          <w:color w:val="1F497D"/>
          <w:sz w:val="22"/>
          <w:szCs w:val="22"/>
        </w:rPr>
        <w:fldChar w:fldCharType="end"/>
      </w:r>
      <w:r w:rsidR="00EB0F5A">
        <w:rPr>
          <w:rFonts w:ascii="Calibri" w:hAnsi="Calibri"/>
          <w:color w:val="1F497D"/>
          <w:sz w:val="22"/>
          <w:szCs w:val="22"/>
        </w:rPr>
        <w:fldChar w:fldCharType="begin"/>
      </w:r>
      <w:r w:rsidR="002D6AB1">
        <w:rPr>
          <w:rFonts w:ascii="Calibri" w:hAnsi="Calibri"/>
          <w:color w:val="1F497D"/>
          <w:sz w:val="22"/>
          <w:szCs w:val="22"/>
        </w:rPr>
        <w:instrText xml:space="preserve"> REF _Ref359297669 \r \h </w:instrText>
      </w:r>
      <w:r w:rsidR="00EB0F5A">
        <w:rPr>
          <w:rFonts w:ascii="Calibri" w:hAnsi="Calibri"/>
          <w:color w:val="1F497D"/>
          <w:sz w:val="22"/>
          <w:szCs w:val="22"/>
        </w:rPr>
      </w:r>
      <w:r w:rsidR="00EB0F5A">
        <w:rPr>
          <w:rFonts w:ascii="Calibri" w:hAnsi="Calibri"/>
          <w:color w:val="1F497D"/>
          <w:sz w:val="22"/>
          <w:szCs w:val="22"/>
        </w:rPr>
        <w:fldChar w:fldCharType="separate"/>
      </w:r>
      <w:r w:rsidR="00B27485">
        <w:rPr>
          <w:rFonts w:ascii="Calibri" w:hAnsi="Calibri"/>
          <w:color w:val="1F497D"/>
          <w:sz w:val="22"/>
          <w:szCs w:val="22"/>
        </w:rPr>
        <w:t>[2]</w:t>
      </w:r>
      <w:r w:rsidR="00EB0F5A">
        <w:rPr>
          <w:rFonts w:ascii="Calibri" w:hAnsi="Calibri"/>
          <w:color w:val="1F497D"/>
          <w:sz w:val="22"/>
          <w:szCs w:val="22"/>
        </w:rPr>
        <w:fldChar w:fldCharType="end"/>
      </w:r>
      <w:r>
        <w:rPr>
          <w:rFonts w:ascii="Calibri" w:hAnsi="Calibri"/>
          <w:color w:val="1F497D"/>
          <w:sz w:val="22"/>
          <w:szCs w:val="22"/>
        </w:rPr>
        <w:t>.</w:t>
      </w:r>
    </w:p>
    <w:p w:rsidR="009C2AA5" w:rsidRPr="000F4851" w:rsidRDefault="009C2AA5" w:rsidP="000F4851">
      <w:pPr>
        <w:pStyle w:val="Heading1"/>
      </w:pPr>
      <w:r w:rsidRPr="000F4851">
        <w:t xml:space="preserve">Key research outputs </w:t>
      </w:r>
    </w:p>
    <w:p w:rsidR="00D804E1" w:rsidRDefault="00D804E1" w:rsidP="00D804E1">
      <w:pPr>
        <w:pStyle w:val="ListParagraph"/>
        <w:numPr>
          <w:ilvl w:val="0"/>
          <w:numId w:val="6"/>
        </w:numPr>
        <w:rPr>
          <w:rFonts w:ascii="Calibri" w:hAnsi="Calibri"/>
          <w:color w:val="1F497D"/>
          <w:sz w:val="22"/>
          <w:szCs w:val="22"/>
        </w:rPr>
      </w:pPr>
      <w:r>
        <w:rPr>
          <w:rFonts w:ascii="Calibri" w:hAnsi="Calibri"/>
          <w:color w:val="1F497D"/>
          <w:sz w:val="22"/>
          <w:szCs w:val="22"/>
        </w:rPr>
        <w:t xml:space="preserve">Analysis of security threats faced within the Intranet of </w:t>
      </w:r>
      <w:proofErr w:type="gramStart"/>
      <w:r>
        <w:rPr>
          <w:rFonts w:ascii="Calibri" w:hAnsi="Calibri"/>
          <w:color w:val="1F497D"/>
          <w:sz w:val="22"/>
          <w:szCs w:val="22"/>
        </w:rPr>
        <w:t>Things,</w:t>
      </w:r>
      <w:proofErr w:type="gramEnd"/>
      <w:r>
        <w:rPr>
          <w:rFonts w:ascii="Calibri" w:hAnsi="Calibri"/>
          <w:color w:val="1F497D"/>
          <w:sz w:val="22"/>
          <w:szCs w:val="22"/>
        </w:rPr>
        <w:t xml:space="preserve"> and appropriate protocol modifications to address those threats.</w:t>
      </w:r>
    </w:p>
    <w:p w:rsidR="009C2AA5" w:rsidRDefault="009C2AA5" w:rsidP="00D804E1">
      <w:pPr>
        <w:pStyle w:val="ListParagraph"/>
        <w:numPr>
          <w:ilvl w:val="0"/>
          <w:numId w:val="6"/>
        </w:numPr>
        <w:rPr>
          <w:rFonts w:ascii="Calibri" w:hAnsi="Calibri"/>
          <w:color w:val="1F497D"/>
          <w:sz w:val="22"/>
          <w:szCs w:val="22"/>
        </w:rPr>
      </w:pPr>
      <w:r w:rsidRPr="000F4851">
        <w:rPr>
          <w:rFonts w:ascii="Calibri" w:hAnsi="Calibri"/>
          <w:color w:val="1F497D"/>
          <w:sz w:val="22"/>
          <w:szCs w:val="22"/>
        </w:rPr>
        <w:t>An extended home information platform, building on the Homework</w:t>
      </w:r>
      <w:r w:rsidR="00D804E1">
        <w:rPr>
          <w:rFonts w:ascii="Calibri" w:hAnsi="Calibri"/>
          <w:color w:val="1F497D"/>
          <w:sz w:val="22"/>
          <w:szCs w:val="22"/>
        </w:rPr>
        <w:t xml:space="preserve"> smart router</w:t>
      </w:r>
      <w:r w:rsidRPr="000F4851">
        <w:rPr>
          <w:rFonts w:ascii="Calibri" w:hAnsi="Calibri"/>
          <w:color w:val="1F497D"/>
          <w:sz w:val="22"/>
          <w:szCs w:val="22"/>
        </w:rPr>
        <w:t xml:space="preserve"> platform, able to capture multiple network and data types, includ</w:t>
      </w:r>
      <w:r w:rsidR="00D804E1">
        <w:rPr>
          <w:rFonts w:ascii="Calibri" w:hAnsi="Calibri"/>
          <w:color w:val="1F497D"/>
          <w:sz w:val="22"/>
          <w:szCs w:val="22"/>
        </w:rPr>
        <w:t xml:space="preserve">ing </w:t>
      </w:r>
      <w:proofErr w:type="spellStart"/>
      <w:r w:rsidR="00D804E1">
        <w:rPr>
          <w:rFonts w:ascii="Calibri" w:hAnsi="Calibri"/>
          <w:color w:val="1F497D"/>
          <w:sz w:val="22"/>
          <w:szCs w:val="22"/>
        </w:rPr>
        <w:t>IoT</w:t>
      </w:r>
      <w:proofErr w:type="spellEnd"/>
      <w:r w:rsidR="00D804E1">
        <w:rPr>
          <w:rFonts w:ascii="Calibri" w:hAnsi="Calibri"/>
          <w:color w:val="1F497D"/>
          <w:sz w:val="22"/>
          <w:szCs w:val="22"/>
        </w:rPr>
        <w:t xml:space="preserve"> devices</w:t>
      </w:r>
      <w:r w:rsidRPr="000F4851">
        <w:rPr>
          <w:rFonts w:ascii="Calibri" w:hAnsi="Calibri"/>
          <w:color w:val="1F497D"/>
          <w:sz w:val="22"/>
          <w:szCs w:val="22"/>
        </w:rPr>
        <w:t xml:space="preserve">, and the data they generate. </w:t>
      </w:r>
    </w:p>
    <w:p w:rsidR="00832CF5" w:rsidRPr="000F4851" w:rsidRDefault="00832CF5" w:rsidP="00D804E1">
      <w:pPr>
        <w:pStyle w:val="ListParagraph"/>
        <w:numPr>
          <w:ilvl w:val="0"/>
          <w:numId w:val="6"/>
        </w:numPr>
        <w:rPr>
          <w:rFonts w:ascii="Calibri" w:hAnsi="Calibri"/>
          <w:color w:val="1F497D"/>
          <w:sz w:val="22"/>
          <w:szCs w:val="22"/>
        </w:rPr>
      </w:pPr>
      <w:r>
        <w:rPr>
          <w:rFonts w:ascii="Calibri" w:hAnsi="Calibri"/>
          <w:color w:val="1F497D"/>
          <w:sz w:val="22"/>
          <w:szCs w:val="22"/>
        </w:rPr>
        <w:t>Use of automata in the smart router to implement closed loop control of Things.</w:t>
      </w:r>
    </w:p>
    <w:p w:rsidR="00D804E1" w:rsidRDefault="00D804E1" w:rsidP="00D804E1">
      <w:pPr>
        <w:pStyle w:val="Heading1"/>
      </w:pPr>
      <w:r>
        <w:t>References</w:t>
      </w:r>
    </w:p>
    <w:p w:rsidR="00D804E1" w:rsidRDefault="00D804E1" w:rsidP="00D804E1">
      <w:pPr>
        <w:pStyle w:val="Default"/>
      </w:pPr>
    </w:p>
    <w:p w:rsidR="00D804E1" w:rsidRPr="00B27485" w:rsidRDefault="00D804E1" w:rsidP="00D804E1">
      <w:pPr>
        <w:pStyle w:val="Reference"/>
        <w:rPr>
          <w:rFonts w:ascii="Calibri" w:eastAsiaTheme="minorHAnsi" w:hAnsi="Calibri" w:cs="Times New Roman"/>
          <w:color w:val="1F497D"/>
          <w:sz w:val="22"/>
          <w:szCs w:val="22"/>
          <w:lang w:eastAsia="en-GB"/>
        </w:rPr>
      </w:pPr>
      <w:bookmarkStart w:id="0" w:name="_Ref358966085"/>
      <w:r w:rsidRPr="00B27485">
        <w:rPr>
          <w:rFonts w:ascii="Calibri" w:eastAsiaTheme="minorHAnsi" w:hAnsi="Calibri" w:cs="Times New Roman"/>
          <w:color w:val="1F497D"/>
          <w:sz w:val="22"/>
          <w:szCs w:val="22"/>
          <w:lang w:eastAsia="en-GB"/>
        </w:rPr>
        <w:t xml:space="preserve">J Sventek, A Koliousis, O Sharma, N Dulay, D </w:t>
      </w:r>
      <w:proofErr w:type="spellStart"/>
      <w:r w:rsidRPr="00B27485">
        <w:rPr>
          <w:rFonts w:ascii="Calibri" w:eastAsiaTheme="minorHAnsi" w:hAnsi="Calibri" w:cs="Times New Roman"/>
          <w:color w:val="1F497D"/>
          <w:sz w:val="22"/>
          <w:szCs w:val="22"/>
          <w:lang w:eastAsia="en-GB"/>
        </w:rPr>
        <w:t>Pediaditakis</w:t>
      </w:r>
      <w:proofErr w:type="spellEnd"/>
      <w:r w:rsidRPr="00B27485">
        <w:rPr>
          <w:rFonts w:ascii="Calibri" w:eastAsiaTheme="minorHAnsi" w:hAnsi="Calibri" w:cs="Times New Roman"/>
          <w:color w:val="1F497D"/>
          <w:sz w:val="22"/>
          <w:szCs w:val="22"/>
          <w:lang w:eastAsia="en-GB"/>
        </w:rPr>
        <w:t>, M Sloman, T Rodden, T Lodge, B Bedwell, K Glover, R Mortier, “An information plane architecture supporting home network management”, Proc. IFIP/IEEE International Symposium on Integrated Network Management (IM), May 2011.</w:t>
      </w:r>
      <w:bookmarkEnd w:id="0"/>
    </w:p>
    <w:p w:rsidR="00D804E1" w:rsidRPr="00B27485" w:rsidRDefault="00D804E1" w:rsidP="00D804E1">
      <w:pPr>
        <w:pStyle w:val="Reference"/>
        <w:rPr>
          <w:rFonts w:ascii="Calibri" w:eastAsiaTheme="minorHAnsi" w:hAnsi="Calibri" w:cs="Times New Roman"/>
          <w:color w:val="1F497D"/>
          <w:sz w:val="22"/>
          <w:szCs w:val="22"/>
          <w:lang w:eastAsia="en-GB"/>
        </w:rPr>
      </w:pPr>
      <w:bookmarkStart w:id="1" w:name="_Ref359297669"/>
      <w:r w:rsidRPr="00B27485">
        <w:rPr>
          <w:rFonts w:ascii="Calibri" w:eastAsiaTheme="minorHAnsi" w:hAnsi="Calibri" w:cs="Times New Roman"/>
          <w:color w:val="1F497D"/>
          <w:sz w:val="22"/>
          <w:szCs w:val="22"/>
          <w:lang w:eastAsia="en-GB"/>
        </w:rPr>
        <w:t>J Sventek, A Koliousis, “Unification of publish/subscribe systems and stream databases: the impact on complex event processing”, Proc. International Middleware Conference, December 2012.</w:t>
      </w:r>
      <w:bookmarkEnd w:id="1"/>
    </w:p>
    <w:p w:rsidR="00D804E1" w:rsidRPr="00B27485" w:rsidRDefault="00D804E1" w:rsidP="00D804E1">
      <w:pPr>
        <w:pStyle w:val="Reference"/>
        <w:rPr>
          <w:rFonts w:ascii="Calibri" w:eastAsiaTheme="minorHAnsi" w:hAnsi="Calibri" w:cs="Times New Roman"/>
          <w:color w:val="1F497D"/>
          <w:sz w:val="22"/>
          <w:szCs w:val="22"/>
          <w:lang w:eastAsia="en-GB"/>
        </w:rPr>
      </w:pPr>
      <w:bookmarkStart w:id="2" w:name="_Ref359219840"/>
      <w:r w:rsidRPr="00B27485">
        <w:rPr>
          <w:rFonts w:ascii="Calibri" w:eastAsiaTheme="minorHAnsi" w:hAnsi="Calibri" w:cs="Times New Roman"/>
          <w:color w:val="1F497D"/>
          <w:sz w:val="22"/>
          <w:szCs w:val="22"/>
          <w:lang w:eastAsia="en-GB"/>
        </w:rPr>
        <w:t xml:space="preserve">P </w:t>
      </w:r>
      <w:proofErr w:type="spellStart"/>
      <w:r w:rsidRPr="00B27485">
        <w:rPr>
          <w:rFonts w:ascii="Calibri" w:eastAsiaTheme="minorHAnsi" w:hAnsi="Calibri" w:cs="Times New Roman"/>
          <w:color w:val="1F497D"/>
          <w:sz w:val="22"/>
          <w:szCs w:val="22"/>
          <w:lang w:eastAsia="en-GB"/>
        </w:rPr>
        <w:t>Brundell</w:t>
      </w:r>
      <w:proofErr w:type="spellEnd"/>
      <w:r w:rsidRPr="00B27485">
        <w:rPr>
          <w:rFonts w:ascii="Calibri" w:eastAsiaTheme="minorHAnsi" w:hAnsi="Calibri" w:cs="Times New Roman"/>
          <w:color w:val="1F497D"/>
          <w:sz w:val="22"/>
          <w:szCs w:val="22"/>
          <w:lang w:eastAsia="en-GB"/>
        </w:rPr>
        <w:t xml:space="preserve">, A Crabtree, R Mortier, T Rodden, P </w:t>
      </w:r>
      <w:proofErr w:type="spellStart"/>
      <w:r w:rsidRPr="00B27485">
        <w:rPr>
          <w:rFonts w:ascii="Calibri" w:eastAsiaTheme="minorHAnsi" w:hAnsi="Calibri" w:cs="Times New Roman"/>
          <w:color w:val="1F497D"/>
          <w:sz w:val="22"/>
          <w:szCs w:val="22"/>
          <w:lang w:eastAsia="en-GB"/>
        </w:rPr>
        <w:t>Tennent</w:t>
      </w:r>
      <w:proofErr w:type="spellEnd"/>
      <w:r w:rsidRPr="00B27485">
        <w:rPr>
          <w:rFonts w:ascii="Calibri" w:eastAsiaTheme="minorHAnsi" w:hAnsi="Calibri" w:cs="Times New Roman"/>
          <w:color w:val="1F497D"/>
          <w:sz w:val="22"/>
          <w:szCs w:val="22"/>
          <w:lang w:eastAsia="en-GB"/>
        </w:rPr>
        <w:t>, P Tolmie, “W-MUST’11 Best Papers – The Network From Above and Below”, ACM Computer Communication Review (CCR), 41(4):519, August 2011.</w:t>
      </w:r>
      <w:bookmarkEnd w:id="2"/>
    </w:p>
    <w:p w:rsidR="00D804E1" w:rsidRPr="00B27485" w:rsidRDefault="00D804E1" w:rsidP="00D804E1">
      <w:pPr>
        <w:pStyle w:val="Reference"/>
        <w:rPr>
          <w:rFonts w:ascii="Calibri" w:eastAsiaTheme="minorHAnsi" w:hAnsi="Calibri" w:cs="Times New Roman"/>
          <w:color w:val="1F497D"/>
          <w:sz w:val="22"/>
          <w:szCs w:val="22"/>
          <w:lang w:eastAsia="en-GB"/>
        </w:rPr>
      </w:pPr>
      <w:bookmarkStart w:id="3" w:name="_Ref359219794"/>
      <w:r w:rsidRPr="00B27485">
        <w:rPr>
          <w:rFonts w:ascii="Calibri" w:eastAsiaTheme="minorHAnsi" w:hAnsi="Calibri" w:cs="Times New Roman"/>
          <w:color w:val="1F497D"/>
          <w:sz w:val="22"/>
          <w:szCs w:val="22"/>
          <w:lang w:eastAsia="en-GB"/>
        </w:rPr>
        <w:t>A Brown, R Mortier, T Rodden, “</w:t>
      </w:r>
      <w:proofErr w:type="spellStart"/>
      <w:r w:rsidRPr="00B27485">
        <w:rPr>
          <w:rFonts w:ascii="Calibri" w:eastAsiaTheme="minorHAnsi" w:hAnsi="Calibri" w:cs="Times New Roman"/>
          <w:color w:val="1F497D"/>
          <w:sz w:val="22"/>
          <w:szCs w:val="22"/>
          <w:lang w:eastAsia="en-GB"/>
        </w:rPr>
        <w:t>MultiNet</w:t>
      </w:r>
      <w:proofErr w:type="spellEnd"/>
      <w:r w:rsidRPr="00B27485">
        <w:rPr>
          <w:rFonts w:ascii="Calibri" w:eastAsiaTheme="minorHAnsi" w:hAnsi="Calibri" w:cs="Times New Roman"/>
          <w:color w:val="1F497D"/>
          <w:sz w:val="22"/>
          <w:szCs w:val="22"/>
          <w:lang w:eastAsia="en-GB"/>
        </w:rPr>
        <w:t>: Reducing Interaction Overhead in Domestic Wireless Networks”, Proc. ACM SIGCHI, April 2013.</w:t>
      </w:r>
      <w:bookmarkEnd w:id="3"/>
    </w:p>
    <w:p w:rsidR="002D6AB1" w:rsidRPr="00B27485" w:rsidRDefault="002D6AB1" w:rsidP="00D804E1">
      <w:pPr>
        <w:pStyle w:val="Reference"/>
        <w:rPr>
          <w:rFonts w:ascii="Calibri" w:eastAsiaTheme="minorHAnsi" w:hAnsi="Calibri" w:cs="Times New Roman"/>
          <w:color w:val="1F497D"/>
          <w:sz w:val="22"/>
          <w:szCs w:val="22"/>
          <w:lang w:eastAsia="en-GB"/>
        </w:rPr>
      </w:pPr>
      <w:bookmarkStart w:id="4" w:name="_Ref366981952"/>
      <w:r w:rsidRPr="00B27485">
        <w:rPr>
          <w:rFonts w:ascii="Calibri" w:eastAsiaTheme="minorHAnsi" w:hAnsi="Calibri" w:cs="Times New Roman"/>
          <w:color w:val="1F497D"/>
          <w:sz w:val="22"/>
          <w:szCs w:val="22"/>
          <w:lang w:eastAsia="en-GB"/>
        </w:rPr>
        <w:t>F Leahy, “</w:t>
      </w:r>
      <w:proofErr w:type="spellStart"/>
      <w:r w:rsidR="00B27485" w:rsidRPr="00B27485">
        <w:rPr>
          <w:rFonts w:ascii="Calibri" w:eastAsiaTheme="minorHAnsi" w:hAnsi="Calibri" w:cs="Times New Roman"/>
          <w:color w:val="1F497D"/>
          <w:sz w:val="22"/>
          <w:szCs w:val="22"/>
          <w:lang w:eastAsia="en-GB"/>
        </w:rPr>
        <w:t>IoT</w:t>
      </w:r>
      <w:proofErr w:type="spellEnd"/>
      <w:r w:rsidR="00B27485" w:rsidRPr="00B27485">
        <w:rPr>
          <w:rFonts w:ascii="Calibri" w:eastAsiaTheme="minorHAnsi" w:hAnsi="Calibri" w:cs="Times New Roman"/>
          <w:color w:val="1F497D"/>
          <w:sz w:val="22"/>
          <w:szCs w:val="22"/>
          <w:lang w:eastAsia="en-GB"/>
        </w:rPr>
        <w:t xml:space="preserve"> Protocols”, final year project report, University of Glasgow, March 2013.</w:t>
      </w:r>
      <w:bookmarkEnd w:id="4"/>
    </w:p>
    <w:p w:rsidR="00D804E1" w:rsidRPr="00B27485" w:rsidRDefault="00D804E1" w:rsidP="00B27485">
      <w:pPr>
        <w:pStyle w:val="Reference"/>
        <w:numPr>
          <w:ilvl w:val="0"/>
          <w:numId w:val="0"/>
        </w:numPr>
        <w:ind w:left="720"/>
        <w:rPr>
          <w:rFonts w:ascii="Calibri" w:eastAsiaTheme="minorHAnsi" w:hAnsi="Calibri" w:cs="Times New Roman"/>
          <w:color w:val="1F497D"/>
          <w:sz w:val="22"/>
          <w:szCs w:val="22"/>
          <w:lang w:eastAsia="en-GB"/>
        </w:rPr>
      </w:pPr>
    </w:p>
    <w:sectPr w:rsidR="00D804E1" w:rsidRPr="00B27485" w:rsidSect="00916D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0319D"/>
    <w:multiLevelType w:val="hybridMultilevel"/>
    <w:tmpl w:val="50A2BA70"/>
    <w:lvl w:ilvl="0" w:tplc="28D26230">
      <w:numFmt w:val="bullet"/>
      <w:lvlText w:val="•"/>
      <w:lvlJc w:val="left"/>
      <w:pPr>
        <w:ind w:left="360" w:hanging="360"/>
      </w:pPr>
      <w:rPr>
        <w:rFonts w:ascii="Calibri" w:eastAsiaTheme="minorHAnsi"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C1620F7"/>
    <w:multiLevelType w:val="hybridMultilevel"/>
    <w:tmpl w:val="9D8EE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A422FE"/>
    <w:multiLevelType w:val="hybridMultilevel"/>
    <w:tmpl w:val="5DB4319A"/>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
    <w:nsid w:val="31CE5FD6"/>
    <w:multiLevelType w:val="hybridMultilevel"/>
    <w:tmpl w:val="E14A913A"/>
    <w:lvl w:ilvl="0" w:tplc="9B0CBE34">
      <w:start w:val="1"/>
      <w:numFmt w:val="decimal"/>
      <w:pStyle w:val="Reference"/>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
    <w:nsid w:val="3AD30387"/>
    <w:multiLevelType w:val="hybridMultilevel"/>
    <w:tmpl w:val="EA64B4DE"/>
    <w:lvl w:ilvl="0" w:tplc="28D26230">
      <w:numFmt w:val="bullet"/>
      <w:lvlText w:val="•"/>
      <w:lvlJc w:val="left"/>
      <w:pPr>
        <w:ind w:left="720"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685F6B"/>
    <w:multiLevelType w:val="hybridMultilevel"/>
    <w:tmpl w:val="C73E09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650110F3"/>
    <w:multiLevelType w:val="hybridMultilevel"/>
    <w:tmpl w:val="2CF28A60"/>
    <w:lvl w:ilvl="0" w:tplc="28D26230">
      <w:numFmt w:val="bullet"/>
      <w:lvlText w:val="•"/>
      <w:lvlJc w:val="left"/>
      <w:pPr>
        <w:ind w:left="720"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B1B0920"/>
    <w:multiLevelType w:val="hybridMultilevel"/>
    <w:tmpl w:val="78B64618"/>
    <w:lvl w:ilvl="0" w:tplc="28D26230">
      <w:numFmt w:val="bullet"/>
      <w:lvlText w:val="•"/>
      <w:lvlJc w:val="left"/>
      <w:pPr>
        <w:ind w:left="360" w:hanging="360"/>
      </w:pPr>
      <w:rPr>
        <w:rFonts w:ascii="Calibri" w:eastAsiaTheme="minorHAnsi"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1"/>
  </w:num>
  <w:num w:numId="5">
    <w:abstractNumId w:val="6"/>
  </w:num>
  <w:num w:numId="6">
    <w:abstractNumId w:val="7"/>
  </w:num>
  <w:num w:numId="7">
    <w:abstractNumId w:val="4"/>
  </w:num>
  <w:num w:numId="8">
    <w:abstractNumId w:val="0"/>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7"/>
  <w:proofState w:spelling="clean" w:grammar="clean"/>
  <w:defaultTabStop w:val="720"/>
  <w:characterSpacingControl w:val="doNotCompress"/>
  <w:compat/>
  <w:rsids>
    <w:rsidRoot w:val="004D1172"/>
    <w:rsid w:val="000C579F"/>
    <w:rsid w:val="000F4851"/>
    <w:rsid w:val="0013646F"/>
    <w:rsid w:val="002D6AB1"/>
    <w:rsid w:val="004D1172"/>
    <w:rsid w:val="00547D63"/>
    <w:rsid w:val="005D7F40"/>
    <w:rsid w:val="00832CF5"/>
    <w:rsid w:val="00916D07"/>
    <w:rsid w:val="009C2AA5"/>
    <w:rsid w:val="00A854FE"/>
    <w:rsid w:val="00B27485"/>
    <w:rsid w:val="00CC449A"/>
    <w:rsid w:val="00D21A1B"/>
    <w:rsid w:val="00D804E1"/>
    <w:rsid w:val="00DD46B6"/>
    <w:rsid w:val="00EA119E"/>
    <w:rsid w:val="00EB0F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851"/>
    <w:pPr>
      <w:spacing w:before="120" w:after="0" w:line="240" w:lineRule="auto"/>
    </w:pPr>
    <w:rPr>
      <w:rFonts w:ascii="Times New Roman" w:hAnsi="Times New Roman" w:cs="Times New Roman"/>
      <w:sz w:val="24"/>
      <w:szCs w:val="24"/>
      <w:lang w:eastAsia="en-GB"/>
    </w:rPr>
  </w:style>
  <w:style w:type="paragraph" w:styleId="Heading1">
    <w:name w:val="heading 1"/>
    <w:basedOn w:val="Normal"/>
    <w:next w:val="Normal"/>
    <w:link w:val="Heading1Char"/>
    <w:uiPriority w:val="9"/>
    <w:qFormat/>
    <w:rsid w:val="000F4851"/>
    <w:pPr>
      <w:keepNext/>
      <w:keepLines/>
      <w:spacing w:before="24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172"/>
    <w:pPr>
      <w:ind w:left="720"/>
    </w:pPr>
  </w:style>
  <w:style w:type="paragraph" w:styleId="Title">
    <w:name w:val="Title"/>
    <w:basedOn w:val="Normal"/>
    <w:next w:val="Normal"/>
    <w:link w:val="TitleChar"/>
    <w:uiPriority w:val="10"/>
    <w:qFormat/>
    <w:rsid w:val="004D117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1172"/>
    <w:rPr>
      <w:rFonts w:asciiTheme="majorHAnsi" w:eastAsiaTheme="majorEastAsia" w:hAnsiTheme="majorHAnsi" w:cstheme="majorBidi"/>
      <w:color w:val="17365D" w:themeColor="text2" w:themeShade="BF"/>
      <w:spacing w:val="5"/>
      <w:kern w:val="28"/>
      <w:sz w:val="52"/>
      <w:szCs w:val="52"/>
      <w:lang w:eastAsia="en-GB"/>
    </w:rPr>
  </w:style>
  <w:style w:type="paragraph" w:styleId="Subtitle">
    <w:name w:val="Subtitle"/>
    <w:basedOn w:val="Normal"/>
    <w:next w:val="Normal"/>
    <w:link w:val="SubtitleChar"/>
    <w:uiPriority w:val="11"/>
    <w:qFormat/>
    <w:rsid w:val="004D117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D1172"/>
    <w:rPr>
      <w:rFonts w:asciiTheme="majorHAnsi" w:eastAsiaTheme="majorEastAsia" w:hAnsiTheme="majorHAnsi" w:cstheme="majorBidi"/>
      <w:i/>
      <w:iCs/>
      <w:color w:val="4F81BD" w:themeColor="accent1"/>
      <w:spacing w:val="15"/>
      <w:sz w:val="24"/>
      <w:szCs w:val="24"/>
      <w:lang w:eastAsia="en-GB"/>
    </w:rPr>
  </w:style>
  <w:style w:type="paragraph" w:customStyle="1" w:styleId="Default">
    <w:name w:val="Default"/>
    <w:rsid w:val="009C2AA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0F4851"/>
    <w:rPr>
      <w:rFonts w:asciiTheme="majorHAnsi" w:eastAsiaTheme="majorEastAsia" w:hAnsiTheme="majorHAnsi" w:cstheme="majorBidi"/>
      <w:b/>
      <w:bCs/>
      <w:color w:val="365F91" w:themeColor="accent1" w:themeShade="BF"/>
      <w:sz w:val="28"/>
      <w:szCs w:val="28"/>
      <w:lang w:eastAsia="en-GB"/>
    </w:rPr>
  </w:style>
  <w:style w:type="character" w:styleId="Hyperlink">
    <w:name w:val="Hyperlink"/>
    <w:basedOn w:val="DefaultParagraphFont"/>
    <w:uiPriority w:val="99"/>
    <w:semiHidden/>
    <w:unhideWhenUsed/>
    <w:rsid w:val="00D804E1"/>
    <w:rPr>
      <w:color w:val="0000FF"/>
      <w:u w:val="single"/>
    </w:rPr>
  </w:style>
  <w:style w:type="paragraph" w:customStyle="1" w:styleId="Reference">
    <w:name w:val="Reference"/>
    <w:basedOn w:val="Normal"/>
    <w:qFormat/>
    <w:rsid w:val="00D804E1"/>
    <w:pPr>
      <w:numPr>
        <w:numId w:val="9"/>
      </w:numPr>
      <w:spacing w:before="0" w:line="210" w:lineRule="exact"/>
      <w:jc w:val="both"/>
    </w:pPr>
    <w:rPr>
      <w:rFonts w:ascii="Arial" w:eastAsiaTheme="minorEastAsia" w:hAnsi="Arial" w:cstheme="minorBidi"/>
      <w:sz w:val="20"/>
      <w:lang w:eastAsia="en-US"/>
    </w:rPr>
  </w:style>
</w:styles>
</file>

<file path=word/webSettings.xml><?xml version="1.0" encoding="utf-8"?>
<w:webSettings xmlns:r="http://schemas.openxmlformats.org/officeDocument/2006/relationships" xmlns:w="http://schemas.openxmlformats.org/wordprocessingml/2006/main">
  <w:divs>
    <w:div w:id="1362438961">
      <w:bodyDiv w:val="1"/>
      <w:marLeft w:val="0"/>
      <w:marRight w:val="0"/>
      <w:marTop w:val="0"/>
      <w:marBottom w:val="0"/>
      <w:divBdr>
        <w:top w:val="none" w:sz="0" w:space="0" w:color="auto"/>
        <w:left w:val="none" w:sz="0" w:space="0" w:color="auto"/>
        <w:bottom w:val="none" w:sz="0" w:space="0" w:color="auto"/>
        <w:right w:val="none" w:sz="0" w:space="0" w:color="auto"/>
      </w:divBdr>
    </w:div>
    <w:div w:id="206721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D0384E-9AF2-47CC-9C7B-72757E686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Sventek</dc:creator>
  <cp:lastModifiedBy>Joe</cp:lastModifiedBy>
  <cp:revision>3</cp:revision>
  <dcterms:created xsi:type="dcterms:W3CDTF">2013-09-15T03:20:00Z</dcterms:created>
  <dcterms:modified xsi:type="dcterms:W3CDTF">2013-09-15T03:25:00Z</dcterms:modified>
</cp:coreProperties>
</file>