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b/>
          <w:color w:val="087E8B"/>
          <w:sz w:val="20"/>
        </w:rPr>
        <w:t>USER ACCEPTANCE TESTING</w:t>
      </w:r>
    </w:p>
    <w:p>
      <w:pPr>
        <w:pStyle w:val="Title"/>
        <w:jc w:val="center"/>
      </w:pPr>
      <w:r>
        <w:t>MPE Hub &amp; Module 5</w:t>
        <w:br/>
        <w:t>Test and Enhancement Documentation</w:t>
      </w:r>
    </w:p>
    <w:p>
      <w:pPr>
        <w:pStyle w:val="Subtitle"/>
        <w:jc w:val="center"/>
      </w:pPr>
      <w:r>
        <w:t>Fictional-user test pack, UAT scenarios, defect register and improvement roadmap</w:t>
      </w:r>
    </w:p>
    <w:p>
      <w:r>
        <w:br/>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2520"/>
            <w:shd w:fill="1F4E78"/>
            <w:vAlign w:val="center"/>
            <w:tcMar>
              <w:top w:w="90" w:type="dxa"/>
              <w:start w:w="110" w:type="dxa"/>
              <w:bottom w:w="90" w:type="dxa"/>
              <w:end w:w="110" w:type="dxa"/>
            </w:tcMar>
          </w:tcPr>
          <w:p>
            <w:r>
              <w:rPr>
                <w:b/>
                <w:color w:val="FFFFFF"/>
                <w:sz w:val="19"/>
              </w:rPr>
              <w:t>Document control</w:t>
            </w:r>
          </w:p>
        </w:tc>
        <w:tc>
          <w:tcPr>
            <w:tcW w:type="dxa" w:w="6552"/>
            <w:shd w:fill="1F4E78"/>
            <w:vAlign w:val="center"/>
            <w:tcMar>
              <w:top w:w="90" w:type="dxa"/>
              <w:start w:w="110" w:type="dxa"/>
              <w:bottom w:w="90" w:type="dxa"/>
              <w:end w:w="110" w:type="dxa"/>
            </w:tcMar>
          </w:tcPr>
          <w:p>
            <w:r>
              <w:rPr>
                <w:b/>
                <w:color w:val="FFFFFF"/>
                <w:sz w:val="19"/>
              </w:rPr>
              <w:t>Value</w:t>
            </w:r>
          </w:p>
        </w:tc>
      </w:tr>
      <w:tr>
        <w:trPr>
          <w:cantSplit/>
        </w:trPr>
        <w:tc>
          <w:tcPr>
            <w:tcW w:type="dxa" w:w="2520"/>
            <w:vAlign w:val="center"/>
            <w:tcMar>
              <w:top w:w="90" w:type="dxa"/>
              <w:start w:w="110" w:type="dxa"/>
              <w:bottom w:w="90" w:type="dxa"/>
              <w:end w:w="110" w:type="dxa"/>
            </w:tcMar>
          </w:tcPr>
          <w:p>
            <w:pPr>
              <w:spacing w:after="20" w:line="252" w:lineRule="auto"/>
            </w:pPr>
            <w:r>
              <w:rPr>
                <w:sz w:val="19"/>
              </w:rPr>
              <w:t>System under test</w:t>
            </w:r>
          </w:p>
        </w:tc>
        <w:tc>
          <w:tcPr>
            <w:tcW w:type="dxa" w:w="6552"/>
            <w:vAlign w:val="center"/>
            <w:tcMar>
              <w:top w:w="90" w:type="dxa"/>
              <w:start w:w="110" w:type="dxa"/>
              <w:bottom w:w="90" w:type="dxa"/>
              <w:end w:w="110" w:type="dxa"/>
            </w:tcMar>
          </w:tcPr>
          <w:p>
            <w:pPr>
              <w:spacing w:after="20" w:line="252" w:lineRule="auto"/>
            </w:pPr>
            <w:r>
              <w:rPr>
                <w:sz w:val="19"/>
              </w:rPr>
              <w:t>MPE Hub and CREaTE JKR Module 5 training portal</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9"/>
              </w:rPr>
              <w:t>Test basis</w:t>
            </w:r>
          </w:p>
        </w:tc>
        <w:tc>
          <w:tcPr>
            <w:tcW w:type="dxa" w:w="6552"/>
            <w:vAlign w:val="center"/>
            <w:shd w:fill="F4F7FA"/>
            <w:tcMar>
              <w:top w:w="90" w:type="dxa"/>
              <w:start w:w="110" w:type="dxa"/>
              <w:bottom w:w="90" w:type="dxa"/>
              <w:end w:w="110" w:type="dxa"/>
            </w:tcMar>
          </w:tcPr>
          <w:p>
            <w:pPr>
              <w:spacing w:after="20" w:line="252" w:lineRule="auto"/>
            </w:pPr>
            <w:r>
              <w:rPr>
                <w:sz w:val="19"/>
              </w:rPr>
              <w:t>Interactive review conducted 18 July 2026</w:t>
            </w:r>
          </w:p>
        </w:tc>
      </w:tr>
      <w:tr>
        <w:trPr>
          <w:cantSplit/>
        </w:trPr>
        <w:tc>
          <w:tcPr>
            <w:tcW w:type="dxa" w:w="2520"/>
            <w:vAlign w:val="center"/>
            <w:tcMar>
              <w:top w:w="90" w:type="dxa"/>
              <w:start w:w="110" w:type="dxa"/>
              <w:bottom w:w="90" w:type="dxa"/>
              <w:end w:w="110" w:type="dxa"/>
            </w:tcMar>
          </w:tcPr>
          <w:p>
            <w:pPr>
              <w:spacing w:after="20" w:line="252" w:lineRule="auto"/>
            </w:pPr>
            <w:r>
              <w:rPr>
                <w:sz w:val="19"/>
              </w:rPr>
              <w:t>Document status</w:t>
            </w:r>
          </w:p>
        </w:tc>
        <w:tc>
          <w:tcPr>
            <w:tcW w:type="dxa" w:w="6552"/>
            <w:vAlign w:val="center"/>
            <w:tcMar>
              <w:top w:w="90" w:type="dxa"/>
              <w:start w:w="110" w:type="dxa"/>
              <w:bottom w:w="90" w:type="dxa"/>
              <w:end w:w="110" w:type="dxa"/>
            </w:tcMar>
          </w:tcPr>
          <w:p>
            <w:pPr>
              <w:spacing w:after="20" w:line="252" w:lineRule="auto"/>
            </w:pPr>
            <w:r>
              <w:rPr>
                <w:sz w:val="19"/>
              </w:rPr>
              <w:t>Baseline for controlled end-to-end testing and enhancement</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9"/>
              </w:rPr>
              <w:t>Data classification</w:t>
            </w:r>
          </w:p>
        </w:tc>
        <w:tc>
          <w:tcPr>
            <w:tcW w:type="dxa" w:w="6552"/>
            <w:vAlign w:val="center"/>
            <w:shd w:fill="F4F7FA"/>
            <w:tcMar>
              <w:top w:w="90" w:type="dxa"/>
              <w:start w:w="110" w:type="dxa"/>
              <w:bottom w:w="90" w:type="dxa"/>
              <w:end w:w="110" w:type="dxa"/>
            </w:tcMar>
          </w:tcPr>
          <w:p>
            <w:pPr>
              <w:spacing w:after="20" w:line="252" w:lineRule="auto"/>
            </w:pPr>
            <w:r>
              <w:rPr>
                <w:sz w:val="19"/>
              </w:rPr>
              <w:t>Synthetic training data — no real person, asset, client or measurement</w:t>
            </w:r>
          </w:p>
        </w:tc>
      </w:tr>
      <w:tr>
        <w:trPr>
          <w:cantSplit/>
        </w:trPr>
        <w:tc>
          <w:tcPr>
            <w:tcW w:type="dxa" w:w="2520"/>
            <w:vAlign w:val="center"/>
            <w:tcMar>
              <w:top w:w="90" w:type="dxa"/>
              <w:start w:w="110" w:type="dxa"/>
              <w:bottom w:w="90" w:type="dxa"/>
              <w:end w:w="110" w:type="dxa"/>
            </w:tcMar>
          </w:tcPr>
          <w:p>
            <w:pPr>
              <w:spacing w:after="20" w:line="252" w:lineRule="auto"/>
            </w:pPr>
            <w:r>
              <w:rPr>
                <w:sz w:val="19"/>
              </w:rPr>
              <w:t>Prepared for</w:t>
            </w:r>
          </w:p>
        </w:tc>
        <w:tc>
          <w:tcPr>
            <w:tcW w:type="dxa" w:w="6552"/>
            <w:vAlign w:val="center"/>
            <w:tcMar>
              <w:top w:w="90" w:type="dxa"/>
              <w:start w:w="110" w:type="dxa"/>
              <w:bottom w:w="90" w:type="dxa"/>
              <w:end w:w="110" w:type="dxa"/>
            </w:tcMar>
          </w:tcPr>
          <w:p>
            <w:pPr>
              <w:spacing w:after="20" w:line="252" w:lineRule="auto"/>
            </w:pPr>
            <w:r>
              <w:rPr>
                <w:sz w:val="19"/>
              </w:rPr>
              <w:t>System owner, facilitator, developer and future UAT team</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9"/>
              </w:rPr>
              <w:t>Version</w:t>
            </w:r>
          </w:p>
        </w:tc>
        <w:tc>
          <w:tcPr>
            <w:tcW w:type="dxa" w:w="6552"/>
            <w:vAlign w:val="center"/>
            <w:shd w:fill="F4F7FA"/>
            <w:tcMar>
              <w:top w:w="90" w:type="dxa"/>
              <w:start w:w="110" w:type="dxa"/>
              <w:bottom w:w="90" w:type="dxa"/>
              <w:end w:w="110" w:type="dxa"/>
            </w:tcMar>
          </w:tcPr>
          <w:p>
            <w:pPr>
              <w:spacing w:after="20" w:line="252" w:lineRule="auto"/>
            </w:pPr>
            <w:r>
              <w:rPr>
                <w:sz w:val="19"/>
              </w:rPr>
              <w:t>1.0</w:t>
            </w:r>
          </w:p>
        </w:tc>
      </w:tr>
    </w:tbl>
    <w:p>
      <w:pPr>
        <w:spacing w:after="0"/>
      </w:pPr>
    </w:p>
    <w:p>
      <w:pPr>
        <w:pStyle w:val="WarningBox"/>
      </w:pPr>
      <w:r>
        <w:rPr>
          <w:b/>
        </w:rPr>
        <w:t xml:space="preserve">Important  </w:t>
      </w:r>
      <w:r>
        <w:t>All identities, asset numbers, companies, signatures, readings and record references in this document are fictional. Replace only with other approved synthetic data during testing.</w:t>
      </w:r>
    </w:p>
    <w:p>
      <w:r>
        <w:br w:type="page"/>
      </w:r>
    </w:p>
    <w:p>
      <w:pPr>
        <w:pStyle w:val="Heading1"/>
      </w:pPr>
      <w:r>
        <w:t>1. Executive summary</w:t>
      </w:r>
    </w:p>
    <w:p>
      <w:r>
        <w:t>This document converts the initial usability review into a repeatable UAT pack. It defines a fictional participant, safe test records, end-to-end scenarios, evidence requirements, observed issues, recommended enhancements and release gates. It is designed to support both immediate training validation and later product hardening.</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rPr>
        <w:tc>
          <w:tcPr>
            <w:tcW w:type="dxa" w:w="1944"/>
            <w:shd w:fill="1F4E78"/>
            <w:vAlign w:val="center"/>
            <w:tcMar>
              <w:top w:w="90" w:type="dxa"/>
              <w:start w:w="110" w:type="dxa"/>
              <w:bottom w:w="90" w:type="dxa"/>
              <w:end w:w="110" w:type="dxa"/>
            </w:tcMar>
          </w:tcPr>
          <w:p>
            <w:r>
              <w:rPr>
                <w:b/>
                <w:color w:val="FFFFFF"/>
                <w:sz w:val="18"/>
              </w:rPr>
              <w:t>Area</w:t>
            </w:r>
          </w:p>
        </w:tc>
        <w:tc>
          <w:tcPr>
            <w:tcW w:type="dxa" w:w="3960"/>
            <w:shd w:fill="1F4E78"/>
            <w:vAlign w:val="center"/>
            <w:tcMar>
              <w:top w:w="90" w:type="dxa"/>
              <w:start w:w="110" w:type="dxa"/>
              <w:bottom w:w="90" w:type="dxa"/>
              <w:end w:w="110" w:type="dxa"/>
            </w:tcMar>
          </w:tcPr>
          <w:p>
            <w:r>
              <w:rPr>
                <w:b/>
                <w:color w:val="FFFFFF"/>
                <w:sz w:val="18"/>
              </w:rPr>
              <w:t>Current assessment</w:t>
            </w:r>
          </w:p>
        </w:tc>
        <w:tc>
          <w:tcPr>
            <w:tcW w:type="dxa" w:w="3312"/>
            <w:shd w:fill="1F4E78"/>
            <w:vAlign w:val="center"/>
            <w:tcMar>
              <w:top w:w="90" w:type="dxa"/>
              <w:start w:w="110" w:type="dxa"/>
              <w:bottom w:w="90" w:type="dxa"/>
              <w:end w:w="110" w:type="dxa"/>
            </w:tcMar>
          </w:tcPr>
          <w:p>
            <w:r>
              <w:rPr>
                <w:b/>
                <w:color w:val="FFFFFF"/>
                <w:sz w:val="18"/>
              </w:rPr>
              <w:t>Target</w:t>
            </w:r>
          </w:p>
        </w:tc>
      </w:tr>
      <w:tr>
        <w:trPr>
          <w:cantSplit/>
        </w:trPr>
        <w:tc>
          <w:tcPr>
            <w:tcW w:type="dxa" w:w="1944"/>
            <w:vAlign w:val="center"/>
            <w:tcMar>
              <w:top w:w="90" w:type="dxa"/>
              <w:start w:w="110" w:type="dxa"/>
              <w:bottom w:w="90" w:type="dxa"/>
              <w:end w:w="110" w:type="dxa"/>
            </w:tcMar>
          </w:tcPr>
          <w:p>
            <w:pPr>
              <w:spacing w:after="20" w:line="252" w:lineRule="auto"/>
            </w:pPr>
            <w:r>
              <w:rPr>
                <w:sz w:val="18"/>
              </w:rPr>
              <w:t>MPE Hub usability</w:t>
            </w:r>
          </w:p>
        </w:tc>
        <w:tc>
          <w:tcPr>
            <w:tcW w:type="dxa" w:w="3960"/>
            <w:vAlign w:val="center"/>
            <w:tcMar>
              <w:top w:w="90" w:type="dxa"/>
              <w:start w:w="110" w:type="dxa"/>
              <w:bottom w:w="90" w:type="dxa"/>
              <w:end w:w="110" w:type="dxa"/>
            </w:tcMar>
          </w:tcPr>
          <w:p>
            <w:pPr>
              <w:spacing w:after="20" w:line="252" w:lineRule="auto"/>
            </w:pPr>
            <w:r>
              <w:rPr>
                <w:sz w:val="18"/>
              </w:rPr>
              <w:t>Good; clear dashboard and module navigation</w:t>
            </w:r>
          </w:p>
        </w:tc>
        <w:tc>
          <w:tcPr>
            <w:tcW w:type="dxa" w:w="3312"/>
            <w:vAlign w:val="center"/>
            <w:tcMar>
              <w:top w:w="90" w:type="dxa"/>
              <w:start w:w="110" w:type="dxa"/>
              <w:bottom w:w="90" w:type="dxa"/>
              <w:end w:w="110" w:type="dxa"/>
            </w:tcMar>
          </w:tcPr>
          <w:p>
            <w:pPr>
              <w:spacing w:after="20" w:line="252" w:lineRule="auto"/>
            </w:pPr>
            <w:r>
              <w:rPr>
                <w:sz w:val="18"/>
              </w:rPr>
              <w:t>Task completion without facilitator assistance</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8"/>
              </w:rPr>
              <w:t>Responsive design</w:t>
            </w:r>
          </w:p>
        </w:tc>
        <w:tc>
          <w:tcPr>
            <w:tcW w:type="dxa" w:w="3960"/>
            <w:vAlign w:val="center"/>
            <w:shd w:fill="F4F7FA"/>
            <w:tcMar>
              <w:top w:w="90" w:type="dxa"/>
              <w:start w:w="110" w:type="dxa"/>
              <w:bottom w:w="90" w:type="dxa"/>
              <w:end w:w="110" w:type="dxa"/>
            </w:tcMar>
          </w:tcPr>
          <w:p>
            <w:pPr>
              <w:spacing w:after="20" w:line="252" w:lineRule="auto"/>
            </w:pPr>
            <w:r>
              <w:rPr>
                <w:sz w:val="18"/>
              </w:rPr>
              <w:t>Passed at 390 × 844; no page-level horizontal overflow</w:t>
            </w:r>
          </w:p>
        </w:tc>
        <w:tc>
          <w:tcPr>
            <w:tcW w:type="dxa" w:w="3312"/>
            <w:vAlign w:val="center"/>
            <w:shd w:fill="F4F7FA"/>
            <w:tcMar>
              <w:top w:w="90" w:type="dxa"/>
              <w:start w:w="110" w:type="dxa"/>
              <w:bottom w:w="90" w:type="dxa"/>
              <w:end w:w="110" w:type="dxa"/>
            </w:tcMar>
          </w:tcPr>
          <w:p>
            <w:pPr>
              <w:spacing w:after="20" w:line="252" w:lineRule="auto"/>
            </w:pPr>
            <w:r>
              <w:rPr>
                <w:sz w:val="18"/>
              </w:rPr>
              <w:t>Tested at phone, tablet and desktop breakpoints</w:t>
            </w:r>
          </w:p>
        </w:tc>
      </w:tr>
      <w:tr>
        <w:trPr>
          <w:cantSplit/>
        </w:trPr>
        <w:tc>
          <w:tcPr>
            <w:tcW w:type="dxa" w:w="1944"/>
            <w:vAlign w:val="center"/>
            <w:tcMar>
              <w:top w:w="90" w:type="dxa"/>
              <w:start w:w="110" w:type="dxa"/>
              <w:bottom w:w="90" w:type="dxa"/>
              <w:end w:w="110" w:type="dxa"/>
            </w:tcMar>
          </w:tcPr>
          <w:p>
            <w:pPr>
              <w:spacing w:after="20" w:line="252" w:lineRule="auto"/>
            </w:pPr>
            <w:r>
              <w:rPr>
                <w:sz w:val="18"/>
              </w:rPr>
              <w:t>Training feasibility</w:t>
            </w:r>
          </w:p>
        </w:tc>
        <w:tc>
          <w:tcPr>
            <w:tcW w:type="dxa" w:w="3960"/>
            <w:vAlign w:val="center"/>
            <w:tcMar>
              <w:top w:w="90" w:type="dxa"/>
              <w:start w:w="110" w:type="dxa"/>
              <w:bottom w:w="90" w:type="dxa"/>
              <w:end w:w="110" w:type="dxa"/>
            </w:tcMar>
          </w:tcPr>
          <w:p>
            <w:pPr>
              <w:spacing w:after="20" w:line="252" w:lineRule="auto"/>
            </w:pPr>
            <w:r>
              <w:rPr>
                <w:sz w:val="18"/>
              </w:rPr>
              <w:t>Strong for technical users; demanding for beginners</w:t>
            </w:r>
          </w:p>
        </w:tc>
        <w:tc>
          <w:tcPr>
            <w:tcW w:type="dxa" w:w="3312"/>
            <w:vAlign w:val="center"/>
            <w:tcMar>
              <w:top w:w="90" w:type="dxa"/>
              <w:start w:w="110" w:type="dxa"/>
              <w:bottom w:w="90" w:type="dxa"/>
              <w:end w:w="110" w:type="dxa"/>
            </w:tcMar>
          </w:tcPr>
          <w:p>
            <w:pPr>
              <w:spacing w:after="20" w:line="252" w:lineRule="auto"/>
            </w:pPr>
            <w:r>
              <w:rPr>
                <w:sz w:val="18"/>
              </w:rPr>
              <w:t>Guided participant path plus prepared fallback</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8"/>
              </w:rPr>
              <w:t>Data integration</w:t>
            </w:r>
          </w:p>
        </w:tc>
        <w:tc>
          <w:tcPr>
            <w:tcW w:type="dxa" w:w="3960"/>
            <w:vAlign w:val="center"/>
            <w:shd w:fill="F4F7FA"/>
            <w:tcMar>
              <w:top w:w="90" w:type="dxa"/>
              <w:start w:w="110" w:type="dxa"/>
              <w:bottom w:w="90" w:type="dxa"/>
              <w:end w:w="110" w:type="dxa"/>
            </w:tcMar>
          </w:tcPr>
          <w:p>
            <w:pPr>
              <w:spacing w:after="20" w:line="252" w:lineRule="auto"/>
            </w:pPr>
            <w:r>
              <w:rPr>
                <w:sz w:val="18"/>
              </w:rPr>
              <w:t>Not fully verified because no live records were written during the initial review</w:t>
            </w:r>
          </w:p>
        </w:tc>
        <w:tc>
          <w:tcPr>
            <w:tcW w:type="dxa" w:w="3312"/>
            <w:vAlign w:val="center"/>
            <w:shd w:fill="F4F7FA"/>
            <w:tcMar>
              <w:top w:w="90" w:type="dxa"/>
              <w:start w:w="110" w:type="dxa"/>
              <w:bottom w:w="90" w:type="dxa"/>
              <w:end w:w="110" w:type="dxa"/>
            </w:tcMar>
          </w:tcPr>
          <w:p>
            <w:pPr>
              <w:spacing w:after="20" w:line="252" w:lineRule="auto"/>
            </w:pPr>
            <w:r>
              <w:rPr>
                <w:sz w:val="18"/>
              </w:rPr>
              <w:t>Controlled Apps Script → Sheets → Drive evidence</w:t>
            </w:r>
          </w:p>
        </w:tc>
      </w:tr>
      <w:tr>
        <w:trPr>
          <w:cantSplit/>
        </w:trPr>
        <w:tc>
          <w:tcPr>
            <w:tcW w:type="dxa" w:w="1944"/>
            <w:vAlign w:val="center"/>
            <w:tcMar>
              <w:top w:w="90" w:type="dxa"/>
              <w:start w:w="110" w:type="dxa"/>
              <w:bottom w:w="90" w:type="dxa"/>
              <w:end w:w="110" w:type="dxa"/>
            </w:tcMar>
          </w:tcPr>
          <w:p>
            <w:pPr>
              <w:spacing w:after="20" w:line="252" w:lineRule="auto"/>
            </w:pPr>
            <w:r>
              <w:rPr>
                <w:sz w:val="18"/>
              </w:rPr>
              <w:t>Accessibility</w:t>
            </w:r>
          </w:p>
        </w:tc>
        <w:tc>
          <w:tcPr>
            <w:tcW w:type="dxa" w:w="3960"/>
            <w:vAlign w:val="center"/>
            <w:tcMar>
              <w:top w:w="90" w:type="dxa"/>
              <w:start w:w="110" w:type="dxa"/>
              <w:bottom w:w="90" w:type="dxa"/>
              <w:end w:w="110" w:type="dxa"/>
            </w:tcMar>
          </w:tcPr>
          <w:p>
            <w:pPr>
              <w:spacing w:after="20" w:line="252" w:lineRule="auto"/>
            </w:pPr>
            <w:r>
              <w:rPr>
                <w:sz w:val="18"/>
              </w:rPr>
              <w:t>Good semantic foundation with specific form-label and menu-state issues</w:t>
            </w:r>
          </w:p>
        </w:tc>
        <w:tc>
          <w:tcPr>
            <w:tcW w:type="dxa" w:w="3312"/>
            <w:vAlign w:val="center"/>
            <w:tcMar>
              <w:top w:w="90" w:type="dxa"/>
              <w:start w:w="110" w:type="dxa"/>
              <w:bottom w:w="90" w:type="dxa"/>
              <w:end w:w="110" w:type="dxa"/>
            </w:tcMar>
          </w:tcPr>
          <w:p>
            <w:pPr>
              <w:spacing w:after="20" w:line="252" w:lineRule="auto"/>
            </w:pPr>
            <w:r>
              <w:rPr>
                <w:sz w:val="18"/>
              </w:rPr>
              <w:t>WCAG 2.2 AA-oriented verification</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8"/>
              </w:rPr>
              <w:t>Operational readiness</w:t>
            </w:r>
          </w:p>
        </w:tc>
        <w:tc>
          <w:tcPr>
            <w:tcW w:type="dxa" w:w="3960"/>
            <w:vAlign w:val="center"/>
            <w:shd w:fill="F4F7FA"/>
            <w:tcMar>
              <w:top w:w="90" w:type="dxa"/>
              <w:start w:w="110" w:type="dxa"/>
              <w:bottom w:w="90" w:type="dxa"/>
              <w:end w:w="110" w:type="dxa"/>
            </w:tcMar>
          </w:tcPr>
          <w:p>
            <w:pPr>
              <w:spacing w:after="20" w:line="252" w:lineRule="auto"/>
            </w:pPr>
            <w:r>
              <w:rPr>
                <w:sz w:val="18"/>
              </w:rPr>
              <w:t>Suitable as training prototype; not yet accepted for sensitive production data</w:t>
            </w:r>
          </w:p>
        </w:tc>
        <w:tc>
          <w:tcPr>
            <w:tcW w:type="dxa" w:w="3312"/>
            <w:vAlign w:val="center"/>
            <w:shd w:fill="F4F7FA"/>
            <w:tcMar>
              <w:top w:w="90" w:type="dxa"/>
              <w:start w:w="110" w:type="dxa"/>
              <w:bottom w:w="90" w:type="dxa"/>
              <w:end w:w="110" w:type="dxa"/>
            </w:tcMar>
          </w:tcPr>
          <w:p>
            <w:pPr>
              <w:spacing w:after="20" w:line="252" w:lineRule="auto"/>
            </w:pPr>
            <w:r>
              <w:rPr>
                <w:sz w:val="18"/>
              </w:rPr>
              <w:t>Authentication, audit, validation, recovery and monitoring</w:t>
            </w:r>
          </w:p>
        </w:tc>
      </w:tr>
    </w:tbl>
    <w:p>
      <w:pPr>
        <w:spacing w:after="0"/>
      </w:pPr>
    </w:p>
    <w:p>
      <w:pPr>
        <w:pStyle w:val="Callout"/>
      </w:pPr>
      <w:r>
        <w:rPr>
          <w:b/>
        </w:rPr>
        <w:t xml:space="preserve">Recommendation  </w:t>
      </w:r>
      <w:r>
        <w:t>Run the controlled end-to-end suite in Section 5 using a dedicated training deployment. Do not use operational names, asset identifiers, attachments or measurements.</w:t>
      </w:r>
    </w:p>
    <w:p>
      <w:pPr>
        <w:pStyle w:val="Heading1"/>
      </w:pPr>
      <w:r>
        <w:t>2. Scope, assumptions and limitations</w:t>
      </w:r>
    </w:p>
    <w:p>
      <w:pPr>
        <w:pStyle w:val="Heading2"/>
      </w:pPr>
      <w:r>
        <w:t>2.1 In scope</w:t>
      </w:r>
    </w:p>
    <w:p>
      <w:pPr>
        <w:pStyle w:val="ListBullet"/>
      </w:pPr>
      <w:r>
        <w:t>Dashboard visibility, navigation, status and refresh behavior.</w:t>
      </w:r>
    </w:p>
    <w:p>
      <w:pPr>
        <w:pStyle w:val="ListBullet"/>
      </w:pPr>
      <w:r>
        <w:t>Buku Log, KEW.PA-9 and MCCB form workflows.</w:t>
      </w:r>
    </w:p>
    <w:p>
      <w:pPr>
        <w:pStyle w:val="ListBullet"/>
      </w:pPr>
      <w:r>
        <w:t>Required-field, date, range and declaration validation.</w:t>
      </w:r>
    </w:p>
    <w:p>
      <w:pPr>
        <w:pStyle w:val="ListBullet"/>
      </w:pPr>
      <w:r>
        <w:t>Apps Script submission, generated record ID, Google Sheets row and Drive attachment traceability.</w:t>
      </w:r>
    </w:p>
    <w:p>
      <w:pPr>
        <w:pStyle w:val="ListBullet"/>
      </w:pPr>
      <w:r>
        <w:t>Module 5 participant navigation, instructions, mobile menu, checklists and assessment forms.</w:t>
      </w:r>
    </w:p>
    <w:p>
      <w:pPr>
        <w:pStyle w:val="ListBullet"/>
      </w:pPr>
      <w:r>
        <w:t>Responsive, accessibility, failure recovery, privacy and training feasibility.</w:t>
      </w:r>
    </w:p>
    <w:p>
      <w:pPr>
        <w:pStyle w:val="Heading2"/>
      </w:pPr>
      <w:r>
        <w:t>2.2 Out of scope for the initial observation</w:t>
      </w:r>
    </w:p>
    <w:p>
      <w:r>
        <w:t>The initial independent review did not submit records or upload files to an external backend. Consequently, server-side persistence, duplicate protection, quotas, permissions and attachment recovery remain planned tests rather than confirmed outcomes.</w:t>
      </w:r>
    </w:p>
    <w:p>
      <w:pPr>
        <w:pStyle w:val="Heading2"/>
      </w:pPr>
      <w:r>
        <w:t>2.3 Test environments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rPr>
        <w:tc>
          <w:tcPr>
            <w:tcW w:type="dxa" w:w="1728"/>
            <w:shd w:fill="1F4E78"/>
            <w:vAlign w:val="center"/>
            <w:tcMar>
              <w:top w:w="90" w:type="dxa"/>
              <w:start w:w="110" w:type="dxa"/>
              <w:bottom w:w="90" w:type="dxa"/>
              <w:end w:w="110" w:type="dxa"/>
            </w:tcMar>
          </w:tcPr>
          <w:p>
            <w:r>
              <w:rPr>
                <w:b/>
                <w:color w:val="FFFFFF"/>
                <w:sz w:val="18"/>
              </w:rPr>
              <w:t>Environment</w:t>
            </w:r>
          </w:p>
        </w:tc>
        <w:tc>
          <w:tcPr>
            <w:tcW w:type="dxa" w:w="4320"/>
            <w:shd w:fill="1F4E78"/>
            <w:vAlign w:val="center"/>
            <w:tcMar>
              <w:top w:w="90" w:type="dxa"/>
              <w:start w:w="110" w:type="dxa"/>
              <w:bottom w:w="90" w:type="dxa"/>
              <w:end w:w="110" w:type="dxa"/>
            </w:tcMar>
          </w:tcPr>
          <w:p>
            <w:r>
              <w:rPr>
                <w:b/>
                <w:color w:val="FFFFFF"/>
                <w:sz w:val="18"/>
              </w:rPr>
              <w:t>Configuration</w:t>
            </w:r>
          </w:p>
        </w:tc>
        <w:tc>
          <w:tcPr>
            <w:tcW w:type="dxa" w:w="3168"/>
            <w:shd w:fill="1F4E78"/>
            <w:vAlign w:val="center"/>
            <w:tcMar>
              <w:top w:w="90" w:type="dxa"/>
              <w:start w:w="110" w:type="dxa"/>
              <w:bottom w:w="90" w:type="dxa"/>
              <w:end w:w="110" w:type="dxa"/>
            </w:tcMar>
          </w:tcPr>
          <w:p>
            <w:r>
              <w:rPr>
                <w:b/>
                <w:color w:val="FFFFFF"/>
                <w:sz w:val="18"/>
              </w:rPr>
              <w:t>Purpose</w:t>
            </w:r>
          </w:p>
        </w:tc>
      </w:tr>
      <w:tr>
        <w:trPr>
          <w:cantSplit/>
        </w:trPr>
        <w:tc>
          <w:tcPr>
            <w:tcW w:type="dxa" w:w="1728"/>
            <w:vAlign w:val="center"/>
            <w:tcMar>
              <w:top w:w="90" w:type="dxa"/>
              <w:start w:w="110" w:type="dxa"/>
              <w:bottom w:w="90" w:type="dxa"/>
              <w:end w:w="110" w:type="dxa"/>
            </w:tcMar>
          </w:tcPr>
          <w:p>
            <w:pPr>
              <w:spacing w:after="20" w:line="252" w:lineRule="auto"/>
            </w:pPr>
            <w:r>
              <w:rPr>
                <w:sz w:val="18"/>
              </w:rPr>
              <w:t>E1 Public demonstration</w:t>
            </w:r>
          </w:p>
        </w:tc>
        <w:tc>
          <w:tcPr>
            <w:tcW w:type="dxa" w:w="4320"/>
            <w:vAlign w:val="center"/>
            <w:tcMar>
              <w:top w:w="90" w:type="dxa"/>
              <w:start w:w="110" w:type="dxa"/>
              <w:bottom w:w="90" w:type="dxa"/>
              <w:end w:w="110" w:type="dxa"/>
            </w:tcMar>
          </w:tcPr>
          <w:p>
            <w:pPr>
              <w:spacing w:after="20" w:line="252" w:lineRule="auto"/>
            </w:pPr>
            <w:r>
              <w:rPr>
                <w:sz w:val="18"/>
              </w:rPr>
              <w:t>Published GitHub Pages URLs; normal desktop browser</w:t>
            </w:r>
          </w:p>
        </w:tc>
        <w:tc>
          <w:tcPr>
            <w:tcW w:type="dxa" w:w="3168"/>
            <w:vAlign w:val="center"/>
            <w:tcMar>
              <w:top w:w="90" w:type="dxa"/>
              <w:start w:w="110" w:type="dxa"/>
              <w:bottom w:w="90" w:type="dxa"/>
              <w:end w:w="110" w:type="dxa"/>
            </w:tcMar>
          </w:tcPr>
          <w:p>
            <w:pPr>
              <w:spacing w:after="20" w:line="252" w:lineRule="auto"/>
            </w:pPr>
            <w:r>
              <w:rPr>
                <w:sz w:val="18"/>
              </w:rPr>
              <w:t>UI, navigation and public behavior</w:t>
            </w:r>
          </w:p>
        </w:tc>
      </w:tr>
      <w:tr>
        <w:trPr>
          <w:cantSplit/>
        </w:trPr>
        <w:tc>
          <w:tcPr>
            <w:tcW w:type="dxa" w:w="1728"/>
            <w:vAlign w:val="center"/>
            <w:shd w:fill="F4F7FA"/>
            <w:tcMar>
              <w:top w:w="90" w:type="dxa"/>
              <w:start w:w="110" w:type="dxa"/>
              <w:bottom w:w="90" w:type="dxa"/>
              <w:end w:w="110" w:type="dxa"/>
            </w:tcMar>
          </w:tcPr>
          <w:p>
            <w:pPr>
              <w:spacing w:after="20" w:line="252" w:lineRule="auto"/>
            </w:pPr>
            <w:r>
              <w:rPr>
                <w:sz w:val="18"/>
              </w:rPr>
              <w:t>E2 Mobile simulation</w:t>
            </w:r>
          </w:p>
        </w:tc>
        <w:tc>
          <w:tcPr>
            <w:tcW w:type="dxa" w:w="4320"/>
            <w:vAlign w:val="center"/>
            <w:shd w:fill="F4F7FA"/>
            <w:tcMar>
              <w:top w:w="90" w:type="dxa"/>
              <w:start w:w="110" w:type="dxa"/>
              <w:bottom w:w="90" w:type="dxa"/>
              <w:end w:w="110" w:type="dxa"/>
            </w:tcMar>
          </w:tcPr>
          <w:p>
            <w:pPr>
              <w:spacing w:after="20" w:line="252" w:lineRule="auto"/>
            </w:pPr>
            <w:r>
              <w:rPr>
                <w:sz w:val="18"/>
              </w:rPr>
              <w:t>390 × 844 viewport</w:t>
            </w:r>
          </w:p>
        </w:tc>
        <w:tc>
          <w:tcPr>
            <w:tcW w:type="dxa" w:w="3168"/>
            <w:vAlign w:val="center"/>
            <w:shd w:fill="F4F7FA"/>
            <w:tcMar>
              <w:top w:w="90" w:type="dxa"/>
              <w:start w:w="110" w:type="dxa"/>
              <w:bottom w:w="90" w:type="dxa"/>
              <w:end w:w="110" w:type="dxa"/>
            </w:tcMar>
          </w:tcPr>
          <w:p>
            <w:pPr>
              <w:spacing w:after="20" w:line="252" w:lineRule="auto"/>
            </w:pPr>
            <w:r>
              <w:rPr>
                <w:sz w:val="18"/>
              </w:rPr>
              <w:t>Responsive layout and mobile navigation</w:t>
            </w:r>
          </w:p>
        </w:tc>
      </w:tr>
      <w:tr>
        <w:trPr>
          <w:cantSplit/>
        </w:trPr>
        <w:tc>
          <w:tcPr>
            <w:tcW w:type="dxa" w:w="1728"/>
            <w:vAlign w:val="center"/>
            <w:tcMar>
              <w:top w:w="90" w:type="dxa"/>
              <w:start w:w="110" w:type="dxa"/>
              <w:bottom w:w="90" w:type="dxa"/>
              <w:end w:w="110" w:type="dxa"/>
            </w:tcMar>
          </w:tcPr>
          <w:p>
            <w:pPr>
              <w:spacing w:after="20" w:line="252" w:lineRule="auto"/>
            </w:pPr>
            <w:r>
              <w:rPr>
                <w:sz w:val="18"/>
              </w:rPr>
              <w:t>E3 Controlled training</w:t>
            </w:r>
          </w:p>
        </w:tc>
        <w:tc>
          <w:tcPr>
            <w:tcW w:type="dxa" w:w="4320"/>
            <w:vAlign w:val="center"/>
            <w:tcMar>
              <w:top w:w="90" w:type="dxa"/>
              <w:start w:w="110" w:type="dxa"/>
              <w:bottom w:w="90" w:type="dxa"/>
              <w:end w:w="110" w:type="dxa"/>
            </w:tcMar>
          </w:tcPr>
          <w:p>
            <w:pPr>
              <w:spacing w:after="20" w:line="252" w:lineRule="auto"/>
            </w:pPr>
            <w:r>
              <w:rPr>
                <w:sz w:val="18"/>
              </w:rPr>
              <w:t>Dedicated Apps Script deployment, synthetic Sheet and Drive folder</w:t>
            </w:r>
          </w:p>
        </w:tc>
        <w:tc>
          <w:tcPr>
            <w:tcW w:type="dxa" w:w="3168"/>
            <w:vAlign w:val="center"/>
            <w:tcMar>
              <w:top w:w="90" w:type="dxa"/>
              <w:start w:w="110" w:type="dxa"/>
              <w:bottom w:w="90" w:type="dxa"/>
              <w:end w:w="110" w:type="dxa"/>
            </w:tcMar>
          </w:tcPr>
          <w:p>
            <w:pPr>
              <w:spacing w:after="20" w:line="252" w:lineRule="auto"/>
            </w:pPr>
            <w:r>
              <w:rPr>
                <w:sz w:val="18"/>
              </w:rPr>
              <w:t>End-to-end writes and recovery testing</w:t>
            </w:r>
          </w:p>
        </w:tc>
      </w:tr>
      <w:tr>
        <w:trPr>
          <w:cantSplit/>
        </w:trPr>
        <w:tc>
          <w:tcPr>
            <w:tcW w:type="dxa" w:w="1728"/>
            <w:vAlign w:val="center"/>
            <w:shd w:fill="F4F7FA"/>
            <w:tcMar>
              <w:top w:w="90" w:type="dxa"/>
              <w:start w:w="110" w:type="dxa"/>
              <w:bottom w:w="90" w:type="dxa"/>
              <w:end w:w="110" w:type="dxa"/>
            </w:tcMar>
          </w:tcPr>
          <w:p>
            <w:pPr>
              <w:spacing w:after="20" w:line="252" w:lineRule="auto"/>
            </w:pPr>
            <w:r>
              <w:rPr>
                <w:sz w:val="18"/>
              </w:rPr>
              <w:t>E4 Failure sandbox</w:t>
            </w:r>
          </w:p>
        </w:tc>
        <w:tc>
          <w:tcPr>
            <w:tcW w:type="dxa" w:w="4320"/>
            <w:vAlign w:val="center"/>
            <w:shd w:fill="F4F7FA"/>
            <w:tcMar>
              <w:top w:w="90" w:type="dxa"/>
              <w:start w:w="110" w:type="dxa"/>
              <w:bottom w:w="90" w:type="dxa"/>
              <w:end w:w="110" w:type="dxa"/>
            </w:tcMar>
          </w:tcPr>
          <w:p>
            <w:pPr>
              <w:spacing w:after="20" w:line="252" w:lineRule="auto"/>
            </w:pPr>
            <w:r>
              <w:rPr>
                <w:sz w:val="18"/>
              </w:rPr>
              <w:t>Revoked/invalid deployment and quota-safe test resources</w:t>
            </w:r>
          </w:p>
        </w:tc>
        <w:tc>
          <w:tcPr>
            <w:tcW w:type="dxa" w:w="3168"/>
            <w:vAlign w:val="center"/>
            <w:shd w:fill="F4F7FA"/>
            <w:tcMar>
              <w:top w:w="90" w:type="dxa"/>
              <w:start w:w="110" w:type="dxa"/>
              <w:bottom w:w="90" w:type="dxa"/>
              <w:end w:w="110" w:type="dxa"/>
            </w:tcMar>
          </w:tcPr>
          <w:p>
            <w:pPr>
              <w:spacing w:after="20" w:line="252" w:lineRule="auto"/>
            </w:pPr>
            <w:r>
              <w:rPr>
                <w:sz w:val="18"/>
              </w:rPr>
              <w:t>Negative and resilience tests</w:t>
            </w:r>
          </w:p>
        </w:tc>
      </w:tr>
    </w:tbl>
    <w:p>
      <w:pPr>
        <w:spacing w:after="0"/>
      </w:pPr>
    </w:p>
    <w:p>
      <w:pPr>
        <w:pStyle w:val="Heading1"/>
      </w:pPr>
      <w:r>
        <w:t>3. Fictional test user and operating context</w:t>
      </w:r>
    </w:p>
    <w:p>
      <w:pPr>
        <w:pStyle w:val="Heading2"/>
      </w:pPr>
      <w:r>
        <w:t>3.1 Primary fictional participant</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2592"/>
            <w:shd w:fill="1F4E78"/>
            <w:vAlign w:val="center"/>
            <w:tcMar>
              <w:top w:w="90" w:type="dxa"/>
              <w:start w:w="110" w:type="dxa"/>
              <w:bottom w:w="90" w:type="dxa"/>
              <w:end w:w="110" w:type="dxa"/>
            </w:tcMar>
          </w:tcPr>
          <w:p>
            <w:r>
              <w:rPr>
                <w:b/>
                <w:color w:val="FFFFFF"/>
                <w:sz w:val="19"/>
              </w:rPr>
              <w:t>Attribute</w:t>
            </w:r>
          </w:p>
        </w:tc>
        <w:tc>
          <w:tcPr>
            <w:tcW w:type="dxa" w:w="6624"/>
            <w:shd w:fill="1F4E78"/>
            <w:vAlign w:val="center"/>
            <w:tcMar>
              <w:top w:w="90" w:type="dxa"/>
              <w:start w:w="110" w:type="dxa"/>
              <w:bottom w:w="90" w:type="dxa"/>
              <w:end w:w="110" w:type="dxa"/>
            </w:tcMar>
          </w:tcPr>
          <w:p>
            <w:r>
              <w:rPr>
                <w:b/>
                <w:color w:val="FFFFFF"/>
                <w:sz w:val="19"/>
              </w:rPr>
              <w:t>Synthetic value</w:t>
            </w:r>
          </w:p>
        </w:tc>
      </w:tr>
      <w:tr>
        <w:trPr>
          <w:cantSplit/>
        </w:trPr>
        <w:tc>
          <w:tcPr>
            <w:tcW w:type="dxa" w:w="2592"/>
            <w:vAlign w:val="center"/>
            <w:tcMar>
              <w:top w:w="90" w:type="dxa"/>
              <w:start w:w="110" w:type="dxa"/>
              <w:bottom w:w="90" w:type="dxa"/>
              <w:end w:w="110" w:type="dxa"/>
            </w:tcMar>
          </w:tcPr>
          <w:p>
            <w:pPr>
              <w:spacing w:after="20" w:line="252" w:lineRule="auto"/>
            </w:pPr>
            <w:r>
              <w:rPr>
                <w:sz w:val="19"/>
              </w:rPr>
              <w:t>Name</w:t>
            </w:r>
          </w:p>
        </w:tc>
        <w:tc>
          <w:tcPr>
            <w:tcW w:type="dxa" w:w="6624"/>
            <w:vAlign w:val="center"/>
            <w:tcMar>
              <w:top w:w="90" w:type="dxa"/>
              <w:start w:w="110" w:type="dxa"/>
              <w:bottom w:w="90" w:type="dxa"/>
              <w:end w:w="110" w:type="dxa"/>
            </w:tcMar>
          </w:tcPr>
          <w:p>
            <w:pPr>
              <w:spacing w:after="20" w:line="252" w:lineRule="auto"/>
            </w:pPr>
            <w:r>
              <w:rPr>
                <w:sz w:val="19"/>
              </w:rPr>
              <w:t>Nur Aina Binti Rahman (FICTIONAL)</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9"/>
              </w:rPr>
              <w:t>Employee ID</w:t>
            </w:r>
          </w:p>
        </w:tc>
        <w:tc>
          <w:tcPr>
            <w:tcW w:type="dxa" w:w="6624"/>
            <w:vAlign w:val="center"/>
            <w:shd w:fill="F4F7FA"/>
            <w:tcMar>
              <w:top w:w="90" w:type="dxa"/>
              <w:start w:w="110" w:type="dxa"/>
              <w:bottom w:w="90" w:type="dxa"/>
              <w:end w:w="110" w:type="dxa"/>
            </w:tcMar>
          </w:tcPr>
          <w:p>
            <w:pPr>
              <w:spacing w:after="20" w:line="252" w:lineRule="auto"/>
            </w:pPr>
            <w:r>
              <w:rPr>
                <w:sz w:val="19"/>
              </w:rPr>
              <w:t>JKR-TRN-260718-047</w:t>
            </w:r>
          </w:p>
        </w:tc>
      </w:tr>
      <w:tr>
        <w:trPr>
          <w:cantSplit/>
        </w:trPr>
        <w:tc>
          <w:tcPr>
            <w:tcW w:type="dxa" w:w="2592"/>
            <w:vAlign w:val="center"/>
            <w:tcMar>
              <w:top w:w="90" w:type="dxa"/>
              <w:start w:w="110" w:type="dxa"/>
              <w:bottom w:w="90" w:type="dxa"/>
              <w:end w:w="110" w:type="dxa"/>
            </w:tcMar>
          </w:tcPr>
          <w:p>
            <w:pPr>
              <w:spacing w:after="20" w:line="252" w:lineRule="auto"/>
            </w:pPr>
            <w:r>
              <w:rPr>
                <w:sz w:val="19"/>
              </w:rPr>
              <w:t>Role</w:t>
            </w:r>
          </w:p>
        </w:tc>
        <w:tc>
          <w:tcPr>
            <w:tcW w:type="dxa" w:w="6624"/>
            <w:vAlign w:val="center"/>
            <w:tcMar>
              <w:top w:w="90" w:type="dxa"/>
              <w:start w:w="110" w:type="dxa"/>
              <w:bottom w:w="90" w:type="dxa"/>
              <w:end w:w="110" w:type="dxa"/>
            </w:tcMar>
          </w:tcPr>
          <w:p>
            <w:pPr>
              <w:spacing w:after="20" w:line="252" w:lineRule="auto"/>
            </w:pPr>
            <w:r>
              <w:rPr>
                <w:sz w:val="19"/>
              </w:rPr>
              <w:t>Assistant Technical Officer — Training Participant</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9"/>
              </w:rPr>
              <w:t>Unit</w:t>
            </w:r>
          </w:p>
        </w:tc>
        <w:tc>
          <w:tcPr>
            <w:tcW w:type="dxa" w:w="6624"/>
            <w:vAlign w:val="center"/>
            <w:shd w:fill="F4F7FA"/>
            <w:tcMar>
              <w:top w:w="90" w:type="dxa"/>
              <w:start w:w="110" w:type="dxa"/>
              <w:bottom w:w="90" w:type="dxa"/>
              <w:end w:w="110" w:type="dxa"/>
            </w:tcMar>
          </w:tcPr>
          <w:p>
            <w:pPr>
              <w:spacing w:after="20" w:line="252" w:lineRule="auto"/>
            </w:pPr>
            <w:r>
              <w:rPr>
                <w:sz w:val="19"/>
              </w:rPr>
              <w:t>Unit Pengujian Elektrik (Latihan)</w:t>
            </w:r>
          </w:p>
        </w:tc>
      </w:tr>
      <w:tr>
        <w:trPr>
          <w:cantSplit/>
        </w:trPr>
        <w:tc>
          <w:tcPr>
            <w:tcW w:type="dxa" w:w="2592"/>
            <w:vAlign w:val="center"/>
            <w:tcMar>
              <w:top w:w="90" w:type="dxa"/>
              <w:start w:w="110" w:type="dxa"/>
              <w:bottom w:w="90" w:type="dxa"/>
              <w:end w:w="110" w:type="dxa"/>
            </w:tcMar>
          </w:tcPr>
          <w:p>
            <w:pPr>
              <w:spacing w:after="20" w:line="252" w:lineRule="auto"/>
            </w:pPr>
            <w:r>
              <w:rPr>
                <w:sz w:val="19"/>
              </w:rPr>
              <w:t>IT capability</w:t>
            </w:r>
          </w:p>
        </w:tc>
        <w:tc>
          <w:tcPr>
            <w:tcW w:type="dxa" w:w="6624"/>
            <w:vAlign w:val="center"/>
            <w:tcMar>
              <w:top w:w="90" w:type="dxa"/>
              <w:start w:w="110" w:type="dxa"/>
              <w:bottom w:w="90" w:type="dxa"/>
              <w:end w:w="110" w:type="dxa"/>
            </w:tcMar>
          </w:tcPr>
          <w:p>
            <w:pPr>
              <w:spacing w:after="20" w:line="252" w:lineRule="auto"/>
            </w:pPr>
            <w:r>
              <w:rPr>
                <w:sz w:val="19"/>
              </w:rPr>
              <w:t>Comfortable with web forms and cloud storage; new to GitHub and Apps Script</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9"/>
              </w:rPr>
              <w:t>Training group</w:t>
            </w:r>
          </w:p>
        </w:tc>
        <w:tc>
          <w:tcPr>
            <w:tcW w:type="dxa" w:w="6624"/>
            <w:vAlign w:val="center"/>
            <w:shd w:fill="F4F7FA"/>
            <w:tcMar>
              <w:top w:w="90" w:type="dxa"/>
              <w:start w:w="110" w:type="dxa"/>
              <w:bottom w:w="90" w:type="dxa"/>
              <w:end w:w="110" w:type="dxa"/>
            </w:tcMar>
          </w:tcPr>
          <w:p>
            <w:pPr>
              <w:spacing w:after="20" w:line="252" w:lineRule="auto"/>
            </w:pPr>
            <w:r>
              <w:rPr>
                <w:sz w:val="19"/>
              </w:rPr>
              <w:t>Kumpulan Delta</w:t>
            </w:r>
          </w:p>
        </w:tc>
      </w:tr>
      <w:tr>
        <w:trPr>
          <w:cantSplit/>
        </w:trPr>
        <w:tc>
          <w:tcPr>
            <w:tcW w:type="dxa" w:w="2592"/>
            <w:vAlign w:val="center"/>
            <w:tcMar>
              <w:top w:w="90" w:type="dxa"/>
              <w:start w:w="110" w:type="dxa"/>
              <w:bottom w:w="90" w:type="dxa"/>
              <w:end w:w="110" w:type="dxa"/>
            </w:tcMar>
          </w:tcPr>
          <w:p>
            <w:pPr>
              <w:spacing w:after="20" w:line="252" w:lineRule="auto"/>
            </w:pPr>
            <w:r>
              <w:rPr>
                <w:sz w:val="19"/>
              </w:rPr>
              <w:t>Email</w:t>
            </w:r>
          </w:p>
        </w:tc>
        <w:tc>
          <w:tcPr>
            <w:tcW w:type="dxa" w:w="6624"/>
            <w:vAlign w:val="center"/>
            <w:tcMar>
              <w:top w:w="90" w:type="dxa"/>
              <w:start w:w="110" w:type="dxa"/>
              <w:bottom w:w="90" w:type="dxa"/>
              <w:end w:w="110" w:type="dxa"/>
            </w:tcMar>
          </w:tcPr>
          <w:p>
            <w:pPr>
              <w:spacing w:after="20" w:line="252" w:lineRule="auto"/>
            </w:pPr>
            <w:r>
              <w:rPr>
                <w:sz w:val="19"/>
              </w:rPr>
              <w:t>aina.rahman@example.invalid</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9"/>
              </w:rPr>
              <w:t>Phone</w:t>
            </w:r>
          </w:p>
        </w:tc>
        <w:tc>
          <w:tcPr>
            <w:tcW w:type="dxa" w:w="6624"/>
            <w:vAlign w:val="center"/>
            <w:shd w:fill="F4F7FA"/>
            <w:tcMar>
              <w:top w:w="90" w:type="dxa"/>
              <w:start w:w="110" w:type="dxa"/>
              <w:bottom w:w="90" w:type="dxa"/>
              <w:end w:w="110" w:type="dxa"/>
            </w:tcMar>
          </w:tcPr>
          <w:p>
            <w:pPr>
              <w:spacing w:after="20" w:line="252" w:lineRule="auto"/>
            </w:pPr>
            <w:r>
              <w:rPr>
                <w:sz w:val="19"/>
              </w:rPr>
              <w:t>+60 00-000 0000</w:t>
            </w:r>
          </w:p>
        </w:tc>
      </w:tr>
      <w:tr>
        <w:trPr>
          <w:cantSplit/>
        </w:trPr>
        <w:tc>
          <w:tcPr>
            <w:tcW w:type="dxa" w:w="2592"/>
            <w:vAlign w:val="center"/>
            <w:tcMar>
              <w:top w:w="90" w:type="dxa"/>
              <w:start w:w="110" w:type="dxa"/>
              <w:bottom w:w="90" w:type="dxa"/>
              <w:end w:w="110" w:type="dxa"/>
            </w:tcMar>
          </w:tcPr>
          <w:p>
            <w:pPr>
              <w:spacing w:after="20" w:line="252" w:lineRule="auto"/>
            </w:pPr>
            <w:r>
              <w:rPr>
                <w:sz w:val="19"/>
              </w:rPr>
              <w:t>Assigned laboratory</w:t>
            </w:r>
          </w:p>
        </w:tc>
        <w:tc>
          <w:tcPr>
            <w:tcW w:type="dxa" w:w="6624"/>
            <w:vAlign w:val="center"/>
            <w:tcMar>
              <w:top w:w="90" w:type="dxa"/>
              <w:start w:w="110" w:type="dxa"/>
              <w:bottom w:w="90" w:type="dxa"/>
              <w:end w:w="110" w:type="dxa"/>
            </w:tcMar>
          </w:tcPr>
          <w:p>
            <w:pPr>
              <w:spacing w:after="20" w:line="252" w:lineRule="auto"/>
            </w:pPr>
            <w:r>
              <w:rPr>
                <w:sz w:val="19"/>
              </w:rPr>
              <w:t>Makmal Elektrik</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9"/>
              </w:rPr>
              <w:t>Data rule</w:t>
            </w:r>
          </w:p>
        </w:tc>
        <w:tc>
          <w:tcPr>
            <w:tcW w:type="dxa" w:w="6624"/>
            <w:vAlign w:val="center"/>
            <w:shd w:fill="F4F7FA"/>
            <w:tcMar>
              <w:top w:w="90" w:type="dxa"/>
              <w:start w:w="110" w:type="dxa"/>
              <w:bottom w:w="90" w:type="dxa"/>
              <w:end w:w="110" w:type="dxa"/>
            </w:tcMar>
          </w:tcPr>
          <w:p>
            <w:pPr>
              <w:spacing w:after="20" w:line="252" w:lineRule="auto"/>
            </w:pPr>
            <w:r>
              <w:rPr>
                <w:sz w:val="19"/>
              </w:rPr>
              <w:t>May use only identifiers prefixed DEMO-, TRN-, SIM- or fictional reserved domains</w:t>
            </w:r>
          </w:p>
        </w:tc>
      </w:tr>
    </w:tbl>
    <w:p>
      <w:pPr>
        <w:spacing w:after="0"/>
      </w:pPr>
    </w:p>
    <w:p>
      <w:pPr>
        <w:pStyle w:val="Heading2"/>
      </w:pPr>
      <w:r>
        <w:t>3.2 Supporting fictional roles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rPr>
        <w:tc>
          <w:tcPr>
            <w:tcW w:type="dxa" w:w="1800"/>
            <w:shd w:fill="1F4E78"/>
            <w:vAlign w:val="center"/>
            <w:tcMar>
              <w:top w:w="90" w:type="dxa"/>
              <w:start w:w="110" w:type="dxa"/>
              <w:bottom w:w="90" w:type="dxa"/>
              <w:end w:w="110" w:type="dxa"/>
            </w:tcMar>
          </w:tcPr>
          <w:p>
            <w:r>
              <w:rPr>
                <w:b/>
                <w:color w:val="FFFFFF"/>
                <w:sz w:val="18"/>
              </w:rPr>
              <w:t>Role</w:t>
            </w:r>
          </w:p>
        </w:tc>
        <w:tc>
          <w:tcPr>
            <w:tcW w:type="dxa" w:w="3168"/>
            <w:shd w:fill="1F4E78"/>
            <w:vAlign w:val="center"/>
            <w:tcMar>
              <w:top w:w="90" w:type="dxa"/>
              <w:start w:w="110" w:type="dxa"/>
              <w:bottom w:w="90" w:type="dxa"/>
              <w:end w:w="110" w:type="dxa"/>
            </w:tcMar>
          </w:tcPr>
          <w:p>
            <w:r>
              <w:rPr>
                <w:b/>
                <w:color w:val="FFFFFF"/>
                <w:sz w:val="18"/>
              </w:rPr>
              <w:t>Fictional identity</w:t>
            </w:r>
          </w:p>
        </w:tc>
        <w:tc>
          <w:tcPr>
            <w:tcW w:type="dxa" w:w="4248"/>
            <w:shd w:fill="1F4E78"/>
            <w:vAlign w:val="center"/>
            <w:tcMar>
              <w:top w:w="90" w:type="dxa"/>
              <w:start w:w="110" w:type="dxa"/>
              <w:bottom w:w="90" w:type="dxa"/>
              <w:end w:w="110" w:type="dxa"/>
            </w:tcMar>
          </w:tcPr>
          <w:p>
            <w:r>
              <w:rPr>
                <w:b/>
                <w:color w:val="FFFFFF"/>
                <w:sz w:val="18"/>
              </w:rPr>
              <w:t>Test responsibility</w:t>
            </w:r>
          </w:p>
        </w:tc>
      </w:tr>
      <w:tr>
        <w:trPr>
          <w:cantSplit/>
        </w:trPr>
        <w:tc>
          <w:tcPr>
            <w:tcW w:type="dxa" w:w="1800"/>
            <w:vAlign w:val="center"/>
            <w:tcMar>
              <w:top w:w="90" w:type="dxa"/>
              <w:start w:w="110" w:type="dxa"/>
              <w:bottom w:w="90" w:type="dxa"/>
              <w:end w:w="110" w:type="dxa"/>
            </w:tcMar>
          </w:tcPr>
          <w:p>
            <w:pPr>
              <w:spacing w:after="20" w:line="252" w:lineRule="auto"/>
            </w:pPr>
            <w:r>
              <w:rPr>
                <w:sz w:val="18"/>
              </w:rPr>
              <w:t>Supervisor</w:t>
            </w:r>
          </w:p>
        </w:tc>
        <w:tc>
          <w:tcPr>
            <w:tcW w:type="dxa" w:w="3168"/>
            <w:vAlign w:val="center"/>
            <w:tcMar>
              <w:top w:w="90" w:type="dxa"/>
              <w:start w:w="110" w:type="dxa"/>
              <w:bottom w:w="90" w:type="dxa"/>
              <w:end w:w="110" w:type="dxa"/>
            </w:tcMar>
          </w:tcPr>
          <w:p>
            <w:pPr>
              <w:spacing w:after="20" w:line="252" w:lineRule="auto"/>
            </w:pPr>
            <w:r>
              <w:rPr>
                <w:sz w:val="18"/>
              </w:rPr>
              <w:t>Ir. Farid Zulkifli (FICTIONAL)</w:t>
            </w:r>
          </w:p>
        </w:tc>
        <w:tc>
          <w:tcPr>
            <w:tcW w:type="dxa" w:w="4248"/>
            <w:vAlign w:val="center"/>
            <w:tcMar>
              <w:top w:w="90" w:type="dxa"/>
              <w:start w:w="110" w:type="dxa"/>
              <w:bottom w:w="90" w:type="dxa"/>
              <w:end w:w="110" w:type="dxa"/>
            </w:tcMar>
          </w:tcPr>
          <w:p>
            <w:pPr>
              <w:spacing w:after="20" w:line="252" w:lineRule="auto"/>
            </w:pPr>
            <w:r>
              <w:rPr>
                <w:sz w:val="18"/>
              </w:rPr>
              <w:t>Reviews log and MCCB report</w:t>
            </w:r>
          </w:p>
        </w:tc>
      </w:tr>
      <w:tr>
        <w:trPr>
          <w:cantSplit/>
        </w:trPr>
        <w:tc>
          <w:tcPr>
            <w:tcW w:type="dxa" w:w="1800"/>
            <w:vAlign w:val="center"/>
            <w:shd w:fill="F4F7FA"/>
            <w:tcMar>
              <w:top w:w="90" w:type="dxa"/>
              <w:start w:w="110" w:type="dxa"/>
              <w:bottom w:w="90" w:type="dxa"/>
              <w:end w:w="110" w:type="dxa"/>
            </w:tcMar>
          </w:tcPr>
          <w:p>
            <w:pPr>
              <w:spacing w:after="20" w:line="252" w:lineRule="auto"/>
            </w:pPr>
            <w:r>
              <w:rPr>
                <w:sz w:val="18"/>
              </w:rPr>
              <w:t>Asset issuer</w:t>
            </w:r>
          </w:p>
        </w:tc>
        <w:tc>
          <w:tcPr>
            <w:tcW w:type="dxa" w:w="3168"/>
            <w:vAlign w:val="center"/>
            <w:shd w:fill="F4F7FA"/>
            <w:tcMar>
              <w:top w:w="90" w:type="dxa"/>
              <w:start w:w="110" w:type="dxa"/>
              <w:bottom w:w="90" w:type="dxa"/>
              <w:end w:w="110" w:type="dxa"/>
            </w:tcMar>
          </w:tcPr>
          <w:p>
            <w:pPr>
              <w:spacing w:after="20" w:line="252" w:lineRule="auto"/>
            </w:pPr>
            <w:r>
              <w:rPr>
                <w:sz w:val="18"/>
              </w:rPr>
              <w:t>Siti Hajar Karim (FICTIONAL)</w:t>
            </w:r>
          </w:p>
        </w:tc>
        <w:tc>
          <w:tcPr>
            <w:tcW w:type="dxa" w:w="4248"/>
            <w:vAlign w:val="center"/>
            <w:shd w:fill="F4F7FA"/>
            <w:tcMar>
              <w:top w:w="90" w:type="dxa"/>
              <w:start w:w="110" w:type="dxa"/>
              <w:bottom w:w="90" w:type="dxa"/>
              <w:end w:w="110" w:type="dxa"/>
            </w:tcMar>
          </w:tcPr>
          <w:p>
            <w:pPr>
              <w:spacing w:after="20" w:line="252" w:lineRule="auto"/>
            </w:pPr>
            <w:r>
              <w:rPr>
                <w:sz w:val="18"/>
              </w:rPr>
              <w:t>Issues and receives training assets</w:t>
            </w:r>
          </w:p>
        </w:tc>
      </w:tr>
      <w:tr>
        <w:trPr>
          <w:cantSplit/>
        </w:trPr>
        <w:tc>
          <w:tcPr>
            <w:tcW w:type="dxa" w:w="1800"/>
            <w:vAlign w:val="center"/>
            <w:tcMar>
              <w:top w:w="90" w:type="dxa"/>
              <w:start w:w="110" w:type="dxa"/>
              <w:bottom w:w="90" w:type="dxa"/>
              <w:end w:w="110" w:type="dxa"/>
            </w:tcMar>
          </w:tcPr>
          <w:p>
            <w:pPr>
              <w:spacing w:after="20" w:line="252" w:lineRule="auto"/>
            </w:pPr>
            <w:r>
              <w:rPr>
                <w:sz w:val="18"/>
              </w:rPr>
              <w:t>Facilitator</w:t>
            </w:r>
          </w:p>
        </w:tc>
        <w:tc>
          <w:tcPr>
            <w:tcW w:type="dxa" w:w="3168"/>
            <w:vAlign w:val="center"/>
            <w:tcMar>
              <w:top w:w="90" w:type="dxa"/>
              <w:start w:w="110" w:type="dxa"/>
              <w:bottom w:w="90" w:type="dxa"/>
              <w:end w:w="110" w:type="dxa"/>
            </w:tcMar>
          </w:tcPr>
          <w:p>
            <w:pPr>
              <w:spacing w:after="20" w:line="252" w:lineRule="auto"/>
            </w:pPr>
            <w:r>
              <w:rPr>
                <w:sz w:val="18"/>
              </w:rPr>
              <w:t>Daniel Lee Wei Jian (FICTIONAL)</w:t>
            </w:r>
          </w:p>
        </w:tc>
        <w:tc>
          <w:tcPr>
            <w:tcW w:type="dxa" w:w="4248"/>
            <w:vAlign w:val="center"/>
            <w:tcMar>
              <w:top w:w="90" w:type="dxa"/>
              <w:start w:w="110" w:type="dxa"/>
              <w:bottom w:w="90" w:type="dxa"/>
              <w:end w:w="110" w:type="dxa"/>
            </w:tcMar>
          </w:tcPr>
          <w:p>
            <w:pPr>
              <w:spacing w:after="20" w:line="252" w:lineRule="auto"/>
            </w:pPr>
            <w:r>
              <w:rPr>
                <w:sz w:val="18"/>
              </w:rPr>
              <w:t>Assists GitHub/Apps Script setup</w:t>
            </w:r>
          </w:p>
        </w:tc>
      </w:tr>
      <w:tr>
        <w:trPr>
          <w:cantSplit/>
        </w:trPr>
        <w:tc>
          <w:tcPr>
            <w:tcW w:type="dxa" w:w="1800"/>
            <w:vAlign w:val="center"/>
            <w:shd w:fill="F4F7FA"/>
            <w:tcMar>
              <w:top w:w="90" w:type="dxa"/>
              <w:start w:w="110" w:type="dxa"/>
              <w:bottom w:w="90" w:type="dxa"/>
              <w:end w:w="110" w:type="dxa"/>
            </w:tcMar>
          </w:tcPr>
          <w:p>
            <w:pPr>
              <w:spacing w:after="20" w:line="252" w:lineRule="auto"/>
            </w:pPr>
            <w:r>
              <w:rPr>
                <w:sz w:val="18"/>
              </w:rPr>
              <w:t>Administrator</w:t>
            </w:r>
          </w:p>
        </w:tc>
        <w:tc>
          <w:tcPr>
            <w:tcW w:type="dxa" w:w="3168"/>
            <w:vAlign w:val="center"/>
            <w:shd w:fill="F4F7FA"/>
            <w:tcMar>
              <w:top w:w="90" w:type="dxa"/>
              <w:start w:w="110" w:type="dxa"/>
              <w:bottom w:w="90" w:type="dxa"/>
              <w:end w:w="110" w:type="dxa"/>
            </w:tcMar>
          </w:tcPr>
          <w:p>
            <w:pPr>
              <w:spacing w:after="20" w:line="252" w:lineRule="auto"/>
            </w:pPr>
            <w:r>
              <w:rPr>
                <w:sz w:val="18"/>
              </w:rPr>
              <w:t>MPE Training Admin</w:t>
            </w:r>
          </w:p>
        </w:tc>
        <w:tc>
          <w:tcPr>
            <w:tcW w:type="dxa" w:w="4248"/>
            <w:vAlign w:val="center"/>
            <w:shd w:fill="F4F7FA"/>
            <w:tcMar>
              <w:top w:w="90" w:type="dxa"/>
              <w:start w:w="110" w:type="dxa"/>
              <w:bottom w:w="90" w:type="dxa"/>
              <w:end w:w="110" w:type="dxa"/>
            </w:tcMar>
          </w:tcPr>
          <w:p>
            <w:pPr>
              <w:spacing w:after="20" w:line="252" w:lineRule="auto"/>
            </w:pPr>
            <w:r>
              <w:rPr>
                <w:sz w:val="18"/>
              </w:rPr>
              <w:t>Controls synthetic Sheet, Drive and deployment</w:t>
            </w:r>
          </w:p>
        </w:tc>
      </w:tr>
    </w:tbl>
    <w:p>
      <w:pPr>
        <w:spacing w:after="0"/>
      </w:pPr>
    </w:p>
    <w:p>
      <w:pPr>
        <w:pStyle w:val="Heading2"/>
      </w:pPr>
      <w:r>
        <w:t>3.3 Persona success criteria</w:t>
      </w:r>
    </w:p>
    <w:p>
      <w:pPr>
        <w:pStyle w:val="ListBullet"/>
      </w:pPr>
      <w:r>
        <w:t>Can recognize that the environment contains demonstration data.</w:t>
      </w:r>
    </w:p>
    <w:p>
      <w:pPr>
        <w:pStyle w:val="ListBullet"/>
      </w:pPr>
      <w:r>
        <w:t>Can complete one record in each MPE Hub module using the supplied dataset.</w:t>
      </w:r>
    </w:p>
    <w:p>
      <w:pPr>
        <w:pStyle w:val="ListBullet"/>
      </w:pPr>
      <w:r>
        <w:t>Can find the generated record ID and match it to the correct storage row.</w:t>
      </w:r>
    </w:p>
    <w:p>
      <w:pPr>
        <w:pStyle w:val="ListBullet"/>
      </w:pPr>
      <w:r>
        <w:t>Can recover from one validation error without facilitator intervention.</w:t>
      </w:r>
    </w:p>
    <w:p>
      <w:pPr>
        <w:pStyle w:val="ListBullet"/>
      </w:pPr>
      <w:r>
        <w:t>Can explain why real data, tokens and deployment URLs must not be pasted into public AI tools.</w:t>
      </w:r>
    </w:p>
    <w:p>
      <w:pPr>
        <w:pStyle w:val="ListBullet"/>
      </w:pPr>
      <w:r>
        <w:t>Can complete the Module 5 acceptance checklist and export evidence.</w:t>
      </w:r>
    </w:p>
    <w:p>
      <w:pPr>
        <w:pStyle w:val="Heading1"/>
      </w:pPr>
      <w:r>
        <w:t>4. Synthetic test dataset</w:t>
      </w:r>
    </w:p>
    <w:p>
      <w:pPr>
        <w:pStyle w:val="Callout"/>
      </w:pPr>
      <w:r>
        <w:rPr>
          <w:b/>
        </w:rPr>
        <w:t xml:space="preserve">Data convention  </w:t>
      </w:r>
      <w:r>
        <w:t>Every free-text note should include “DATA REKAAN UNTUK UJIAN”. Use a dedicated test attachment containing no personal or operational information.</w:t>
      </w:r>
    </w:p>
    <w:p>
      <w:pPr>
        <w:pStyle w:val="Heading2"/>
      </w:pPr>
      <w:r>
        <w:t>4.1 Buku Log record — BL-DEMO-001</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rPr>
        <w:tc>
          <w:tcPr>
            <w:tcW w:type="dxa" w:w="2088"/>
            <w:shd w:fill="1F4E78"/>
            <w:vAlign w:val="center"/>
            <w:tcMar>
              <w:top w:w="90" w:type="dxa"/>
              <w:start w:w="110" w:type="dxa"/>
              <w:bottom w:w="90" w:type="dxa"/>
              <w:end w:w="110" w:type="dxa"/>
            </w:tcMar>
          </w:tcPr>
          <w:p>
            <w:r>
              <w:rPr>
                <w:b/>
                <w:color w:val="FFFFFF"/>
                <w:sz w:val="17"/>
              </w:rPr>
              <w:t>Field</w:t>
            </w:r>
          </w:p>
        </w:tc>
        <w:tc>
          <w:tcPr>
            <w:tcW w:type="dxa" w:w="5112"/>
            <w:shd w:fill="1F4E78"/>
            <w:vAlign w:val="center"/>
            <w:tcMar>
              <w:top w:w="90" w:type="dxa"/>
              <w:start w:w="110" w:type="dxa"/>
              <w:bottom w:w="90" w:type="dxa"/>
              <w:end w:w="110" w:type="dxa"/>
            </w:tcMar>
          </w:tcPr>
          <w:p>
            <w:r>
              <w:rPr>
                <w:b/>
                <w:color w:val="FFFFFF"/>
                <w:sz w:val="17"/>
              </w:rPr>
              <w:t>Synthetic value</w:t>
            </w:r>
          </w:p>
        </w:tc>
        <w:tc>
          <w:tcPr>
            <w:tcW w:type="dxa" w:w="2016"/>
            <w:shd w:fill="1F4E78"/>
            <w:vAlign w:val="center"/>
            <w:tcMar>
              <w:top w:w="90" w:type="dxa"/>
              <w:start w:w="110" w:type="dxa"/>
              <w:bottom w:w="90" w:type="dxa"/>
              <w:end w:w="110" w:type="dxa"/>
            </w:tcMar>
          </w:tcPr>
          <w:p>
            <w:r>
              <w:rPr>
                <w:b/>
                <w:color w:val="FFFFFF"/>
                <w:sz w:val="17"/>
              </w:rPr>
              <w:t>Expected validation</w:t>
            </w:r>
          </w:p>
        </w:tc>
      </w:tr>
      <w:tr>
        <w:trPr>
          <w:cantSplit/>
        </w:trPr>
        <w:tc>
          <w:tcPr>
            <w:tcW w:type="dxa" w:w="2088"/>
            <w:vAlign w:val="center"/>
            <w:tcMar>
              <w:top w:w="90" w:type="dxa"/>
              <w:start w:w="110" w:type="dxa"/>
              <w:bottom w:w="90" w:type="dxa"/>
              <w:end w:w="110" w:type="dxa"/>
            </w:tcMar>
          </w:tcPr>
          <w:p>
            <w:pPr>
              <w:spacing w:after="20" w:line="252" w:lineRule="auto"/>
            </w:pPr>
            <w:r>
              <w:rPr>
                <w:sz w:val="17"/>
              </w:rPr>
              <w:t>Nama penuh</w:t>
            </w:r>
          </w:p>
        </w:tc>
        <w:tc>
          <w:tcPr>
            <w:tcW w:type="dxa" w:w="5112"/>
            <w:vAlign w:val="center"/>
            <w:tcMar>
              <w:top w:w="90" w:type="dxa"/>
              <w:start w:w="110" w:type="dxa"/>
              <w:bottom w:w="90" w:type="dxa"/>
              <w:end w:w="110" w:type="dxa"/>
            </w:tcMar>
          </w:tcPr>
          <w:p>
            <w:pPr>
              <w:spacing w:after="20" w:line="252" w:lineRule="auto"/>
            </w:pPr>
            <w:r>
              <w:rPr>
                <w:sz w:val="17"/>
              </w:rPr>
              <w:t>Nur Aina Binti Rahman (FICTIONAL)</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trPr>
        <w:tc>
          <w:tcPr>
            <w:tcW w:type="dxa" w:w="2088"/>
            <w:vAlign w:val="center"/>
            <w:shd w:fill="F4F7FA"/>
            <w:tcMar>
              <w:top w:w="90" w:type="dxa"/>
              <w:start w:w="110" w:type="dxa"/>
              <w:bottom w:w="90" w:type="dxa"/>
              <w:end w:w="110" w:type="dxa"/>
            </w:tcMar>
          </w:tcPr>
          <w:p>
            <w:pPr>
              <w:spacing w:after="20" w:line="252" w:lineRule="auto"/>
            </w:pPr>
            <w:r>
              <w:rPr>
                <w:sz w:val="17"/>
              </w:rPr>
              <w:t>No. pekerja</w:t>
            </w:r>
          </w:p>
        </w:tc>
        <w:tc>
          <w:tcPr>
            <w:tcW w:type="dxa" w:w="5112"/>
            <w:vAlign w:val="center"/>
            <w:shd w:fill="F4F7FA"/>
            <w:tcMar>
              <w:top w:w="90" w:type="dxa"/>
              <w:start w:w="110" w:type="dxa"/>
              <w:bottom w:w="90" w:type="dxa"/>
              <w:end w:w="110" w:type="dxa"/>
            </w:tcMar>
          </w:tcPr>
          <w:p>
            <w:pPr>
              <w:spacing w:after="20" w:line="252" w:lineRule="auto"/>
            </w:pPr>
            <w:r>
              <w:rPr>
                <w:sz w:val="17"/>
              </w:rPr>
              <w:t>JKR-TRN-260718-047</w:t>
            </w:r>
          </w:p>
        </w:tc>
        <w:tc>
          <w:tcPr>
            <w:tcW w:type="dxa" w:w="2016"/>
            <w:vAlign w:val="center"/>
            <w:shd w:fill="F4F7FA"/>
            <w:tcMar>
              <w:top w:w="90" w:type="dxa"/>
              <w:start w:w="110" w:type="dxa"/>
              <w:bottom w:w="90" w:type="dxa"/>
              <w:end w:w="110" w:type="dxa"/>
            </w:tcMar>
          </w:tcPr>
          <w:p>
            <w:pPr>
              <w:spacing w:after="20" w:line="252" w:lineRule="auto"/>
            </w:pPr>
            <w:r>
              <w:rPr>
                <w:sz w:val="17"/>
              </w:rPr>
              <w:t>Required; accepted format</w:t>
            </w:r>
          </w:p>
        </w:tc>
      </w:tr>
      <w:tr>
        <w:trPr>
          <w:cantSplit/>
        </w:trPr>
        <w:tc>
          <w:tcPr>
            <w:tcW w:type="dxa" w:w="2088"/>
            <w:vAlign w:val="center"/>
            <w:tcMar>
              <w:top w:w="90" w:type="dxa"/>
              <w:start w:w="110" w:type="dxa"/>
              <w:bottom w:w="90" w:type="dxa"/>
              <w:end w:w="110" w:type="dxa"/>
            </w:tcMar>
          </w:tcPr>
          <w:p>
            <w:pPr>
              <w:spacing w:after="20" w:line="252" w:lineRule="auto"/>
            </w:pPr>
            <w:r>
              <w:rPr>
                <w:sz w:val="17"/>
              </w:rPr>
              <w:t>Bahagian / Unit</w:t>
            </w:r>
          </w:p>
        </w:tc>
        <w:tc>
          <w:tcPr>
            <w:tcW w:type="dxa" w:w="5112"/>
            <w:vAlign w:val="center"/>
            <w:tcMar>
              <w:top w:w="90" w:type="dxa"/>
              <w:start w:w="110" w:type="dxa"/>
              <w:bottom w:w="90" w:type="dxa"/>
              <w:end w:w="110" w:type="dxa"/>
            </w:tcMar>
          </w:tcPr>
          <w:p>
            <w:pPr>
              <w:spacing w:after="20" w:line="252" w:lineRule="auto"/>
            </w:pPr>
            <w:r>
              <w:rPr>
                <w:sz w:val="17"/>
              </w:rPr>
              <w:t>Unit Pengujian Elektrik (Latihan)</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trPr>
        <w:tc>
          <w:tcPr>
            <w:tcW w:type="dxa" w:w="2088"/>
            <w:vAlign w:val="center"/>
            <w:shd w:fill="F4F7FA"/>
            <w:tcMar>
              <w:top w:w="90" w:type="dxa"/>
              <w:start w:w="110" w:type="dxa"/>
              <w:bottom w:w="90" w:type="dxa"/>
              <w:end w:w="110" w:type="dxa"/>
            </w:tcMar>
          </w:tcPr>
          <w:p>
            <w:pPr>
              <w:spacing w:after="20" w:line="252" w:lineRule="auto"/>
            </w:pPr>
            <w:r>
              <w:rPr>
                <w:sz w:val="17"/>
              </w:rPr>
              <w:t>Makmal</w:t>
            </w:r>
          </w:p>
        </w:tc>
        <w:tc>
          <w:tcPr>
            <w:tcW w:type="dxa" w:w="5112"/>
            <w:vAlign w:val="center"/>
            <w:shd w:fill="F4F7FA"/>
            <w:tcMar>
              <w:top w:w="90" w:type="dxa"/>
              <w:start w:w="110" w:type="dxa"/>
              <w:bottom w:w="90" w:type="dxa"/>
              <w:end w:w="110" w:type="dxa"/>
            </w:tcMar>
          </w:tcPr>
          <w:p>
            <w:pPr>
              <w:spacing w:after="20" w:line="252" w:lineRule="auto"/>
            </w:pPr>
            <w:r>
              <w:rPr>
                <w:sz w:val="17"/>
              </w:rPr>
              <w:t>Makmal Elektrik</w:t>
            </w:r>
          </w:p>
        </w:tc>
        <w:tc>
          <w:tcPr>
            <w:tcW w:type="dxa" w:w="2016"/>
            <w:vAlign w:val="center"/>
            <w:shd w:fill="F4F7FA"/>
            <w:tcMar>
              <w:top w:w="90" w:type="dxa"/>
              <w:start w:w="110" w:type="dxa"/>
              <w:bottom w:w="90" w:type="dxa"/>
              <w:end w:w="110" w:type="dxa"/>
            </w:tcMar>
          </w:tcPr>
          <w:p>
            <w:pPr>
              <w:spacing w:after="20" w:line="252" w:lineRule="auto"/>
            </w:pPr>
            <w:r>
              <w:rPr>
                <w:sz w:val="17"/>
              </w:rPr>
              <w:t>Required selection</w:t>
            </w:r>
          </w:p>
        </w:tc>
      </w:tr>
      <w:tr>
        <w:trPr>
          <w:cantSplit/>
        </w:trPr>
        <w:tc>
          <w:tcPr>
            <w:tcW w:type="dxa" w:w="2088"/>
            <w:vAlign w:val="center"/>
            <w:tcMar>
              <w:top w:w="90" w:type="dxa"/>
              <w:start w:w="110" w:type="dxa"/>
              <w:bottom w:w="90" w:type="dxa"/>
              <w:end w:w="110" w:type="dxa"/>
            </w:tcMar>
          </w:tcPr>
          <w:p>
            <w:pPr>
              <w:spacing w:after="20" w:line="252" w:lineRule="auto"/>
            </w:pPr>
            <w:r>
              <w:rPr>
                <w:sz w:val="17"/>
              </w:rPr>
              <w:t>Tarikh</w:t>
            </w:r>
          </w:p>
        </w:tc>
        <w:tc>
          <w:tcPr>
            <w:tcW w:type="dxa" w:w="5112"/>
            <w:vAlign w:val="center"/>
            <w:tcMar>
              <w:top w:w="90" w:type="dxa"/>
              <w:start w:w="110" w:type="dxa"/>
              <w:bottom w:w="90" w:type="dxa"/>
              <w:end w:w="110" w:type="dxa"/>
            </w:tcMar>
          </w:tcPr>
          <w:p>
            <w:pPr>
              <w:spacing w:after="20" w:line="252" w:lineRule="auto"/>
            </w:pPr>
            <w:r>
              <w:rPr>
                <w:sz w:val="17"/>
              </w:rPr>
              <w:t>2026-07-18</w:t>
            </w:r>
          </w:p>
        </w:tc>
        <w:tc>
          <w:tcPr>
            <w:tcW w:type="dxa" w:w="2016"/>
            <w:vAlign w:val="center"/>
            <w:tcMar>
              <w:top w:w="90" w:type="dxa"/>
              <w:start w:w="110" w:type="dxa"/>
              <w:bottom w:w="90" w:type="dxa"/>
              <w:end w:w="110" w:type="dxa"/>
            </w:tcMar>
          </w:tcPr>
          <w:p>
            <w:pPr>
              <w:spacing w:after="20" w:line="252" w:lineRule="auto"/>
            </w:pPr>
            <w:r>
              <w:rPr>
                <w:sz w:val="17"/>
              </w:rPr>
              <w:t>Valid training date</w:t>
            </w:r>
          </w:p>
        </w:tc>
      </w:tr>
      <w:tr>
        <w:trPr>
          <w:cantSplit/>
        </w:trPr>
        <w:tc>
          <w:tcPr>
            <w:tcW w:type="dxa" w:w="2088"/>
            <w:vAlign w:val="center"/>
            <w:shd w:fill="F4F7FA"/>
            <w:tcMar>
              <w:top w:w="90" w:type="dxa"/>
              <w:start w:w="110" w:type="dxa"/>
              <w:bottom w:w="90" w:type="dxa"/>
              <w:end w:w="110" w:type="dxa"/>
            </w:tcMar>
          </w:tcPr>
          <w:p>
            <w:pPr>
              <w:spacing w:after="20" w:line="252" w:lineRule="auto"/>
            </w:pPr>
            <w:r>
              <w:rPr>
                <w:sz w:val="17"/>
              </w:rPr>
              <w:t>Masa masuk</w:t>
            </w:r>
          </w:p>
        </w:tc>
        <w:tc>
          <w:tcPr>
            <w:tcW w:type="dxa" w:w="5112"/>
            <w:vAlign w:val="center"/>
            <w:shd w:fill="F4F7FA"/>
            <w:tcMar>
              <w:top w:w="90" w:type="dxa"/>
              <w:start w:w="110" w:type="dxa"/>
              <w:bottom w:w="90" w:type="dxa"/>
              <w:end w:w="110" w:type="dxa"/>
            </w:tcMar>
          </w:tcPr>
          <w:p>
            <w:pPr>
              <w:spacing w:after="20" w:line="252" w:lineRule="auto"/>
            </w:pPr>
            <w:r>
              <w:rPr>
                <w:sz w:val="17"/>
              </w:rPr>
              <w:t>09:00</w:t>
            </w:r>
          </w:p>
        </w:tc>
        <w:tc>
          <w:tcPr>
            <w:tcW w:type="dxa" w:w="2016"/>
            <w:vAlign w:val="center"/>
            <w:shd w:fill="F4F7FA"/>
            <w:tcMar>
              <w:top w:w="90" w:type="dxa"/>
              <w:start w:w="110" w:type="dxa"/>
              <w:bottom w:w="90" w:type="dxa"/>
              <w:end w:w="110" w:type="dxa"/>
            </w:tcMar>
          </w:tcPr>
          <w:p>
            <w:pPr>
              <w:spacing w:after="20" w:line="252" w:lineRule="auto"/>
            </w:pPr>
            <w:r>
              <w:rPr>
                <w:sz w:val="17"/>
              </w:rPr>
              <w:t>Required</w:t>
            </w:r>
          </w:p>
        </w:tc>
      </w:tr>
      <w:tr>
        <w:trPr>
          <w:cantSplit/>
        </w:trPr>
        <w:tc>
          <w:tcPr>
            <w:tcW w:type="dxa" w:w="2088"/>
            <w:vAlign w:val="center"/>
            <w:tcMar>
              <w:top w:w="90" w:type="dxa"/>
              <w:start w:w="110" w:type="dxa"/>
              <w:bottom w:w="90" w:type="dxa"/>
              <w:end w:w="110" w:type="dxa"/>
            </w:tcMar>
          </w:tcPr>
          <w:p>
            <w:pPr>
              <w:spacing w:after="20" w:line="252" w:lineRule="auto"/>
            </w:pPr>
            <w:r>
              <w:rPr>
                <w:sz w:val="17"/>
              </w:rPr>
              <w:t>Jenis aktiviti</w:t>
            </w:r>
          </w:p>
        </w:tc>
        <w:tc>
          <w:tcPr>
            <w:tcW w:type="dxa" w:w="5112"/>
            <w:vAlign w:val="center"/>
            <w:tcMar>
              <w:top w:w="90" w:type="dxa"/>
              <w:start w:w="110" w:type="dxa"/>
              <w:bottom w:w="90" w:type="dxa"/>
              <w:end w:w="110" w:type="dxa"/>
            </w:tcMar>
          </w:tcPr>
          <w:p>
            <w:pPr>
              <w:spacing w:after="20" w:line="252" w:lineRule="auto"/>
            </w:pPr>
            <w:r>
              <w:rPr>
                <w:sz w:val="17"/>
              </w:rPr>
              <w:t>Pengujian</w:t>
            </w:r>
          </w:p>
        </w:tc>
        <w:tc>
          <w:tcPr>
            <w:tcW w:type="dxa" w:w="2016"/>
            <w:vAlign w:val="center"/>
            <w:tcMar>
              <w:top w:w="90" w:type="dxa"/>
              <w:start w:w="110" w:type="dxa"/>
              <w:bottom w:w="90" w:type="dxa"/>
              <w:end w:w="110" w:type="dxa"/>
            </w:tcMar>
          </w:tcPr>
          <w:p>
            <w:pPr>
              <w:spacing w:after="20" w:line="252" w:lineRule="auto"/>
            </w:pPr>
            <w:r>
              <w:rPr>
                <w:sz w:val="17"/>
              </w:rPr>
              <w:t>Required selection</w:t>
            </w:r>
          </w:p>
        </w:tc>
      </w:tr>
      <w:tr>
        <w:trPr>
          <w:cantSplit/>
        </w:trPr>
        <w:tc>
          <w:tcPr>
            <w:tcW w:type="dxa" w:w="2088"/>
            <w:vAlign w:val="center"/>
            <w:shd w:fill="F4F7FA"/>
            <w:tcMar>
              <w:top w:w="90" w:type="dxa"/>
              <w:start w:w="110" w:type="dxa"/>
              <w:bottom w:w="90" w:type="dxa"/>
              <w:end w:w="110" w:type="dxa"/>
            </w:tcMar>
          </w:tcPr>
          <w:p>
            <w:pPr>
              <w:spacing w:after="20" w:line="252" w:lineRule="auto"/>
            </w:pPr>
            <w:r>
              <w:rPr>
                <w:sz w:val="17"/>
              </w:rPr>
              <w:t>Pegawai bertanggungjawab</w:t>
            </w:r>
          </w:p>
        </w:tc>
        <w:tc>
          <w:tcPr>
            <w:tcW w:type="dxa" w:w="5112"/>
            <w:vAlign w:val="center"/>
            <w:shd w:fill="F4F7FA"/>
            <w:tcMar>
              <w:top w:w="90" w:type="dxa"/>
              <w:start w:w="110" w:type="dxa"/>
              <w:bottom w:w="90" w:type="dxa"/>
              <w:end w:w="110" w:type="dxa"/>
            </w:tcMar>
          </w:tcPr>
          <w:p>
            <w:pPr>
              <w:spacing w:after="20" w:line="252" w:lineRule="auto"/>
            </w:pPr>
            <w:r>
              <w:rPr>
                <w:sz w:val="17"/>
              </w:rPr>
              <w:t>Ir. Farid Zulkifli (FICTIONAL)</w:t>
            </w:r>
          </w:p>
        </w:tc>
        <w:tc>
          <w:tcPr>
            <w:tcW w:type="dxa" w:w="2016"/>
            <w:vAlign w:val="center"/>
            <w:shd w:fill="F4F7FA"/>
            <w:tcMar>
              <w:top w:w="90" w:type="dxa"/>
              <w:start w:w="110" w:type="dxa"/>
              <w:bottom w:w="90" w:type="dxa"/>
              <w:end w:w="110" w:type="dxa"/>
            </w:tcMar>
          </w:tcPr>
          <w:p>
            <w:pPr>
              <w:spacing w:after="20" w:line="252" w:lineRule="auto"/>
            </w:pPr>
            <w:r>
              <w:rPr>
                <w:sz w:val="17"/>
              </w:rPr>
              <w:t>Optional/valid</w:t>
            </w:r>
          </w:p>
        </w:tc>
      </w:tr>
      <w:tr>
        <w:trPr>
          <w:cantSplit/>
        </w:trPr>
        <w:tc>
          <w:tcPr>
            <w:tcW w:type="dxa" w:w="2088"/>
            <w:vAlign w:val="center"/>
            <w:tcMar>
              <w:top w:w="90" w:type="dxa"/>
              <w:start w:w="110" w:type="dxa"/>
              <w:bottom w:w="90" w:type="dxa"/>
              <w:end w:w="110" w:type="dxa"/>
            </w:tcMar>
          </w:tcPr>
          <w:p>
            <w:pPr>
              <w:spacing w:after="20" w:line="252" w:lineRule="auto"/>
            </w:pPr>
            <w:r>
              <w:rPr>
                <w:sz w:val="17"/>
              </w:rPr>
              <w:t>Butiran aktiviti</w:t>
            </w:r>
          </w:p>
        </w:tc>
        <w:tc>
          <w:tcPr>
            <w:tcW w:type="dxa" w:w="5112"/>
            <w:vAlign w:val="center"/>
            <w:tcMar>
              <w:top w:w="90" w:type="dxa"/>
              <w:start w:w="110" w:type="dxa"/>
              <w:bottom w:w="90" w:type="dxa"/>
              <w:end w:w="110" w:type="dxa"/>
            </w:tcMar>
          </w:tcPr>
          <w:p>
            <w:pPr>
              <w:spacing w:after="20" w:line="252" w:lineRule="auto"/>
            </w:pPr>
            <w:r>
              <w:rPr>
                <w:sz w:val="17"/>
              </w:rPr>
              <w:t>DATA REKAAN UNTUK UJIAN — pemeriksaan fungsi meter latihan dan semakan SOP.</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trPr>
        <w:tc>
          <w:tcPr>
            <w:tcW w:type="dxa" w:w="2088"/>
            <w:vAlign w:val="center"/>
            <w:shd w:fill="F4F7FA"/>
            <w:tcMar>
              <w:top w:w="90" w:type="dxa"/>
              <w:start w:w="110" w:type="dxa"/>
              <w:bottom w:w="90" w:type="dxa"/>
              <w:end w:w="110" w:type="dxa"/>
            </w:tcMar>
          </w:tcPr>
          <w:p>
            <w:pPr>
              <w:spacing w:after="20" w:line="252" w:lineRule="auto"/>
            </w:pPr>
            <w:r>
              <w:rPr>
                <w:sz w:val="17"/>
              </w:rPr>
              <w:t>Masa keluar</w:t>
            </w:r>
          </w:p>
        </w:tc>
        <w:tc>
          <w:tcPr>
            <w:tcW w:type="dxa" w:w="5112"/>
            <w:vAlign w:val="center"/>
            <w:shd w:fill="F4F7FA"/>
            <w:tcMar>
              <w:top w:w="90" w:type="dxa"/>
              <w:start w:w="110" w:type="dxa"/>
              <w:bottom w:w="90" w:type="dxa"/>
              <w:end w:w="110" w:type="dxa"/>
            </w:tcMar>
          </w:tcPr>
          <w:p>
            <w:pPr>
              <w:spacing w:after="20" w:line="252" w:lineRule="auto"/>
            </w:pPr>
            <w:r>
              <w:rPr>
                <w:sz w:val="17"/>
              </w:rPr>
              <w:t>10:30</w:t>
            </w:r>
          </w:p>
        </w:tc>
        <w:tc>
          <w:tcPr>
            <w:tcW w:type="dxa" w:w="2016"/>
            <w:vAlign w:val="center"/>
            <w:shd w:fill="F4F7FA"/>
            <w:tcMar>
              <w:top w:w="90" w:type="dxa"/>
              <w:start w:w="110" w:type="dxa"/>
              <w:bottom w:w="90" w:type="dxa"/>
              <w:end w:w="110" w:type="dxa"/>
            </w:tcMar>
          </w:tcPr>
          <w:p>
            <w:pPr>
              <w:spacing w:after="20" w:line="252" w:lineRule="auto"/>
            </w:pPr>
            <w:r>
              <w:rPr>
                <w:sz w:val="17"/>
              </w:rPr>
              <w:t>Later than time in</w:t>
            </w:r>
          </w:p>
        </w:tc>
      </w:tr>
      <w:tr>
        <w:trPr>
          <w:cantSplit/>
        </w:trPr>
        <w:tc>
          <w:tcPr>
            <w:tcW w:type="dxa" w:w="2088"/>
            <w:vAlign w:val="center"/>
            <w:tcMar>
              <w:top w:w="90" w:type="dxa"/>
              <w:start w:w="110" w:type="dxa"/>
              <w:bottom w:w="90" w:type="dxa"/>
              <w:end w:w="110" w:type="dxa"/>
            </w:tcMar>
          </w:tcPr>
          <w:p>
            <w:pPr>
              <w:spacing w:after="20" w:line="252" w:lineRule="auto"/>
            </w:pPr>
            <w:r>
              <w:rPr>
                <w:sz w:val="17"/>
              </w:rPr>
              <w:t>Status</w:t>
            </w:r>
          </w:p>
        </w:tc>
        <w:tc>
          <w:tcPr>
            <w:tcW w:type="dxa" w:w="5112"/>
            <w:vAlign w:val="center"/>
            <w:tcMar>
              <w:top w:w="90" w:type="dxa"/>
              <w:start w:w="110" w:type="dxa"/>
              <w:bottom w:w="90" w:type="dxa"/>
              <w:end w:w="110" w:type="dxa"/>
            </w:tcMar>
          </w:tcPr>
          <w:p>
            <w:pPr>
              <w:spacing w:after="20" w:line="252" w:lineRule="auto"/>
            </w:pPr>
            <w:r>
              <w:rPr>
                <w:sz w:val="17"/>
              </w:rPr>
              <w:t>Lengkap</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trPr>
        <w:tc>
          <w:tcPr>
            <w:tcW w:type="dxa" w:w="2088"/>
            <w:vAlign w:val="center"/>
            <w:shd w:fill="F4F7FA"/>
            <w:tcMar>
              <w:top w:w="90" w:type="dxa"/>
              <w:start w:w="110" w:type="dxa"/>
              <w:bottom w:w="90" w:type="dxa"/>
              <w:end w:w="110" w:type="dxa"/>
            </w:tcMar>
          </w:tcPr>
          <w:p>
            <w:pPr>
              <w:spacing w:after="20" w:line="252" w:lineRule="auto"/>
            </w:pPr>
            <w:r>
              <w:rPr>
                <w:sz w:val="17"/>
              </w:rPr>
              <w:t>Lampiran</w:t>
            </w:r>
          </w:p>
        </w:tc>
        <w:tc>
          <w:tcPr>
            <w:tcW w:type="dxa" w:w="5112"/>
            <w:vAlign w:val="center"/>
            <w:shd w:fill="F4F7FA"/>
            <w:tcMar>
              <w:top w:w="90" w:type="dxa"/>
              <w:start w:w="110" w:type="dxa"/>
              <w:bottom w:w="90" w:type="dxa"/>
              <w:end w:w="110" w:type="dxa"/>
            </w:tcMar>
          </w:tcPr>
          <w:p>
            <w:pPr>
              <w:spacing w:after="20" w:line="252" w:lineRule="auto"/>
            </w:pPr>
            <w:r>
              <w:rPr>
                <w:sz w:val="17"/>
              </w:rPr>
              <w:t>DEMO_bukti_makmal.txt or approved tiny PDF</w:t>
            </w:r>
          </w:p>
        </w:tc>
        <w:tc>
          <w:tcPr>
            <w:tcW w:type="dxa" w:w="2016"/>
            <w:vAlign w:val="center"/>
            <w:shd w:fill="F4F7FA"/>
            <w:tcMar>
              <w:top w:w="90" w:type="dxa"/>
              <w:start w:w="110" w:type="dxa"/>
              <w:bottom w:w="90" w:type="dxa"/>
              <w:end w:w="110" w:type="dxa"/>
            </w:tcMar>
          </w:tcPr>
          <w:p>
            <w:pPr>
              <w:spacing w:after="20" w:line="252" w:lineRule="auto"/>
            </w:pPr>
            <w:r>
              <w:rPr>
                <w:sz w:val="17"/>
              </w:rPr>
              <w:t>≤5 MB; safe MIME type</w:t>
            </w:r>
          </w:p>
        </w:tc>
      </w:tr>
    </w:tbl>
    <w:p>
      <w:pPr>
        <w:spacing w:after="0"/>
      </w:pPr>
    </w:p>
    <w:p>
      <w:pPr>
        <w:pStyle w:val="Heading2"/>
      </w:pPr>
      <w:r>
        <w:t>4.2 KEW.PA-9 record — PA9-DEMO-001</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2520"/>
            <w:shd w:fill="1F4E78"/>
            <w:vAlign w:val="center"/>
            <w:tcMar>
              <w:top w:w="90" w:type="dxa"/>
              <w:start w:w="110" w:type="dxa"/>
              <w:bottom w:w="90" w:type="dxa"/>
              <w:end w:w="110" w:type="dxa"/>
            </w:tcMar>
          </w:tcPr>
          <w:p>
            <w:r>
              <w:rPr>
                <w:b/>
                <w:color w:val="FFFFFF"/>
                <w:sz w:val="18"/>
              </w:rPr>
              <w:t>Field</w:t>
            </w:r>
          </w:p>
        </w:tc>
        <w:tc>
          <w:tcPr>
            <w:tcW w:type="dxa" w:w="6696"/>
            <w:shd w:fill="1F4E78"/>
            <w:vAlign w:val="center"/>
            <w:tcMar>
              <w:top w:w="90" w:type="dxa"/>
              <w:start w:w="110" w:type="dxa"/>
              <w:bottom w:w="90" w:type="dxa"/>
              <w:end w:w="110" w:type="dxa"/>
            </w:tcMar>
          </w:tcPr>
          <w:p>
            <w:r>
              <w:rPr>
                <w:b/>
                <w:color w:val="FFFFFF"/>
                <w:sz w:val="18"/>
              </w:rPr>
              <w:t>Synthetic value</w:t>
            </w:r>
          </w:p>
        </w:tc>
      </w:tr>
      <w:tr>
        <w:trPr>
          <w:cantSplit/>
        </w:trPr>
        <w:tc>
          <w:tcPr>
            <w:tcW w:type="dxa" w:w="2520"/>
            <w:vAlign w:val="center"/>
            <w:tcMar>
              <w:top w:w="90" w:type="dxa"/>
              <w:start w:w="110" w:type="dxa"/>
              <w:bottom w:w="90" w:type="dxa"/>
              <w:end w:w="110" w:type="dxa"/>
            </w:tcMar>
          </w:tcPr>
          <w:p>
            <w:pPr>
              <w:spacing w:after="20" w:line="252" w:lineRule="auto"/>
            </w:pPr>
            <w:r>
              <w:rPr>
                <w:sz w:val="18"/>
              </w:rPr>
              <w:t>No. permohonan</w:t>
            </w:r>
          </w:p>
        </w:tc>
        <w:tc>
          <w:tcPr>
            <w:tcW w:type="dxa" w:w="6696"/>
            <w:vAlign w:val="center"/>
            <w:tcMar>
              <w:top w:w="90" w:type="dxa"/>
              <w:start w:w="110" w:type="dxa"/>
              <w:bottom w:w="90" w:type="dxa"/>
              <w:end w:w="110" w:type="dxa"/>
            </w:tcMar>
          </w:tcPr>
          <w:p>
            <w:pPr>
              <w:spacing w:after="20" w:line="252" w:lineRule="auto"/>
            </w:pPr>
            <w:r>
              <w:rPr>
                <w:sz w:val="18"/>
              </w:rPr>
              <w:t>AUTO or PA9-DEMO-001</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8"/>
              </w:rPr>
              <w:t>Nama pemohon</w:t>
            </w:r>
          </w:p>
        </w:tc>
        <w:tc>
          <w:tcPr>
            <w:tcW w:type="dxa" w:w="6696"/>
            <w:vAlign w:val="center"/>
            <w:shd w:fill="F4F7FA"/>
            <w:tcMar>
              <w:top w:w="90" w:type="dxa"/>
              <w:start w:w="110" w:type="dxa"/>
              <w:bottom w:w="90" w:type="dxa"/>
              <w:end w:w="110" w:type="dxa"/>
            </w:tcMar>
          </w:tcPr>
          <w:p>
            <w:pPr>
              <w:spacing w:after="20" w:line="252" w:lineRule="auto"/>
            </w:pPr>
            <w:r>
              <w:rPr>
                <w:sz w:val="18"/>
              </w:rPr>
              <w:t>Nur Aina Binti Rahman (FICTIONAL)</w:t>
            </w:r>
          </w:p>
        </w:tc>
      </w:tr>
      <w:tr>
        <w:trPr>
          <w:cantSplit/>
        </w:trPr>
        <w:tc>
          <w:tcPr>
            <w:tcW w:type="dxa" w:w="2520"/>
            <w:vAlign w:val="center"/>
            <w:tcMar>
              <w:top w:w="90" w:type="dxa"/>
              <w:start w:w="110" w:type="dxa"/>
              <w:bottom w:w="90" w:type="dxa"/>
              <w:end w:w="110" w:type="dxa"/>
            </w:tcMar>
          </w:tcPr>
          <w:p>
            <w:pPr>
              <w:spacing w:after="20" w:line="252" w:lineRule="auto"/>
            </w:pPr>
            <w:r>
              <w:rPr>
                <w:sz w:val="18"/>
              </w:rPr>
              <w:t>Jawatan</w:t>
            </w:r>
          </w:p>
        </w:tc>
        <w:tc>
          <w:tcPr>
            <w:tcW w:type="dxa" w:w="6696"/>
            <w:vAlign w:val="center"/>
            <w:tcMar>
              <w:top w:w="90" w:type="dxa"/>
              <w:start w:w="110" w:type="dxa"/>
              <w:bottom w:w="90" w:type="dxa"/>
              <w:end w:w="110" w:type="dxa"/>
            </w:tcMar>
          </w:tcPr>
          <w:p>
            <w:pPr>
              <w:spacing w:after="20" w:line="252" w:lineRule="auto"/>
            </w:pPr>
            <w:r>
              <w:rPr>
                <w:sz w:val="18"/>
              </w:rPr>
              <w:t>Assistant Technical Officer — Training</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8"/>
              </w:rPr>
              <w:t>Bahagian</w:t>
            </w:r>
          </w:p>
        </w:tc>
        <w:tc>
          <w:tcPr>
            <w:tcW w:type="dxa" w:w="6696"/>
            <w:vAlign w:val="center"/>
            <w:shd w:fill="F4F7FA"/>
            <w:tcMar>
              <w:top w:w="90" w:type="dxa"/>
              <w:start w:w="110" w:type="dxa"/>
              <w:bottom w:w="90" w:type="dxa"/>
              <w:end w:w="110" w:type="dxa"/>
            </w:tcMar>
          </w:tcPr>
          <w:p>
            <w:pPr>
              <w:spacing w:after="20" w:line="252" w:lineRule="auto"/>
            </w:pPr>
            <w:r>
              <w:rPr>
                <w:sz w:val="18"/>
              </w:rPr>
              <w:t>Unit Pengujian Elektrik (Latihan)</w:t>
            </w:r>
          </w:p>
        </w:tc>
      </w:tr>
      <w:tr>
        <w:trPr>
          <w:cantSplit/>
        </w:trPr>
        <w:tc>
          <w:tcPr>
            <w:tcW w:type="dxa" w:w="2520"/>
            <w:vAlign w:val="center"/>
            <w:tcMar>
              <w:top w:w="90" w:type="dxa"/>
              <w:start w:w="110" w:type="dxa"/>
              <w:bottom w:w="90" w:type="dxa"/>
              <w:end w:w="110" w:type="dxa"/>
            </w:tcMar>
          </w:tcPr>
          <w:p>
            <w:pPr>
              <w:spacing w:after="20" w:line="252" w:lineRule="auto"/>
            </w:pPr>
            <w:r>
              <w:rPr>
                <w:sz w:val="18"/>
              </w:rPr>
              <w:t>Tujuan</w:t>
            </w:r>
          </w:p>
        </w:tc>
        <w:tc>
          <w:tcPr>
            <w:tcW w:type="dxa" w:w="6696"/>
            <w:vAlign w:val="center"/>
            <w:tcMar>
              <w:top w:w="90" w:type="dxa"/>
              <w:start w:w="110" w:type="dxa"/>
              <w:bottom w:w="90" w:type="dxa"/>
              <w:end w:w="110" w:type="dxa"/>
            </w:tcMar>
          </w:tcPr>
          <w:p>
            <w:pPr>
              <w:spacing w:after="20" w:line="252" w:lineRule="auto"/>
            </w:pPr>
            <w:r>
              <w:rPr>
                <w:sz w:val="18"/>
              </w:rPr>
              <w:t>DATA REKAAN UNTUK UJIAN — demonstrasi pemeriksaan beban</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8"/>
              </w:rPr>
              <w:t>Tempat penggunaan</w:t>
            </w:r>
          </w:p>
        </w:tc>
        <w:tc>
          <w:tcPr>
            <w:tcW w:type="dxa" w:w="6696"/>
            <w:vAlign w:val="center"/>
            <w:shd w:fill="F4F7FA"/>
            <w:tcMar>
              <w:top w:w="90" w:type="dxa"/>
              <w:start w:w="110" w:type="dxa"/>
              <w:bottom w:w="90" w:type="dxa"/>
              <w:end w:w="110" w:type="dxa"/>
            </w:tcMar>
          </w:tcPr>
          <w:p>
            <w:pPr>
              <w:spacing w:after="20" w:line="252" w:lineRule="auto"/>
            </w:pPr>
            <w:r>
              <w:rPr>
                <w:sz w:val="18"/>
              </w:rPr>
              <w:t>Makmal Elektrik — Zon Latihan</w:t>
            </w:r>
          </w:p>
        </w:tc>
      </w:tr>
      <w:tr>
        <w:trPr>
          <w:cantSplit/>
        </w:trPr>
        <w:tc>
          <w:tcPr>
            <w:tcW w:type="dxa" w:w="2520"/>
            <w:vAlign w:val="center"/>
            <w:tcMar>
              <w:top w:w="90" w:type="dxa"/>
              <w:start w:w="110" w:type="dxa"/>
              <w:bottom w:w="90" w:type="dxa"/>
              <w:end w:w="110" w:type="dxa"/>
            </w:tcMar>
          </w:tcPr>
          <w:p>
            <w:pPr>
              <w:spacing w:after="20" w:line="252" w:lineRule="auto"/>
            </w:pPr>
            <w:r>
              <w:rPr>
                <w:sz w:val="18"/>
              </w:rPr>
              <w:t>Pegawai pengeluar</w:t>
            </w:r>
          </w:p>
        </w:tc>
        <w:tc>
          <w:tcPr>
            <w:tcW w:type="dxa" w:w="6696"/>
            <w:vAlign w:val="center"/>
            <w:tcMar>
              <w:top w:w="90" w:type="dxa"/>
              <w:start w:w="110" w:type="dxa"/>
              <w:bottom w:w="90" w:type="dxa"/>
              <w:end w:w="110" w:type="dxa"/>
            </w:tcMar>
          </w:tcPr>
          <w:p>
            <w:pPr>
              <w:spacing w:after="20" w:line="252" w:lineRule="auto"/>
            </w:pPr>
            <w:r>
              <w:rPr>
                <w:sz w:val="18"/>
              </w:rPr>
              <w:t>Siti Hajar Karim (FICTIONAL)</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8"/>
              </w:rPr>
              <w:t>No. siri aset</w:t>
            </w:r>
          </w:p>
        </w:tc>
        <w:tc>
          <w:tcPr>
            <w:tcW w:type="dxa" w:w="6696"/>
            <w:vAlign w:val="center"/>
            <w:shd w:fill="F4F7FA"/>
            <w:tcMar>
              <w:top w:w="90" w:type="dxa"/>
              <w:start w:w="110" w:type="dxa"/>
              <w:bottom w:w="90" w:type="dxa"/>
              <w:end w:w="110" w:type="dxa"/>
            </w:tcMar>
          </w:tcPr>
          <w:p>
            <w:pPr>
              <w:spacing w:after="20" w:line="252" w:lineRule="auto"/>
            </w:pPr>
            <w:r>
              <w:rPr>
                <w:sz w:val="18"/>
              </w:rPr>
              <w:t>DEMO-MPE-EL-001</w:t>
            </w:r>
          </w:p>
        </w:tc>
      </w:tr>
      <w:tr>
        <w:trPr>
          <w:cantSplit/>
        </w:trPr>
        <w:tc>
          <w:tcPr>
            <w:tcW w:type="dxa" w:w="2520"/>
            <w:vAlign w:val="center"/>
            <w:tcMar>
              <w:top w:w="90" w:type="dxa"/>
              <w:start w:w="110" w:type="dxa"/>
              <w:bottom w:w="90" w:type="dxa"/>
              <w:end w:w="110" w:type="dxa"/>
            </w:tcMar>
          </w:tcPr>
          <w:p>
            <w:pPr>
              <w:spacing w:after="20" w:line="252" w:lineRule="auto"/>
            </w:pPr>
            <w:r>
              <w:rPr>
                <w:sz w:val="18"/>
              </w:rPr>
              <w:t>Nama / model aset</w:t>
            </w:r>
          </w:p>
        </w:tc>
        <w:tc>
          <w:tcPr>
            <w:tcW w:type="dxa" w:w="6696"/>
            <w:vAlign w:val="center"/>
            <w:tcMar>
              <w:top w:w="90" w:type="dxa"/>
              <w:start w:w="110" w:type="dxa"/>
              <w:bottom w:w="90" w:type="dxa"/>
              <w:end w:w="110" w:type="dxa"/>
            </w:tcMar>
          </w:tcPr>
          <w:p>
            <w:pPr>
              <w:spacing w:after="20" w:line="252" w:lineRule="auto"/>
            </w:pPr>
            <w:r>
              <w:rPr>
                <w:sz w:val="18"/>
              </w:rPr>
              <w:t>Demo Power Clamp Meter PCM-100</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8"/>
              </w:rPr>
              <w:t>Tarikh pinjam</w:t>
            </w:r>
          </w:p>
        </w:tc>
        <w:tc>
          <w:tcPr>
            <w:tcW w:type="dxa" w:w="6696"/>
            <w:vAlign w:val="center"/>
            <w:shd w:fill="F4F7FA"/>
            <w:tcMar>
              <w:top w:w="90" w:type="dxa"/>
              <w:start w:w="110" w:type="dxa"/>
              <w:bottom w:w="90" w:type="dxa"/>
              <w:end w:w="110" w:type="dxa"/>
            </w:tcMar>
          </w:tcPr>
          <w:p>
            <w:pPr>
              <w:spacing w:after="20" w:line="252" w:lineRule="auto"/>
            </w:pPr>
            <w:r>
              <w:rPr>
                <w:sz w:val="18"/>
              </w:rPr>
              <w:t>2026-07-18</w:t>
            </w:r>
          </w:p>
        </w:tc>
      </w:tr>
      <w:tr>
        <w:trPr>
          <w:cantSplit/>
        </w:trPr>
        <w:tc>
          <w:tcPr>
            <w:tcW w:type="dxa" w:w="2520"/>
            <w:vAlign w:val="center"/>
            <w:tcMar>
              <w:top w:w="90" w:type="dxa"/>
              <w:start w:w="110" w:type="dxa"/>
              <w:bottom w:w="90" w:type="dxa"/>
              <w:end w:w="110" w:type="dxa"/>
            </w:tcMar>
          </w:tcPr>
          <w:p>
            <w:pPr>
              <w:spacing w:after="20" w:line="252" w:lineRule="auto"/>
            </w:pPr>
            <w:r>
              <w:rPr>
                <w:sz w:val="18"/>
              </w:rPr>
              <w:t>Tarikh pulang</w:t>
            </w:r>
          </w:p>
        </w:tc>
        <w:tc>
          <w:tcPr>
            <w:tcW w:type="dxa" w:w="6696"/>
            <w:vAlign w:val="center"/>
            <w:tcMar>
              <w:top w:w="90" w:type="dxa"/>
              <w:start w:w="110" w:type="dxa"/>
              <w:bottom w:w="90" w:type="dxa"/>
              <w:end w:w="110" w:type="dxa"/>
            </w:tcMar>
          </w:tcPr>
          <w:p>
            <w:pPr>
              <w:spacing w:after="20" w:line="252" w:lineRule="auto"/>
            </w:pPr>
            <w:r>
              <w:rPr>
                <w:sz w:val="18"/>
              </w:rPr>
              <w:t>2026-07-19</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8"/>
              </w:rPr>
              <w:t>Tarikh permohonan</w:t>
            </w:r>
          </w:p>
        </w:tc>
        <w:tc>
          <w:tcPr>
            <w:tcW w:type="dxa" w:w="6696"/>
            <w:vAlign w:val="center"/>
            <w:shd w:fill="F4F7FA"/>
            <w:tcMar>
              <w:top w:w="90" w:type="dxa"/>
              <w:start w:w="110" w:type="dxa"/>
              <w:bottom w:w="90" w:type="dxa"/>
              <w:end w:w="110" w:type="dxa"/>
            </w:tcMar>
          </w:tcPr>
          <w:p>
            <w:pPr>
              <w:spacing w:after="20" w:line="252" w:lineRule="auto"/>
            </w:pPr>
            <w:r>
              <w:rPr>
                <w:sz w:val="18"/>
              </w:rPr>
              <w:t>2026-07-18</w:t>
            </w:r>
          </w:p>
        </w:tc>
      </w:tr>
      <w:tr>
        <w:trPr>
          <w:cantSplit/>
        </w:trPr>
        <w:tc>
          <w:tcPr>
            <w:tcW w:type="dxa" w:w="2520"/>
            <w:vAlign w:val="center"/>
            <w:tcMar>
              <w:top w:w="90" w:type="dxa"/>
              <w:start w:w="110" w:type="dxa"/>
              <w:bottom w:w="90" w:type="dxa"/>
              <w:end w:w="110" w:type="dxa"/>
            </w:tcMar>
          </w:tcPr>
          <w:p>
            <w:pPr>
              <w:spacing w:after="20" w:line="252" w:lineRule="auto"/>
            </w:pPr>
            <w:r>
              <w:rPr>
                <w:sz w:val="18"/>
              </w:rPr>
              <w:t>Status</w:t>
            </w:r>
          </w:p>
        </w:tc>
        <w:tc>
          <w:tcPr>
            <w:tcW w:type="dxa" w:w="6696"/>
            <w:vAlign w:val="center"/>
            <w:tcMar>
              <w:top w:w="90" w:type="dxa"/>
              <w:start w:w="110" w:type="dxa"/>
              <w:bottom w:w="90" w:type="dxa"/>
              <w:end w:w="110" w:type="dxa"/>
            </w:tcMar>
          </w:tcPr>
          <w:p>
            <w:pPr>
              <w:spacing w:after="20" w:line="252" w:lineRule="auto"/>
            </w:pPr>
            <w:r>
              <w:rPr>
                <w:sz w:val="18"/>
              </w:rPr>
              <w:t>Dipinjam / status latihan yang tersedia</w:t>
            </w:r>
          </w:p>
        </w:tc>
      </w:tr>
      <w:tr>
        <w:trPr>
          <w:cantSplit/>
        </w:trPr>
        <w:tc>
          <w:tcPr>
            <w:tcW w:type="dxa" w:w="2520"/>
            <w:vAlign w:val="center"/>
            <w:shd w:fill="F4F7FA"/>
            <w:tcMar>
              <w:top w:w="90" w:type="dxa"/>
              <w:start w:w="110" w:type="dxa"/>
              <w:bottom w:w="90" w:type="dxa"/>
              <w:end w:w="110" w:type="dxa"/>
            </w:tcMar>
          </w:tcPr>
          <w:p>
            <w:pPr>
              <w:spacing w:after="20" w:line="252" w:lineRule="auto"/>
            </w:pPr>
            <w:r>
              <w:rPr>
                <w:sz w:val="18"/>
              </w:rPr>
              <w:t>Perakuan</w:t>
            </w:r>
          </w:p>
        </w:tc>
        <w:tc>
          <w:tcPr>
            <w:tcW w:type="dxa" w:w="6696"/>
            <w:vAlign w:val="center"/>
            <w:shd w:fill="F4F7FA"/>
            <w:tcMar>
              <w:top w:w="90" w:type="dxa"/>
              <w:start w:w="110" w:type="dxa"/>
              <w:bottom w:w="90" w:type="dxa"/>
              <w:end w:w="110" w:type="dxa"/>
            </w:tcMar>
          </w:tcPr>
          <w:p>
            <w:pPr>
              <w:spacing w:after="20" w:line="252" w:lineRule="auto"/>
            </w:pPr>
            <w:r>
              <w:rPr>
                <w:sz w:val="18"/>
              </w:rPr>
              <w:t>Checked only after reviewing declaration</w:t>
            </w:r>
          </w:p>
        </w:tc>
      </w:tr>
    </w:tbl>
    <w:p>
      <w:pPr>
        <w:spacing w:after="0"/>
      </w:pPr>
    </w:p>
    <w:p>
      <w:pPr>
        <w:pStyle w:val="Heading2"/>
      </w:pPr>
      <w:r>
        <w:t>4.3 MCCB report — MCCB-DEMO-001</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2592"/>
            <w:shd w:fill="1F4E78"/>
            <w:vAlign w:val="center"/>
            <w:tcMar>
              <w:top w:w="90" w:type="dxa"/>
              <w:start w:w="110" w:type="dxa"/>
              <w:bottom w:w="90" w:type="dxa"/>
              <w:end w:w="110" w:type="dxa"/>
            </w:tcMar>
          </w:tcPr>
          <w:p>
            <w:r>
              <w:rPr>
                <w:b/>
                <w:color w:val="FFFFFF"/>
                <w:sz w:val="18"/>
              </w:rPr>
              <w:t>Field group</w:t>
            </w:r>
          </w:p>
        </w:tc>
        <w:tc>
          <w:tcPr>
            <w:tcW w:type="dxa" w:w="6624"/>
            <w:shd w:fill="1F4E78"/>
            <w:vAlign w:val="center"/>
            <w:tcMar>
              <w:top w:w="90" w:type="dxa"/>
              <w:start w:w="110" w:type="dxa"/>
              <w:bottom w:w="90" w:type="dxa"/>
              <w:end w:w="110" w:type="dxa"/>
            </w:tcMar>
          </w:tcPr>
          <w:p>
            <w:r>
              <w:rPr>
                <w:b/>
                <w:color w:val="FFFFFF"/>
                <w:sz w:val="18"/>
              </w:rPr>
              <w:t>Synthetic value</w:t>
            </w:r>
          </w:p>
        </w:tc>
      </w:tr>
      <w:tr>
        <w:trPr>
          <w:cantSplit/>
        </w:trPr>
        <w:tc>
          <w:tcPr>
            <w:tcW w:type="dxa" w:w="2592"/>
            <w:vAlign w:val="center"/>
            <w:tcMar>
              <w:top w:w="90" w:type="dxa"/>
              <w:start w:w="110" w:type="dxa"/>
              <w:bottom w:w="90" w:type="dxa"/>
              <w:end w:w="110" w:type="dxa"/>
            </w:tcMar>
          </w:tcPr>
          <w:p>
            <w:pPr>
              <w:spacing w:after="20" w:line="252" w:lineRule="auto"/>
            </w:pPr>
            <w:r>
              <w:rPr>
                <w:sz w:val="18"/>
              </w:rPr>
              <w:t>References</w:t>
            </w:r>
          </w:p>
        </w:tc>
        <w:tc>
          <w:tcPr>
            <w:tcW w:type="dxa" w:w="6624"/>
            <w:vAlign w:val="center"/>
            <w:tcMar>
              <w:top w:w="90" w:type="dxa"/>
              <w:start w:w="110" w:type="dxa"/>
              <w:bottom w:w="90" w:type="dxa"/>
              <w:end w:w="110" w:type="dxa"/>
            </w:tcMar>
          </w:tcPr>
          <w:p>
            <w:pPr>
              <w:spacing w:after="20" w:line="252" w:lineRule="auto"/>
            </w:pPr>
            <w:r>
              <w:rPr>
                <w:sz w:val="18"/>
              </w:rPr>
              <w:t>Test ref MCCB-DEMO-001; Job no. JOB-TRN-047</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8"/>
              </w:rPr>
              <w:t>Client/company</w:t>
            </w:r>
          </w:p>
        </w:tc>
        <w:tc>
          <w:tcPr>
            <w:tcW w:type="dxa" w:w="6624"/>
            <w:vAlign w:val="center"/>
            <w:shd w:fill="F4F7FA"/>
            <w:tcMar>
              <w:top w:w="90" w:type="dxa"/>
              <w:start w:w="110" w:type="dxa"/>
              <w:bottom w:w="90" w:type="dxa"/>
              <w:end w:w="110" w:type="dxa"/>
            </w:tcMar>
          </w:tcPr>
          <w:p>
            <w:pPr>
              <w:spacing w:after="20" w:line="252" w:lineRule="auto"/>
            </w:pPr>
            <w:r>
              <w:rPr>
                <w:sz w:val="18"/>
              </w:rPr>
              <w:t>Syarikat Latihan Contoh Sdn. Bhd. (FICTIONAL)</w:t>
            </w:r>
          </w:p>
        </w:tc>
      </w:tr>
      <w:tr>
        <w:trPr>
          <w:cantSplit/>
        </w:trPr>
        <w:tc>
          <w:tcPr>
            <w:tcW w:type="dxa" w:w="2592"/>
            <w:vAlign w:val="center"/>
            <w:tcMar>
              <w:top w:w="90" w:type="dxa"/>
              <w:start w:w="110" w:type="dxa"/>
              <w:bottom w:w="90" w:type="dxa"/>
              <w:end w:w="110" w:type="dxa"/>
            </w:tcMar>
          </w:tcPr>
          <w:p>
            <w:pPr>
              <w:spacing w:after="20" w:line="252" w:lineRule="auto"/>
            </w:pPr>
            <w:r>
              <w:rPr>
                <w:sz w:val="18"/>
              </w:rPr>
              <w:t>Device</w:t>
            </w:r>
          </w:p>
        </w:tc>
        <w:tc>
          <w:tcPr>
            <w:tcW w:type="dxa" w:w="6624"/>
            <w:vAlign w:val="center"/>
            <w:tcMar>
              <w:top w:w="90" w:type="dxa"/>
              <w:start w:w="110" w:type="dxa"/>
              <w:bottom w:w="90" w:type="dxa"/>
              <w:end w:w="110" w:type="dxa"/>
            </w:tcMar>
          </w:tcPr>
          <w:p>
            <w:pPr>
              <w:spacing w:after="20" w:line="252" w:lineRule="auto"/>
            </w:pPr>
            <w:r>
              <w:rPr>
                <w:sz w:val="18"/>
              </w:rPr>
              <w:t>Brand DEMO-Electra; model X100-TRN; rating 100 A; 3 pole</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8"/>
              </w:rPr>
              <w:t>Working condition</w:t>
            </w:r>
          </w:p>
        </w:tc>
        <w:tc>
          <w:tcPr>
            <w:tcW w:type="dxa" w:w="6624"/>
            <w:vAlign w:val="center"/>
            <w:shd w:fill="F4F7FA"/>
            <w:tcMar>
              <w:top w:w="90" w:type="dxa"/>
              <w:start w:w="110" w:type="dxa"/>
              <w:bottom w:w="90" w:type="dxa"/>
              <w:end w:w="110" w:type="dxa"/>
            </w:tcMar>
          </w:tcPr>
          <w:p>
            <w:pPr>
              <w:spacing w:after="20" w:line="252" w:lineRule="auto"/>
            </w:pPr>
            <w:r>
              <w:rPr>
                <w:sz w:val="18"/>
              </w:rPr>
              <w:t>Controlled training bench; ambient 25 °C; supply values within training range</w:t>
            </w:r>
          </w:p>
        </w:tc>
      </w:tr>
      <w:tr>
        <w:trPr>
          <w:cantSplit/>
        </w:trPr>
        <w:tc>
          <w:tcPr>
            <w:tcW w:type="dxa" w:w="2592"/>
            <w:vAlign w:val="center"/>
            <w:tcMar>
              <w:top w:w="90" w:type="dxa"/>
              <w:start w:w="110" w:type="dxa"/>
              <w:bottom w:w="90" w:type="dxa"/>
              <w:end w:w="110" w:type="dxa"/>
            </w:tcMar>
          </w:tcPr>
          <w:p>
            <w:pPr>
              <w:spacing w:after="20" w:line="252" w:lineRule="auto"/>
            </w:pPr>
            <w:r>
              <w:rPr>
                <w:sz w:val="18"/>
              </w:rPr>
              <w:t>Equipment checklist</w:t>
            </w:r>
          </w:p>
        </w:tc>
        <w:tc>
          <w:tcPr>
            <w:tcW w:type="dxa" w:w="6624"/>
            <w:vAlign w:val="center"/>
            <w:tcMar>
              <w:top w:w="90" w:type="dxa"/>
              <w:start w:w="110" w:type="dxa"/>
              <w:bottom w:w="90" w:type="dxa"/>
              <w:end w:w="110" w:type="dxa"/>
            </w:tcMar>
          </w:tcPr>
          <w:p>
            <w:pPr>
              <w:spacing w:after="20" w:line="252" w:lineRule="auto"/>
            </w:pPr>
            <w:r>
              <w:rPr>
                <w:sz w:val="18"/>
              </w:rPr>
              <w:t>Select only equipment actually represented in the sandbox</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8"/>
              </w:rPr>
              <w:t>Overload test point 1</w:t>
            </w:r>
          </w:p>
        </w:tc>
        <w:tc>
          <w:tcPr>
            <w:tcW w:type="dxa" w:w="6624"/>
            <w:vAlign w:val="center"/>
            <w:shd w:fill="F4F7FA"/>
            <w:tcMar>
              <w:top w:w="90" w:type="dxa"/>
              <w:start w:w="110" w:type="dxa"/>
              <w:bottom w:w="90" w:type="dxa"/>
              <w:end w:w="110" w:type="dxa"/>
            </w:tcMar>
          </w:tcPr>
          <w:p>
            <w:pPr>
              <w:spacing w:after="20" w:line="252" w:lineRule="auto"/>
            </w:pPr>
            <w:r>
              <w:rPr>
                <w:sz w:val="18"/>
              </w:rPr>
              <w:t>1.05 × In; expected non-trip within training acceptance window</w:t>
            </w:r>
          </w:p>
        </w:tc>
      </w:tr>
      <w:tr>
        <w:trPr>
          <w:cantSplit/>
        </w:trPr>
        <w:tc>
          <w:tcPr>
            <w:tcW w:type="dxa" w:w="2592"/>
            <w:vAlign w:val="center"/>
            <w:tcMar>
              <w:top w:w="90" w:type="dxa"/>
              <w:start w:w="110" w:type="dxa"/>
              <w:bottom w:w="90" w:type="dxa"/>
              <w:end w:w="110" w:type="dxa"/>
            </w:tcMar>
          </w:tcPr>
          <w:p>
            <w:pPr>
              <w:spacing w:after="20" w:line="252" w:lineRule="auto"/>
            </w:pPr>
            <w:r>
              <w:rPr>
                <w:sz w:val="18"/>
              </w:rPr>
              <w:t>Overload test point 2</w:t>
            </w:r>
          </w:p>
        </w:tc>
        <w:tc>
          <w:tcPr>
            <w:tcW w:type="dxa" w:w="6624"/>
            <w:vAlign w:val="center"/>
            <w:tcMar>
              <w:top w:w="90" w:type="dxa"/>
              <w:start w:w="110" w:type="dxa"/>
              <w:bottom w:w="90" w:type="dxa"/>
              <w:end w:w="110" w:type="dxa"/>
            </w:tcMar>
          </w:tcPr>
          <w:p>
            <w:pPr>
              <w:spacing w:after="20" w:line="252" w:lineRule="auto"/>
            </w:pPr>
            <w:r>
              <w:rPr>
                <w:sz w:val="18"/>
              </w:rPr>
              <w:t>1.30 × In; simulated trip time 185 s</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8"/>
              </w:rPr>
              <w:t>Overall result</w:t>
            </w:r>
          </w:p>
        </w:tc>
        <w:tc>
          <w:tcPr>
            <w:tcW w:type="dxa" w:w="6624"/>
            <w:vAlign w:val="center"/>
            <w:shd w:fill="F4F7FA"/>
            <w:tcMar>
              <w:top w:w="90" w:type="dxa"/>
              <w:start w:w="110" w:type="dxa"/>
              <w:bottom w:w="90" w:type="dxa"/>
              <w:end w:w="110" w:type="dxa"/>
            </w:tcMar>
          </w:tcPr>
          <w:p>
            <w:pPr>
              <w:spacing w:after="20" w:line="252" w:lineRule="auto"/>
            </w:pPr>
            <w:r>
              <w:rPr>
                <w:sz w:val="18"/>
              </w:rPr>
              <w:t>Lulus — DATA REKAAN UNTUK UJIAN</w:t>
            </w:r>
          </w:p>
        </w:tc>
      </w:tr>
      <w:tr>
        <w:trPr>
          <w:cantSplit/>
        </w:trPr>
        <w:tc>
          <w:tcPr>
            <w:tcW w:type="dxa" w:w="2592"/>
            <w:vAlign w:val="center"/>
            <w:tcMar>
              <w:top w:w="90" w:type="dxa"/>
              <w:start w:w="110" w:type="dxa"/>
              <w:bottom w:w="90" w:type="dxa"/>
              <w:end w:w="110" w:type="dxa"/>
            </w:tcMar>
          </w:tcPr>
          <w:p>
            <w:pPr>
              <w:spacing w:after="20" w:line="252" w:lineRule="auto"/>
            </w:pPr>
            <w:r>
              <w:rPr>
                <w:sz w:val="18"/>
              </w:rPr>
              <w:t>Prepared by</w:t>
            </w:r>
          </w:p>
        </w:tc>
        <w:tc>
          <w:tcPr>
            <w:tcW w:type="dxa" w:w="6624"/>
            <w:vAlign w:val="center"/>
            <w:tcMar>
              <w:top w:w="90" w:type="dxa"/>
              <w:start w:w="110" w:type="dxa"/>
              <w:bottom w:w="90" w:type="dxa"/>
              <w:end w:w="110" w:type="dxa"/>
            </w:tcMar>
          </w:tcPr>
          <w:p>
            <w:pPr>
              <w:spacing w:after="20" w:line="252" w:lineRule="auto"/>
            </w:pPr>
            <w:r>
              <w:rPr>
                <w:sz w:val="18"/>
              </w:rPr>
              <w:t>Nur Aina Binti Rahman (FICTIONAL)</w:t>
            </w:r>
          </w:p>
        </w:tc>
      </w:tr>
      <w:tr>
        <w:trPr>
          <w:cantSplit/>
        </w:trPr>
        <w:tc>
          <w:tcPr>
            <w:tcW w:type="dxa" w:w="2592"/>
            <w:vAlign w:val="center"/>
            <w:shd w:fill="F4F7FA"/>
            <w:tcMar>
              <w:top w:w="90" w:type="dxa"/>
              <w:start w:w="110" w:type="dxa"/>
              <w:bottom w:w="90" w:type="dxa"/>
              <w:end w:w="110" w:type="dxa"/>
            </w:tcMar>
          </w:tcPr>
          <w:p>
            <w:pPr>
              <w:spacing w:after="20" w:line="252" w:lineRule="auto"/>
            </w:pPr>
            <w:r>
              <w:rPr>
                <w:sz w:val="18"/>
              </w:rPr>
              <w:t>Reviewed by</w:t>
            </w:r>
          </w:p>
        </w:tc>
        <w:tc>
          <w:tcPr>
            <w:tcW w:type="dxa" w:w="6624"/>
            <w:vAlign w:val="center"/>
            <w:shd w:fill="F4F7FA"/>
            <w:tcMar>
              <w:top w:w="90" w:type="dxa"/>
              <w:start w:w="110" w:type="dxa"/>
              <w:bottom w:w="90" w:type="dxa"/>
              <w:end w:w="110" w:type="dxa"/>
            </w:tcMar>
          </w:tcPr>
          <w:p>
            <w:pPr>
              <w:spacing w:after="20" w:line="252" w:lineRule="auto"/>
            </w:pPr>
            <w:r>
              <w:rPr>
                <w:sz w:val="18"/>
              </w:rPr>
              <w:t>Ir. Farid Zulkifli (FICTIONAL)</w:t>
            </w:r>
          </w:p>
        </w:tc>
      </w:tr>
    </w:tbl>
    <w:p>
      <w:pPr>
        <w:spacing w:after="0"/>
      </w:pPr>
    </w:p>
    <w:p>
      <w:pPr>
        <w:pStyle w:val="WarningBox"/>
      </w:pPr>
      <w:r>
        <w:rPr>
          <w:b/>
        </w:rPr>
        <w:t xml:space="preserve">Technical caution  </w:t>
      </w:r>
      <w:r>
        <w:t>The MCCB values above are demonstration inputs, not engineering acceptance limits. The system owner must replace the expected ranges with approved standards, laboratory procedures and instrument uncertainty rules before operational use.</w:t>
      </w:r>
    </w:p>
    <w:p>
      <w:r>
        <w:br w:type="page"/>
      </w:r>
    </w:p>
    <w:p>
      <w:pPr>
        <w:pStyle w:val="Heading1"/>
      </w:pPr>
      <w:r>
        <w:t>5. End-to-end UAT scenarios</w:t>
      </w:r>
    </w:p>
    <w:p>
      <w:r>
        <w:t>Record the actual result, evidence link or screenshot filename, tester, date and defect ID for every test. “Pass” requires both the visible success state and the downstream storage evidence where applicable.</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1976"/>
        <w:gridCol w:w="1976"/>
        <w:gridCol w:w="1976"/>
        <w:gridCol w:w="1976"/>
        <w:gridCol w:w="1976"/>
      </w:tblGrid>
      <w:tr>
        <w:trPr>
          <w:tblHeader/>
          <w:cantSplit/>
        </w:trPr>
        <w:tc>
          <w:tcPr>
            <w:tcW w:type="dxa" w:w="893"/>
            <w:shd w:fill="1F4E78"/>
            <w:vAlign w:val="center"/>
            <w:tcMar>
              <w:top w:w="90" w:type="dxa"/>
              <w:start w:w="110" w:type="dxa"/>
              <w:bottom w:w="90" w:type="dxa"/>
              <w:end w:w="110" w:type="dxa"/>
            </w:tcMar>
          </w:tcPr>
          <w:p>
            <w:r>
              <w:rPr>
                <w:b/>
                <w:color w:val="FFFFFF"/>
                <w:sz w:val="15"/>
              </w:rPr>
              <w:t>ID</w:t>
            </w:r>
          </w:p>
        </w:tc>
        <w:tc>
          <w:tcPr>
            <w:tcW w:type="dxa" w:w="1800"/>
            <w:shd w:fill="1F4E78"/>
            <w:vAlign w:val="center"/>
            <w:tcMar>
              <w:top w:w="90" w:type="dxa"/>
              <w:start w:w="110" w:type="dxa"/>
              <w:bottom w:w="90" w:type="dxa"/>
              <w:end w:w="110" w:type="dxa"/>
            </w:tcMar>
          </w:tcPr>
          <w:p>
            <w:r>
              <w:rPr>
                <w:b/>
                <w:color w:val="FFFFFF"/>
                <w:sz w:val="15"/>
              </w:rPr>
              <w:t>Scenario</w:t>
            </w:r>
          </w:p>
        </w:tc>
        <w:tc>
          <w:tcPr>
            <w:tcW w:type="dxa" w:w="2376"/>
            <w:shd w:fill="1F4E78"/>
            <w:vAlign w:val="center"/>
            <w:tcMar>
              <w:top w:w="90" w:type="dxa"/>
              <w:start w:w="110" w:type="dxa"/>
              <w:bottom w:w="90" w:type="dxa"/>
              <w:end w:w="110" w:type="dxa"/>
            </w:tcMar>
          </w:tcPr>
          <w:p>
            <w:r>
              <w:rPr>
                <w:b/>
                <w:color w:val="FFFFFF"/>
                <w:sz w:val="15"/>
              </w:rPr>
              <w:t>Action</w:t>
            </w:r>
          </w:p>
        </w:tc>
        <w:tc>
          <w:tcPr>
            <w:tcW w:type="dxa" w:w="4032"/>
            <w:shd w:fill="1F4E78"/>
            <w:vAlign w:val="center"/>
            <w:tcMar>
              <w:top w:w="90" w:type="dxa"/>
              <w:start w:w="110" w:type="dxa"/>
              <w:bottom w:w="90" w:type="dxa"/>
              <w:end w:w="110" w:type="dxa"/>
            </w:tcMar>
          </w:tcPr>
          <w:p>
            <w:r>
              <w:rPr>
                <w:b/>
                <w:color w:val="FFFFFF"/>
                <w:sz w:val="15"/>
              </w:rPr>
              <w:t>Expected result</w:t>
            </w:r>
          </w:p>
        </w:tc>
        <w:tc>
          <w:tcPr>
            <w:tcW w:type="dxa" w:w="547"/>
            <w:shd w:fill="1F4E78"/>
            <w:vAlign w:val="center"/>
            <w:tcMar>
              <w:top w:w="90" w:type="dxa"/>
              <w:start w:w="110" w:type="dxa"/>
              <w:bottom w:w="90" w:type="dxa"/>
              <w:end w:w="110" w:type="dxa"/>
            </w:tcMar>
          </w:tcPr>
          <w:p>
            <w:r>
              <w:rPr>
                <w:b/>
                <w:color w:val="FFFFFF"/>
                <w:sz w:val="15"/>
              </w:rPr>
              <w:t>Pri.</w:t>
            </w:r>
          </w:p>
        </w:tc>
      </w:tr>
      <w:tr>
        <w:trPr>
          <w:cantSplit/>
        </w:trPr>
        <w:tc>
          <w:tcPr>
            <w:tcW w:type="dxa" w:w="893"/>
            <w:vAlign w:val="center"/>
            <w:tcMar>
              <w:top w:w="90" w:type="dxa"/>
              <w:start w:w="110" w:type="dxa"/>
              <w:bottom w:w="90" w:type="dxa"/>
              <w:end w:w="110" w:type="dxa"/>
            </w:tcMar>
          </w:tcPr>
          <w:p>
            <w:pPr>
              <w:spacing w:after="20" w:line="252" w:lineRule="auto"/>
            </w:pPr>
            <w:r>
              <w:rPr>
                <w:sz w:val="15"/>
              </w:rPr>
              <w:t>UAT-01</w:t>
            </w:r>
          </w:p>
        </w:tc>
        <w:tc>
          <w:tcPr>
            <w:tcW w:type="dxa" w:w="1800"/>
            <w:vAlign w:val="center"/>
            <w:tcMar>
              <w:top w:w="90" w:type="dxa"/>
              <w:start w:w="110" w:type="dxa"/>
              <w:bottom w:w="90" w:type="dxa"/>
              <w:end w:w="110" w:type="dxa"/>
            </w:tcMar>
          </w:tcPr>
          <w:p>
            <w:pPr>
              <w:spacing w:after="20" w:line="252" w:lineRule="auto"/>
            </w:pPr>
            <w:r>
              <w:rPr>
                <w:sz w:val="15"/>
              </w:rPr>
              <w:t>Open dashboard</w:t>
            </w:r>
          </w:p>
        </w:tc>
        <w:tc>
          <w:tcPr>
            <w:tcW w:type="dxa" w:w="2376"/>
            <w:vAlign w:val="center"/>
            <w:tcMar>
              <w:top w:w="90" w:type="dxa"/>
              <w:start w:w="110" w:type="dxa"/>
              <w:bottom w:w="90" w:type="dxa"/>
              <w:end w:w="110" w:type="dxa"/>
            </w:tcMar>
          </w:tcPr>
          <w:p>
            <w:pPr>
              <w:spacing w:after="20" w:line="252" w:lineRule="auto"/>
            </w:pPr>
            <w:r>
              <w:rPr>
                <w:sz w:val="15"/>
              </w:rPr>
              <w:t>Load public dashboard</w:t>
            </w:r>
          </w:p>
        </w:tc>
        <w:tc>
          <w:tcPr>
            <w:tcW w:type="dxa" w:w="4032"/>
            <w:vAlign w:val="center"/>
            <w:tcMar>
              <w:top w:w="90" w:type="dxa"/>
              <w:start w:w="110" w:type="dxa"/>
              <w:bottom w:w="90" w:type="dxa"/>
              <w:end w:w="110" w:type="dxa"/>
            </w:tcMar>
          </w:tcPr>
          <w:p>
            <w:pPr>
              <w:spacing w:after="20" w:line="252" w:lineRule="auto"/>
            </w:pPr>
            <w:r>
              <w:rPr>
                <w:sz w:val="15"/>
              </w:rPr>
              <w:t>Dashboard renders; modules and environment status visible</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UAT-02</w:t>
            </w:r>
          </w:p>
        </w:tc>
        <w:tc>
          <w:tcPr>
            <w:tcW w:type="dxa" w:w="1800"/>
            <w:vAlign w:val="center"/>
            <w:shd w:fill="F4F7FA"/>
            <w:tcMar>
              <w:top w:w="90" w:type="dxa"/>
              <w:start w:w="110" w:type="dxa"/>
              <w:bottom w:w="90" w:type="dxa"/>
              <w:end w:w="110" w:type="dxa"/>
            </w:tcMar>
          </w:tcPr>
          <w:p>
            <w:pPr>
              <w:spacing w:after="20" w:line="252" w:lineRule="auto"/>
            </w:pPr>
            <w:r>
              <w:rPr>
                <w:sz w:val="15"/>
              </w:rPr>
              <w:t>Demo-state clarity</w:t>
            </w:r>
          </w:p>
        </w:tc>
        <w:tc>
          <w:tcPr>
            <w:tcW w:type="dxa" w:w="2376"/>
            <w:vAlign w:val="center"/>
            <w:shd w:fill="F4F7FA"/>
            <w:tcMar>
              <w:top w:w="90" w:type="dxa"/>
              <w:start w:w="110" w:type="dxa"/>
              <w:bottom w:w="90" w:type="dxa"/>
              <w:end w:w="110" w:type="dxa"/>
            </w:tcMar>
          </w:tcPr>
          <w:p>
            <w:pPr>
              <w:spacing w:after="20" w:line="252" w:lineRule="auto"/>
            </w:pPr>
            <w:r>
              <w:rPr>
                <w:sz w:val="15"/>
              </w:rPr>
              <w:t>Inspect connection and metrics before login/configuration</w:t>
            </w:r>
          </w:p>
        </w:tc>
        <w:tc>
          <w:tcPr>
            <w:tcW w:type="dxa" w:w="4032"/>
            <w:vAlign w:val="center"/>
            <w:shd w:fill="F4F7FA"/>
            <w:tcMar>
              <w:top w:w="90" w:type="dxa"/>
              <w:start w:w="110" w:type="dxa"/>
              <w:bottom w:w="90" w:type="dxa"/>
              <w:end w:w="110" w:type="dxa"/>
            </w:tcMar>
          </w:tcPr>
          <w:p>
            <w:pPr>
              <w:spacing w:after="20" w:line="252" w:lineRule="auto"/>
            </w:pPr>
            <w:r>
              <w:rPr>
                <w:sz w:val="15"/>
              </w:rPr>
              <w:t>Data source, demo/real state and last refresh are unambiguous</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UAT-03</w:t>
            </w:r>
          </w:p>
        </w:tc>
        <w:tc>
          <w:tcPr>
            <w:tcW w:type="dxa" w:w="1800"/>
            <w:vAlign w:val="center"/>
            <w:tcMar>
              <w:top w:w="90" w:type="dxa"/>
              <w:start w:w="110" w:type="dxa"/>
              <w:bottom w:w="90" w:type="dxa"/>
              <w:end w:w="110" w:type="dxa"/>
            </w:tcMar>
          </w:tcPr>
          <w:p>
            <w:pPr>
              <w:spacing w:after="20" w:line="252" w:lineRule="auto"/>
            </w:pPr>
            <w:r>
              <w:rPr>
                <w:sz w:val="15"/>
              </w:rPr>
              <w:t>Desktop navigation</w:t>
            </w:r>
          </w:p>
        </w:tc>
        <w:tc>
          <w:tcPr>
            <w:tcW w:type="dxa" w:w="2376"/>
            <w:vAlign w:val="center"/>
            <w:tcMar>
              <w:top w:w="90" w:type="dxa"/>
              <w:start w:w="110" w:type="dxa"/>
              <w:bottom w:w="90" w:type="dxa"/>
              <w:end w:w="110" w:type="dxa"/>
            </w:tcMar>
          </w:tcPr>
          <w:p>
            <w:pPr>
              <w:spacing w:after="20" w:line="252" w:lineRule="auto"/>
            </w:pPr>
            <w:r>
              <w:rPr>
                <w:sz w:val="15"/>
              </w:rPr>
              <w:t>Open Dashboard, Log, PA-9, MCCB and training guide</w:t>
            </w:r>
          </w:p>
        </w:tc>
        <w:tc>
          <w:tcPr>
            <w:tcW w:type="dxa" w:w="4032"/>
            <w:vAlign w:val="center"/>
            <w:tcMar>
              <w:top w:w="90" w:type="dxa"/>
              <w:start w:w="110" w:type="dxa"/>
              <w:bottom w:w="90" w:type="dxa"/>
              <w:end w:w="110" w:type="dxa"/>
            </w:tcMar>
          </w:tcPr>
          <w:p>
            <w:pPr>
              <w:spacing w:after="20" w:line="252" w:lineRule="auto"/>
            </w:pPr>
            <w:r>
              <w:rPr>
                <w:sz w:val="15"/>
              </w:rPr>
              <w:t>Correct heading and URL/state after each action</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UAT-04</w:t>
            </w:r>
          </w:p>
        </w:tc>
        <w:tc>
          <w:tcPr>
            <w:tcW w:type="dxa" w:w="1800"/>
            <w:vAlign w:val="center"/>
            <w:shd w:fill="F4F7FA"/>
            <w:tcMar>
              <w:top w:w="90" w:type="dxa"/>
              <w:start w:w="110" w:type="dxa"/>
              <w:bottom w:w="90" w:type="dxa"/>
              <w:end w:w="110" w:type="dxa"/>
            </w:tcMar>
          </w:tcPr>
          <w:p>
            <w:pPr>
              <w:spacing w:after="20" w:line="252" w:lineRule="auto"/>
            </w:pPr>
            <w:r>
              <w:rPr>
                <w:sz w:val="15"/>
              </w:rPr>
              <w:t>Mobile layout</w:t>
            </w:r>
          </w:p>
        </w:tc>
        <w:tc>
          <w:tcPr>
            <w:tcW w:type="dxa" w:w="2376"/>
            <w:vAlign w:val="center"/>
            <w:shd w:fill="F4F7FA"/>
            <w:tcMar>
              <w:top w:w="90" w:type="dxa"/>
              <w:start w:w="110" w:type="dxa"/>
              <w:bottom w:w="90" w:type="dxa"/>
              <w:end w:w="110" w:type="dxa"/>
            </w:tcMar>
          </w:tcPr>
          <w:p>
            <w:pPr>
              <w:spacing w:after="20" w:line="252" w:lineRule="auto"/>
            </w:pPr>
            <w:r>
              <w:rPr>
                <w:sz w:val="15"/>
              </w:rPr>
              <w:t>Repeat at 390 × 844</w:t>
            </w:r>
          </w:p>
        </w:tc>
        <w:tc>
          <w:tcPr>
            <w:tcW w:type="dxa" w:w="4032"/>
            <w:vAlign w:val="center"/>
            <w:shd w:fill="F4F7FA"/>
            <w:tcMar>
              <w:top w:w="90" w:type="dxa"/>
              <w:start w:w="110" w:type="dxa"/>
              <w:bottom w:w="90" w:type="dxa"/>
              <w:end w:w="110" w:type="dxa"/>
            </w:tcMar>
          </w:tcPr>
          <w:p>
            <w:pPr>
              <w:spacing w:after="20" w:line="252" w:lineRule="auto"/>
            </w:pPr>
            <w:r>
              <w:rPr>
                <w:sz w:val="15"/>
              </w:rPr>
              <w:t>No horizontal page overflow; bottom navigation usable</w:t>
            </w:r>
          </w:p>
        </w:tc>
        <w:tc>
          <w:tcPr>
            <w:tcW w:type="dxa" w:w="547"/>
            <w:vAlign w:val="center"/>
            <w:shd w:fill="F4F7FA"/>
            <w:tcMar>
              <w:top w:w="90" w:type="dxa"/>
              <w:start w:w="110" w:type="dxa"/>
              <w:bottom w:w="90" w:type="dxa"/>
              <w:end w:w="110" w:type="dxa"/>
            </w:tcMar>
          </w:tcPr>
          <w:p>
            <w:pPr>
              <w:spacing w:after="20" w:line="252" w:lineRule="auto"/>
            </w:pPr>
            <w:r>
              <w:rPr>
                <w:sz w:val="15"/>
              </w:rPr>
              <w:t>P1</w:t>
            </w:r>
          </w:p>
        </w:tc>
      </w:tr>
      <w:tr>
        <w:trPr>
          <w:cantSplit/>
        </w:trPr>
        <w:tc>
          <w:tcPr>
            <w:tcW w:type="dxa" w:w="893"/>
            <w:vAlign w:val="center"/>
            <w:tcMar>
              <w:top w:w="90" w:type="dxa"/>
              <w:start w:w="110" w:type="dxa"/>
              <w:bottom w:w="90" w:type="dxa"/>
              <w:end w:w="110" w:type="dxa"/>
            </w:tcMar>
          </w:tcPr>
          <w:p>
            <w:pPr>
              <w:spacing w:after="20" w:line="252" w:lineRule="auto"/>
            </w:pPr>
            <w:r>
              <w:rPr>
                <w:sz w:val="15"/>
              </w:rPr>
              <w:t>UAT-05</w:t>
            </w:r>
          </w:p>
        </w:tc>
        <w:tc>
          <w:tcPr>
            <w:tcW w:type="dxa" w:w="1800"/>
            <w:vAlign w:val="center"/>
            <w:tcMar>
              <w:top w:w="90" w:type="dxa"/>
              <w:start w:w="110" w:type="dxa"/>
              <w:bottom w:w="90" w:type="dxa"/>
              <w:end w:w="110" w:type="dxa"/>
            </w:tcMar>
          </w:tcPr>
          <w:p>
            <w:pPr>
              <w:spacing w:after="20" w:line="252" w:lineRule="auto"/>
            </w:pPr>
            <w:r>
              <w:rPr>
                <w:sz w:val="15"/>
              </w:rPr>
              <w:t>Empty Buku Log</w:t>
            </w:r>
          </w:p>
        </w:tc>
        <w:tc>
          <w:tcPr>
            <w:tcW w:type="dxa" w:w="2376"/>
            <w:vAlign w:val="center"/>
            <w:tcMar>
              <w:top w:w="90" w:type="dxa"/>
              <w:start w:w="110" w:type="dxa"/>
              <w:bottom w:w="90" w:type="dxa"/>
              <w:end w:w="110" w:type="dxa"/>
            </w:tcMar>
          </w:tcPr>
          <w:p>
            <w:pPr>
              <w:spacing w:after="20" w:line="252" w:lineRule="auto"/>
            </w:pPr>
            <w:r>
              <w:rPr>
                <w:sz w:val="15"/>
              </w:rPr>
              <w:t>Open Log and submit without filling fields</w:t>
            </w:r>
          </w:p>
        </w:tc>
        <w:tc>
          <w:tcPr>
            <w:tcW w:type="dxa" w:w="4032"/>
            <w:vAlign w:val="center"/>
            <w:tcMar>
              <w:top w:w="90" w:type="dxa"/>
              <w:start w:w="110" w:type="dxa"/>
              <w:bottom w:w="90" w:type="dxa"/>
              <w:end w:w="110" w:type="dxa"/>
            </w:tcMar>
          </w:tcPr>
          <w:p>
            <w:pPr>
              <w:spacing w:after="20" w:line="252" w:lineRule="auto"/>
            </w:pPr>
            <w:r>
              <w:rPr>
                <w:sz w:val="15"/>
              </w:rPr>
              <w:t>No record created; Malay error summary; focus at first error</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UAT-06</w:t>
            </w:r>
          </w:p>
        </w:tc>
        <w:tc>
          <w:tcPr>
            <w:tcW w:type="dxa" w:w="1800"/>
            <w:vAlign w:val="center"/>
            <w:shd w:fill="F4F7FA"/>
            <w:tcMar>
              <w:top w:w="90" w:type="dxa"/>
              <w:start w:w="110" w:type="dxa"/>
              <w:bottom w:w="90" w:type="dxa"/>
              <w:end w:w="110" w:type="dxa"/>
            </w:tcMar>
          </w:tcPr>
          <w:p>
            <w:pPr>
              <w:spacing w:after="20" w:line="252" w:lineRule="auto"/>
            </w:pPr>
            <w:r>
              <w:rPr>
                <w:sz w:val="15"/>
              </w:rPr>
              <w:t>Valid Buku Log</w:t>
            </w:r>
          </w:p>
        </w:tc>
        <w:tc>
          <w:tcPr>
            <w:tcW w:type="dxa" w:w="2376"/>
            <w:vAlign w:val="center"/>
            <w:shd w:fill="F4F7FA"/>
            <w:tcMar>
              <w:top w:w="90" w:type="dxa"/>
              <w:start w:w="110" w:type="dxa"/>
              <w:bottom w:w="90" w:type="dxa"/>
              <w:end w:w="110" w:type="dxa"/>
            </w:tcMar>
          </w:tcPr>
          <w:p>
            <w:pPr>
              <w:spacing w:after="20" w:line="252" w:lineRule="auto"/>
            </w:pPr>
            <w:r>
              <w:rPr>
                <w:sz w:val="15"/>
              </w:rPr>
              <w:t>Enter BL-DEMO-001 and submit</w:t>
            </w:r>
          </w:p>
        </w:tc>
        <w:tc>
          <w:tcPr>
            <w:tcW w:type="dxa" w:w="4032"/>
            <w:vAlign w:val="center"/>
            <w:shd w:fill="F4F7FA"/>
            <w:tcMar>
              <w:top w:w="90" w:type="dxa"/>
              <w:start w:w="110" w:type="dxa"/>
              <w:bottom w:w="90" w:type="dxa"/>
              <w:end w:w="110" w:type="dxa"/>
            </w:tcMar>
          </w:tcPr>
          <w:p>
            <w:pPr>
              <w:spacing w:after="20" w:line="252" w:lineRule="auto"/>
            </w:pPr>
            <w:r>
              <w:rPr>
                <w:sz w:val="15"/>
              </w:rPr>
              <w:t>Success message and unique ID returned once</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UAT-07</w:t>
            </w:r>
          </w:p>
        </w:tc>
        <w:tc>
          <w:tcPr>
            <w:tcW w:type="dxa" w:w="1800"/>
            <w:vAlign w:val="center"/>
            <w:tcMar>
              <w:top w:w="90" w:type="dxa"/>
              <w:start w:w="110" w:type="dxa"/>
              <w:bottom w:w="90" w:type="dxa"/>
              <w:end w:w="110" w:type="dxa"/>
            </w:tcMar>
          </w:tcPr>
          <w:p>
            <w:pPr>
              <w:spacing w:after="20" w:line="252" w:lineRule="auto"/>
            </w:pPr>
            <w:r>
              <w:rPr>
                <w:sz w:val="15"/>
              </w:rPr>
              <w:t>Log storage</w:t>
            </w:r>
          </w:p>
        </w:tc>
        <w:tc>
          <w:tcPr>
            <w:tcW w:type="dxa" w:w="2376"/>
            <w:vAlign w:val="center"/>
            <w:tcMar>
              <w:top w:w="90" w:type="dxa"/>
              <w:start w:w="110" w:type="dxa"/>
              <w:bottom w:w="90" w:type="dxa"/>
              <w:end w:w="110" w:type="dxa"/>
            </w:tcMar>
          </w:tcPr>
          <w:p>
            <w:pPr>
              <w:spacing w:after="20" w:line="252" w:lineRule="auto"/>
            </w:pPr>
            <w:r>
              <w:rPr>
                <w:sz w:val="15"/>
              </w:rPr>
              <w:t>Search logbook tab for returned ID</w:t>
            </w:r>
          </w:p>
        </w:tc>
        <w:tc>
          <w:tcPr>
            <w:tcW w:type="dxa" w:w="4032"/>
            <w:vAlign w:val="center"/>
            <w:tcMar>
              <w:top w:w="90" w:type="dxa"/>
              <w:start w:w="110" w:type="dxa"/>
              <w:bottom w:w="90" w:type="dxa"/>
              <w:end w:w="110" w:type="dxa"/>
            </w:tcMar>
          </w:tcPr>
          <w:p>
            <w:pPr>
              <w:spacing w:after="20" w:line="252" w:lineRule="auto"/>
            </w:pPr>
            <w:r>
              <w:rPr>
                <w:sz w:val="15"/>
              </w:rPr>
              <w:t>Exactly one row; all values accurate</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UAT-08</w:t>
            </w:r>
          </w:p>
        </w:tc>
        <w:tc>
          <w:tcPr>
            <w:tcW w:type="dxa" w:w="1800"/>
            <w:vAlign w:val="center"/>
            <w:shd w:fill="F4F7FA"/>
            <w:tcMar>
              <w:top w:w="90" w:type="dxa"/>
              <w:start w:w="110" w:type="dxa"/>
              <w:bottom w:w="90" w:type="dxa"/>
              <w:end w:w="110" w:type="dxa"/>
            </w:tcMar>
          </w:tcPr>
          <w:p>
            <w:pPr>
              <w:spacing w:after="20" w:line="252" w:lineRule="auto"/>
            </w:pPr>
            <w:r>
              <w:rPr>
                <w:sz w:val="15"/>
              </w:rPr>
              <w:t>Safe attachment</w:t>
            </w:r>
          </w:p>
        </w:tc>
        <w:tc>
          <w:tcPr>
            <w:tcW w:type="dxa" w:w="2376"/>
            <w:vAlign w:val="center"/>
            <w:shd w:fill="F4F7FA"/>
            <w:tcMar>
              <w:top w:w="90" w:type="dxa"/>
              <w:start w:w="110" w:type="dxa"/>
              <w:bottom w:w="90" w:type="dxa"/>
              <w:end w:w="110" w:type="dxa"/>
            </w:tcMar>
          </w:tcPr>
          <w:p>
            <w:pPr>
              <w:spacing w:after="20" w:line="252" w:lineRule="auto"/>
            </w:pPr>
            <w:r>
              <w:rPr>
                <w:sz w:val="15"/>
              </w:rPr>
              <w:t>Attach approved small test file</w:t>
            </w:r>
          </w:p>
        </w:tc>
        <w:tc>
          <w:tcPr>
            <w:tcW w:type="dxa" w:w="4032"/>
            <w:vAlign w:val="center"/>
            <w:shd w:fill="F4F7FA"/>
            <w:tcMar>
              <w:top w:w="90" w:type="dxa"/>
              <w:start w:w="110" w:type="dxa"/>
              <w:bottom w:w="90" w:type="dxa"/>
              <w:end w:w="110" w:type="dxa"/>
            </w:tcMar>
          </w:tcPr>
          <w:p>
            <w:pPr>
              <w:spacing w:after="20" w:line="252" w:lineRule="auto"/>
            </w:pPr>
            <w:r>
              <w:rPr>
                <w:sz w:val="15"/>
              </w:rPr>
              <w:t>File stored in correct Drive folder; URL linked to same row</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UAT-09</w:t>
            </w:r>
          </w:p>
        </w:tc>
        <w:tc>
          <w:tcPr>
            <w:tcW w:type="dxa" w:w="1800"/>
            <w:vAlign w:val="center"/>
            <w:tcMar>
              <w:top w:w="90" w:type="dxa"/>
              <w:start w:w="110" w:type="dxa"/>
              <w:bottom w:w="90" w:type="dxa"/>
              <w:end w:w="110" w:type="dxa"/>
            </w:tcMar>
          </w:tcPr>
          <w:p>
            <w:pPr>
              <w:spacing w:after="20" w:line="252" w:lineRule="auto"/>
            </w:pPr>
            <w:r>
              <w:rPr>
                <w:sz w:val="15"/>
              </w:rPr>
              <w:t>Oversize/unsafe file</w:t>
            </w:r>
          </w:p>
        </w:tc>
        <w:tc>
          <w:tcPr>
            <w:tcW w:type="dxa" w:w="2376"/>
            <w:vAlign w:val="center"/>
            <w:tcMar>
              <w:top w:w="90" w:type="dxa"/>
              <w:start w:w="110" w:type="dxa"/>
              <w:bottom w:w="90" w:type="dxa"/>
              <w:end w:w="110" w:type="dxa"/>
            </w:tcMar>
          </w:tcPr>
          <w:p>
            <w:pPr>
              <w:spacing w:after="20" w:line="252" w:lineRule="auto"/>
            </w:pPr>
            <w:r>
              <w:rPr>
                <w:sz w:val="15"/>
              </w:rPr>
              <w:t>Try &gt;5 MB and unsupported type</w:t>
            </w:r>
          </w:p>
        </w:tc>
        <w:tc>
          <w:tcPr>
            <w:tcW w:type="dxa" w:w="4032"/>
            <w:vAlign w:val="center"/>
            <w:tcMar>
              <w:top w:w="90" w:type="dxa"/>
              <w:start w:w="110" w:type="dxa"/>
              <w:bottom w:w="90" w:type="dxa"/>
              <w:end w:w="110" w:type="dxa"/>
            </w:tcMar>
          </w:tcPr>
          <w:p>
            <w:pPr>
              <w:spacing w:after="20" w:line="252" w:lineRule="auto"/>
            </w:pPr>
            <w:r>
              <w:rPr>
                <w:sz w:val="15"/>
              </w:rPr>
              <w:t>Blocked before write; actionable Malay error</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UAT-10</w:t>
            </w:r>
          </w:p>
        </w:tc>
        <w:tc>
          <w:tcPr>
            <w:tcW w:type="dxa" w:w="1800"/>
            <w:vAlign w:val="center"/>
            <w:shd w:fill="F4F7FA"/>
            <w:tcMar>
              <w:top w:w="90" w:type="dxa"/>
              <w:start w:w="110" w:type="dxa"/>
              <w:bottom w:w="90" w:type="dxa"/>
              <w:end w:w="110" w:type="dxa"/>
            </w:tcMar>
          </w:tcPr>
          <w:p>
            <w:pPr>
              <w:spacing w:after="20" w:line="252" w:lineRule="auto"/>
            </w:pPr>
            <w:r>
              <w:rPr>
                <w:sz w:val="15"/>
              </w:rPr>
              <w:t>Empty PA-9</w:t>
            </w:r>
          </w:p>
        </w:tc>
        <w:tc>
          <w:tcPr>
            <w:tcW w:type="dxa" w:w="2376"/>
            <w:vAlign w:val="center"/>
            <w:shd w:fill="F4F7FA"/>
            <w:tcMar>
              <w:top w:w="90" w:type="dxa"/>
              <w:start w:w="110" w:type="dxa"/>
              <w:bottom w:w="90" w:type="dxa"/>
              <w:end w:w="110" w:type="dxa"/>
            </w:tcMar>
          </w:tcPr>
          <w:p>
            <w:pPr>
              <w:spacing w:after="20" w:line="252" w:lineRule="auto"/>
            </w:pPr>
            <w:r>
              <w:rPr>
                <w:sz w:val="15"/>
              </w:rPr>
              <w:t>Submit blank form</w:t>
            </w:r>
          </w:p>
        </w:tc>
        <w:tc>
          <w:tcPr>
            <w:tcW w:type="dxa" w:w="4032"/>
            <w:vAlign w:val="center"/>
            <w:shd w:fill="F4F7FA"/>
            <w:tcMar>
              <w:top w:w="90" w:type="dxa"/>
              <w:start w:w="110" w:type="dxa"/>
              <w:bottom w:w="90" w:type="dxa"/>
              <w:end w:w="110" w:type="dxa"/>
            </w:tcMar>
          </w:tcPr>
          <w:p>
            <w:pPr>
              <w:spacing w:after="20" w:line="252" w:lineRule="auto"/>
            </w:pPr>
            <w:r>
              <w:rPr>
                <w:sz w:val="15"/>
              </w:rPr>
              <w:t>No partial row; missing fields identified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UAT-11</w:t>
            </w:r>
          </w:p>
        </w:tc>
        <w:tc>
          <w:tcPr>
            <w:tcW w:type="dxa" w:w="1800"/>
            <w:vAlign w:val="center"/>
            <w:tcMar>
              <w:top w:w="90" w:type="dxa"/>
              <w:start w:w="110" w:type="dxa"/>
              <w:bottom w:w="90" w:type="dxa"/>
              <w:end w:w="110" w:type="dxa"/>
            </w:tcMar>
          </w:tcPr>
          <w:p>
            <w:pPr>
              <w:spacing w:after="20" w:line="252" w:lineRule="auto"/>
            </w:pPr>
            <w:r>
              <w:rPr>
                <w:sz w:val="15"/>
              </w:rPr>
              <w:t>Valid PA-9</w:t>
            </w:r>
          </w:p>
        </w:tc>
        <w:tc>
          <w:tcPr>
            <w:tcW w:type="dxa" w:w="2376"/>
            <w:vAlign w:val="center"/>
            <w:tcMar>
              <w:top w:w="90" w:type="dxa"/>
              <w:start w:w="110" w:type="dxa"/>
              <w:bottom w:w="90" w:type="dxa"/>
              <w:end w:w="110" w:type="dxa"/>
            </w:tcMar>
          </w:tcPr>
          <w:p>
            <w:pPr>
              <w:spacing w:after="20" w:line="252" w:lineRule="auto"/>
            </w:pPr>
            <w:r>
              <w:rPr>
                <w:sz w:val="15"/>
              </w:rPr>
              <w:t>Enter PA9-DEMO-001</w:t>
            </w:r>
          </w:p>
        </w:tc>
        <w:tc>
          <w:tcPr>
            <w:tcW w:type="dxa" w:w="4032"/>
            <w:vAlign w:val="center"/>
            <w:tcMar>
              <w:top w:w="90" w:type="dxa"/>
              <w:start w:w="110" w:type="dxa"/>
              <w:bottom w:w="90" w:type="dxa"/>
              <w:end w:w="110" w:type="dxa"/>
            </w:tcMar>
          </w:tcPr>
          <w:p>
            <w:pPr>
              <w:spacing w:after="20" w:line="252" w:lineRule="auto"/>
            </w:pPr>
            <w:r>
              <w:rPr>
                <w:sz w:val="15"/>
              </w:rPr>
              <w:t>One request and complete asset list stored</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UAT-12</w:t>
            </w:r>
          </w:p>
        </w:tc>
        <w:tc>
          <w:tcPr>
            <w:tcW w:type="dxa" w:w="1800"/>
            <w:vAlign w:val="center"/>
            <w:shd w:fill="F4F7FA"/>
            <w:tcMar>
              <w:top w:w="90" w:type="dxa"/>
              <w:start w:w="110" w:type="dxa"/>
              <w:bottom w:w="90" w:type="dxa"/>
              <w:end w:w="110" w:type="dxa"/>
            </w:tcMar>
          </w:tcPr>
          <w:p>
            <w:pPr>
              <w:spacing w:after="20" w:line="252" w:lineRule="auto"/>
            </w:pPr>
            <w:r>
              <w:rPr>
                <w:sz w:val="15"/>
              </w:rPr>
              <w:t>Invalid loan dates</w:t>
            </w:r>
          </w:p>
        </w:tc>
        <w:tc>
          <w:tcPr>
            <w:tcW w:type="dxa" w:w="2376"/>
            <w:vAlign w:val="center"/>
            <w:shd w:fill="F4F7FA"/>
            <w:tcMar>
              <w:top w:w="90" w:type="dxa"/>
              <w:start w:w="110" w:type="dxa"/>
              <w:bottom w:w="90" w:type="dxa"/>
              <w:end w:w="110" w:type="dxa"/>
            </w:tcMar>
          </w:tcPr>
          <w:p>
            <w:pPr>
              <w:spacing w:after="20" w:line="252" w:lineRule="auto"/>
            </w:pPr>
            <w:r>
              <w:rPr>
                <w:sz w:val="15"/>
              </w:rPr>
              <w:t>Return date earlier than loan date</w:t>
            </w:r>
          </w:p>
        </w:tc>
        <w:tc>
          <w:tcPr>
            <w:tcW w:type="dxa" w:w="4032"/>
            <w:vAlign w:val="center"/>
            <w:shd w:fill="F4F7FA"/>
            <w:tcMar>
              <w:top w:w="90" w:type="dxa"/>
              <w:start w:w="110" w:type="dxa"/>
              <w:bottom w:w="90" w:type="dxa"/>
              <w:end w:w="110" w:type="dxa"/>
            </w:tcMar>
          </w:tcPr>
          <w:p>
            <w:pPr>
              <w:spacing w:after="20" w:line="252" w:lineRule="auto"/>
            </w:pPr>
            <w:r>
              <w:rPr>
                <w:sz w:val="15"/>
              </w:rPr>
              <w:t>Submission blocked with field-specific error</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UAT-13</w:t>
            </w:r>
          </w:p>
        </w:tc>
        <w:tc>
          <w:tcPr>
            <w:tcW w:type="dxa" w:w="1800"/>
            <w:vAlign w:val="center"/>
            <w:tcMar>
              <w:top w:w="90" w:type="dxa"/>
              <w:start w:w="110" w:type="dxa"/>
              <w:bottom w:w="90" w:type="dxa"/>
              <w:end w:w="110" w:type="dxa"/>
            </w:tcMar>
          </w:tcPr>
          <w:p>
            <w:pPr>
              <w:spacing w:after="20" w:line="252" w:lineRule="auto"/>
            </w:pPr>
            <w:r>
              <w:rPr>
                <w:sz w:val="15"/>
              </w:rPr>
              <w:t>Multiple assets</w:t>
            </w:r>
          </w:p>
        </w:tc>
        <w:tc>
          <w:tcPr>
            <w:tcW w:type="dxa" w:w="2376"/>
            <w:vAlign w:val="center"/>
            <w:tcMar>
              <w:top w:w="90" w:type="dxa"/>
              <w:start w:w="110" w:type="dxa"/>
              <w:bottom w:w="90" w:type="dxa"/>
              <w:end w:w="110" w:type="dxa"/>
            </w:tcMar>
          </w:tcPr>
          <w:p>
            <w:pPr>
              <w:spacing w:after="20" w:line="252" w:lineRule="auto"/>
            </w:pPr>
            <w:r>
              <w:rPr>
                <w:sz w:val="15"/>
              </w:rPr>
              <w:t>Add two synthetic assets, remove one, submit</w:t>
            </w:r>
          </w:p>
        </w:tc>
        <w:tc>
          <w:tcPr>
            <w:tcW w:type="dxa" w:w="4032"/>
            <w:vAlign w:val="center"/>
            <w:tcMar>
              <w:top w:w="90" w:type="dxa"/>
              <w:start w:w="110" w:type="dxa"/>
              <w:bottom w:w="90" w:type="dxa"/>
              <w:end w:w="110" w:type="dxa"/>
            </w:tcMar>
          </w:tcPr>
          <w:p>
            <w:pPr>
              <w:spacing w:after="20" w:line="252" w:lineRule="auto"/>
            </w:pPr>
            <w:r>
              <w:rPr>
                <w:sz w:val="15"/>
              </w:rPr>
              <w:t>Only remaining item stored; no ghost/duplicate item</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UAT-14</w:t>
            </w:r>
          </w:p>
        </w:tc>
        <w:tc>
          <w:tcPr>
            <w:tcW w:type="dxa" w:w="1800"/>
            <w:vAlign w:val="center"/>
            <w:shd w:fill="F4F7FA"/>
            <w:tcMar>
              <w:top w:w="90" w:type="dxa"/>
              <w:start w:w="110" w:type="dxa"/>
              <w:bottom w:w="90" w:type="dxa"/>
              <w:end w:w="110" w:type="dxa"/>
            </w:tcMar>
          </w:tcPr>
          <w:p>
            <w:pPr>
              <w:spacing w:after="20" w:line="252" w:lineRule="auto"/>
            </w:pPr>
            <w:r>
              <w:rPr>
                <w:sz w:val="15"/>
              </w:rPr>
              <w:t>Declaration</w:t>
            </w:r>
          </w:p>
        </w:tc>
        <w:tc>
          <w:tcPr>
            <w:tcW w:type="dxa" w:w="2376"/>
            <w:vAlign w:val="center"/>
            <w:shd w:fill="F4F7FA"/>
            <w:tcMar>
              <w:top w:w="90" w:type="dxa"/>
              <w:start w:w="110" w:type="dxa"/>
              <w:bottom w:w="90" w:type="dxa"/>
              <w:end w:w="110" w:type="dxa"/>
            </w:tcMar>
          </w:tcPr>
          <w:p>
            <w:pPr>
              <w:spacing w:after="20" w:line="252" w:lineRule="auto"/>
            </w:pPr>
            <w:r>
              <w:rPr>
                <w:sz w:val="15"/>
              </w:rPr>
              <w:t>Leave borrower declaration unchecked</w:t>
            </w:r>
          </w:p>
        </w:tc>
        <w:tc>
          <w:tcPr>
            <w:tcW w:type="dxa" w:w="4032"/>
            <w:vAlign w:val="center"/>
            <w:shd w:fill="F4F7FA"/>
            <w:tcMar>
              <w:top w:w="90" w:type="dxa"/>
              <w:start w:w="110" w:type="dxa"/>
              <w:bottom w:w="90" w:type="dxa"/>
              <w:end w:w="110" w:type="dxa"/>
            </w:tcMar>
          </w:tcPr>
          <w:p>
            <w:pPr>
              <w:spacing w:after="20" w:line="252" w:lineRule="auto"/>
            </w:pPr>
            <w:r>
              <w:rPr>
                <w:sz w:val="15"/>
              </w:rPr>
              <w:t>Submission blocked; declaration explained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UAT-15</w:t>
            </w:r>
          </w:p>
        </w:tc>
        <w:tc>
          <w:tcPr>
            <w:tcW w:type="dxa" w:w="1800"/>
            <w:vAlign w:val="center"/>
            <w:tcMar>
              <w:top w:w="90" w:type="dxa"/>
              <w:start w:w="110" w:type="dxa"/>
              <w:bottom w:w="90" w:type="dxa"/>
              <w:end w:w="110" w:type="dxa"/>
            </w:tcMar>
          </w:tcPr>
          <w:p>
            <w:pPr>
              <w:spacing w:after="20" w:line="252" w:lineRule="auto"/>
            </w:pPr>
            <w:r>
              <w:rPr>
                <w:sz w:val="15"/>
              </w:rPr>
              <w:t>Empty MCCB</w:t>
            </w:r>
          </w:p>
        </w:tc>
        <w:tc>
          <w:tcPr>
            <w:tcW w:type="dxa" w:w="2376"/>
            <w:vAlign w:val="center"/>
            <w:tcMar>
              <w:top w:w="90" w:type="dxa"/>
              <w:start w:w="110" w:type="dxa"/>
              <w:bottom w:w="90" w:type="dxa"/>
              <w:end w:w="110" w:type="dxa"/>
            </w:tcMar>
          </w:tcPr>
          <w:p>
            <w:pPr>
              <w:spacing w:after="20" w:line="252" w:lineRule="auto"/>
            </w:pPr>
            <w:r>
              <w:rPr>
                <w:sz w:val="15"/>
              </w:rPr>
              <w:t>Submit blank report</w:t>
            </w:r>
          </w:p>
        </w:tc>
        <w:tc>
          <w:tcPr>
            <w:tcW w:type="dxa" w:w="4032"/>
            <w:vAlign w:val="center"/>
            <w:tcMar>
              <w:top w:w="90" w:type="dxa"/>
              <w:start w:w="110" w:type="dxa"/>
              <w:bottom w:w="90" w:type="dxa"/>
              <w:end w:w="110" w:type="dxa"/>
            </w:tcMar>
          </w:tcPr>
          <w:p>
            <w:pPr>
              <w:spacing w:after="20" w:line="252" w:lineRule="auto"/>
            </w:pPr>
            <w:r>
              <w:rPr>
                <w:sz w:val="15"/>
              </w:rPr>
              <w:t>No partial record; required technical fields identified</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UAT-16</w:t>
            </w:r>
          </w:p>
        </w:tc>
        <w:tc>
          <w:tcPr>
            <w:tcW w:type="dxa" w:w="1800"/>
            <w:vAlign w:val="center"/>
            <w:shd w:fill="F4F7FA"/>
            <w:tcMar>
              <w:top w:w="90" w:type="dxa"/>
              <w:start w:w="110" w:type="dxa"/>
              <w:bottom w:w="90" w:type="dxa"/>
              <w:end w:w="110" w:type="dxa"/>
            </w:tcMar>
          </w:tcPr>
          <w:p>
            <w:pPr>
              <w:spacing w:after="20" w:line="252" w:lineRule="auto"/>
            </w:pPr>
            <w:r>
              <w:rPr>
                <w:sz w:val="15"/>
              </w:rPr>
              <w:t>Valid MCCB</w:t>
            </w:r>
          </w:p>
        </w:tc>
        <w:tc>
          <w:tcPr>
            <w:tcW w:type="dxa" w:w="2376"/>
            <w:vAlign w:val="center"/>
            <w:shd w:fill="F4F7FA"/>
            <w:tcMar>
              <w:top w:w="90" w:type="dxa"/>
              <w:start w:w="110" w:type="dxa"/>
              <w:bottom w:w="90" w:type="dxa"/>
              <w:end w:w="110" w:type="dxa"/>
            </w:tcMar>
          </w:tcPr>
          <w:p>
            <w:pPr>
              <w:spacing w:after="20" w:line="252" w:lineRule="auto"/>
            </w:pPr>
            <w:r>
              <w:rPr>
                <w:sz w:val="15"/>
              </w:rPr>
              <w:t>Enter MCCB-DEMO-001</w:t>
            </w:r>
          </w:p>
        </w:tc>
        <w:tc>
          <w:tcPr>
            <w:tcW w:type="dxa" w:w="4032"/>
            <w:vAlign w:val="center"/>
            <w:shd w:fill="F4F7FA"/>
            <w:tcMar>
              <w:top w:w="90" w:type="dxa"/>
              <w:start w:w="110" w:type="dxa"/>
              <w:bottom w:w="90" w:type="dxa"/>
              <w:end w:w="110" w:type="dxa"/>
            </w:tcMar>
          </w:tcPr>
          <w:p>
            <w:pPr>
              <w:spacing w:after="20" w:line="252" w:lineRule="auto"/>
            </w:pPr>
            <w:r>
              <w:rPr>
                <w:sz w:val="15"/>
              </w:rPr>
              <w:t>Values retained accurately; derived result explained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UAT-17</w:t>
            </w:r>
          </w:p>
        </w:tc>
        <w:tc>
          <w:tcPr>
            <w:tcW w:type="dxa" w:w="1800"/>
            <w:vAlign w:val="center"/>
            <w:tcMar>
              <w:top w:w="90" w:type="dxa"/>
              <w:start w:w="110" w:type="dxa"/>
              <w:bottom w:w="90" w:type="dxa"/>
              <w:end w:w="110" w:type="dxa"/>
            </w:tcMar>
          </w:tcPr>
          <w:p>
            <w:pPr>
              <w:spacing w:after="20" w:line="252" w:lineRule="auto"/>
            </w:pPr>
            <w:r>
              <w:rPr>
                <w:sz w:val="15"/>
              </w:rPr>
              <w:t>Boundary values</w:t>
            </w:r>
          </w:p>
        </w:tc>
        <w:tc>
          <w:tcPr>
            <w:tcW w:type="dxa" w:w="2376"/>
            <w:vAlign w:val="center"/>
            <w:tcMar>
              <w:top w:w="90" w:type="dxa"/>
              <w:start w:w="110" w:type="dxa"/>
              <w:bottom w:w="90" w:type="dxa"/>
              <w:end w:w="110" w:type="dxa"/>
            </w:tcMar>
          </w:tcPr>
          <w:p>
            <w:pPr>
              <w:spacing w:after="20" w:line="252" w:lineRule="auto"/>
            </w:pPr>
            <w:r>
              <w:rPr>
                <w:sz w:val="15"/>
              </w:rPr>
              <w:t>Test zero, negative, decimal and excessive technical values</w:t>
            </w:r>
          </w:p>
        </w:tc>
        <w:tc>
          <w:tcPr>
            <w:tcW w:type="dxa" w:w="4032"/>
            <w:vAlign w:val="center"/>
            <w:tcMar>
              <w:top w:w="90" w:type="dxa"/>
              <w:start w:w="110" w:type="dxa"/>
              <w:bottom w:w="90" w:type="dxa"/>
              <w:end w:w="110" w:type="dxa"/>
            </w:tcMar>
          </w:tcPr>
          <w:p>
            <w:pPr>
              <w:spacing w:after="20" w:line="252" w:lineRule="auto"/>
            </w:pPr>
            <w:r>
              <w:rPr>
                <w:sz w:val="15"/>
              </w:rPr>
              <w:t>Invalid ranges rejected server-side and client-side</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UAT-18</w:t>
            </w:r>
          </w:p>
        </w:tc>
        <w:tc>
          <w:tcPr>
            <w:tcW w:type="dxa" w:w="1800"/>
            <w:vAlign w:val="center"/>
            <w:shd w:fill="F4F7FA"/>
            <w:tcMar>
              <w:top w:w="90" w:type="dxa"/>
              <w:start w:w="110" w:type="dxa"/>
              <w:bottom w:w="90" w:type="dxa"/>
              <w:end w:w="110" w:type="dxa"/>
            </w:tcMar>
          </w:tcPr>
          <w:p>
            <w:pPr>
              <w:spacing w:after="20" w:line="252" w:lineRule="auto"/>
            </w:pPr>
            <w:r>
              <w:rPr>
                <w:sz w:val="15"/>
              </w:rPr>
              <w:t>Duplicate click</w:t>
            </w:r>
          </w:p>
        </w:tc>
        <w:tc>
          <w:tcPr>
            <w:tcW w:type="dxa" w:w="2376"/>
            <w:vAlign w:val="center"/>
            <w:shd w:fill="F4F7FA"/>
            <w:tcMar>
              <w:top w:w="90" w:type="dxa"/>
              <w:start w:w="110" w:type="dxa"/>
              <w:bottom w:w="90" w:type="dxa"/>
              <w:end w:w="110" w:type="dxa"/>
            </w:tcMar>
          </w:tcPr>
          <w:p>
            <w:pPr>
              <w:spacing w:after="20" w:line="252" w:lineRule="auto"/>
            </w:pPr>
            <w:r>
              <w:rPr>
                <w:sz w:val="15"/>
              </w:rPr>
              <w:t>Double-click submit or retry after slow response</w:t>
            </w:r>
          </w:p>
        </w:tc>
        <w:tc>
          <w:tcPr>
            <w:tcW w:type="dxa" w:w="4032"/>
            <w:vAlign w:val="center"/>
            <w:shd w:fill="F4F7FA"/>
            <w:tcMar>
              <w:top w:w="90" w:type="dxa"/>
              <w:start w:w="110" w:type="dxa"/>
              <w:bottom w:w="90" w:type="dxa"/>
              <w:end w:w="110" w:type="dxa"/>
            </w:tcMar>
          </w:tcPr>
          <w:p>
            <w:pPr>
              <w:spacing w:after="20" w:line="252" w:lineRule="auto"/>
            </w:pPr>
            <w:r>
              <w:rPr>
                <w:sz w:val="15"/>
              </w:rPr>
              <w:t>One logical record; idempotency maintained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UAT-19</w:t>
            </w:r>
          </w:p>
        </w:tc>
        <w:tc>
          <w:tcPr>
            <w:tcW w:type="dxa" w:w="1800"/>
            <w:vAlign w:val="center"/>
            <w:tcMar>
              <w:top w:w="90" w:type="dxa"/>
              <w:start w:w="110" w:type="dxa"/>
              <w:bottom w:w="90" w:type="dxa"/>
              <w:end w:w="110" w:type="dxa"/>
            </w:tcMar>
          </w:tcPr>
          <w:p>
            <w:pPr>
              <w:spacing w:after="20" w:line="252" w:lineRule="auto"/>
            </w:pPr>
            <w:r>
              <w:rPr>
                <w:sz w:val="15"/>
              </w:rPr>
              <w:t>Offline/API failure</w:t>
            </w:r>
          </w:p>
        </w:tc>
        <w:tc>
          <w:tcPr>
            <w:tcW w:type="dxa" w:w="2376"/>
            <w:vAlign w:val="center"/>
            <w:tcMar>
              <w:top w:w="90" w:type="dxa"/>
              <w:start w:w="110" w:type="dxa"/>
              <w:bottom w:w="90" w:type="dxa"/>
              <w:end w:w="110" w:type="dxa"/>
            </w:tcMar>
          </w:tcPr>
          <w:p>
            <w:pPr>
              <w:spacing w:after="20" w:line="252" w:lineRule="auto"/>
            </w:pPr>
            <w:r>
              <w:rPr>
                <w:sz w:val="15"/>
              </w:rPr>
              <w:t>Use failure sandbox during submission</w:t>
            </w:r>
          </w:p>
        </w:tc>
        <w:tc>
          <w:tcPr>
            <w:tcW w:type="dxa" w:w="4032"/>
            <w:vAlign w:val="center"/>
            <w:tcMar>
              <w:top w:w="90" w:type="dxa"/>
              <w:start w:w="110" w:type="dxa"/>
              <w:bottom w:w="90" w:type="dxa"/>
              <w:end w:w="110" w:type="dxa"/>
            </w:tcMar>
          </w:tcPr>
          <w:p>
            <w:pPr>
              <w:spacing w:after="20" w:line="252" w:lineRule="auto"/>
            </w:pPr>
            <w:r>
              <w:rPr>
                <w:sz w:val="15"/>
              </w:rPr>
              <w:t>Data not falsely reported saved; retry path offered</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UAT-20</w:t>
            </w:r>
          </w:p>
        </w:tc>
        <w:tc>
          <w:tcPr>
            <w:tcW w:type="dxa" w:w="1800"/>
            <w:vAlign w:val="center"/>
            <w:shd w:fill="F4F7FA"/>
            <w:tcMar>
              <w:top w:w="90" w:type="dxa"/>
              <w:start w:w="110" w:type="dxa"/>
              <w:bottom w:w="90" w:type="dxa"/>
              <w:end w:w="110" w:type="dxa"/>
            </w:tcMar>
          </w:tcPr>
          <w:p>
            <w:pPr>
              <w:spacing w:after="20" w:line="252" w:lineRule="auto"/>
            </w:pPr>
            <w:r>
              <w:rPr>
                <w:sz w:val="15"/>
              </w:rPr>
              <w:t>Dashboard reconciliation</w:t>
            </w:r>
          </w:p>
        </w:tc>
        <w:tc>
          <w:tcPr>
            <w:tcW w:type="dxa" w:w="2376"/>
            <w:vAlign w:val="center"/>
            <w:shd w:fill="F4F7FA"/>
            <w:tcMar>
              <w:top w:w="90" w:type="dxa"/>
              <w:start w:w="110" w:type="dxa"/>
              <w:bottom w:w="90" w:type="dxa"/>
              <w:end w:w="110" w:type="dxa"/>
            </w:tcMar>
          </w:tcPr>
          <w:p>
            <w:pPr>
              <w:spacing w:after="20" w:line="252" w:lineRule="auto"/>
            </w:pPr>
            <w:r>
              <w:rPr>
                <w:sz w:val="15"/>
              </w:rPr>
              <w:t>Refresh after three valid submissions</w:t>
            </w:r>
          </w:p>
        </w:tc>
        <w:tc>
          <w:tcPr>
            <w:tcW w:type="dxa" w:w="4032"/>
            <w:vAlign w:val="center"/>
            <w:shd w:fill="F4F7FA"/>
            <w:tcMar>
              <w:top w:w="90" w:type="dxa"/>
              <w:start w:w="110" w:type="dxa"/>
              <w:bottom w:w="90" w:type="dxa"/>
              <w:end w:w="110" w:type="dxa"/>
            </w:tcMar>
          </w:tcPr>
          <w:p>
            <w:pPr>
              <w:spacing w:after="20" w:line="252" w:lineRule="auto"/>
            </w:pPr>
            <w:r>
              <w:rPr>
                <w:sz w:val="15"/>
              </w:rPr>
              <w:t>Counts/status match storage with refresh timestamp</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UAT-21</w:t>
            </w:r>
          </w:p>
        </w:tc>
        <w:tc>
          <w:tcPr>
            <w:tcW w:type="dxa" w:w="1800"/>
            <w:vAlign w:val="center"/>
            <w:tcMar>
              <w:top w:w="90" w:type="dxa"/>
              <w:start w:w="110" w:type="dxa"/>
              <w:bottom w:w="90" w:type="dxa"/>
              <w:end w:w="110" w:type="dxa"/>
            </w:tcMar>
          </w:tcPr>
          <w:p>
            <w:pPr>
              <w:spacing w:after="20" w:line="252" w:lineRule="auto"/>
            </w:pPr>
            <w:r>
              <w:rPr>
                <w:sz w:val="15"/>
              </w:rPr>
              <w:t>Module 5 mobile menu</w:t>
            </w:r>
          </w:p>
        </w:tc>
        <w:tc>
          <w:tcPr>
            <w:tcW w:type="dxa" w:w="2376"/>
            <w:vAlign w:val="center"/>
            <w:tcMar>
              <w:top w:w="90" w:type="dxa"/>
              <w:start w:w="110" w:type="dxa"/>
              <w:bottom w:w="90" w:type="dxa"/>
              <w:end w:w="110" w:type="dxa"/>
            </w:tcMar>
          </w:tcPr>
          <w:p>
            <w:pPr>
              <w:spacing w:after="20" w:line="252" w:lineRule="auto"/>
            </w:pPr>
            <w:r>
              <w:rPr>
                <w:sz w:val="15"/>
              </w:rPr>
              <w:t>Open/close menu on phone viewport</w:t>
            </w:r>
          </w:p>
        </w:tc>
        <w:tc>
          <w:tcPr>
            <w:tcW w:type="dxa" w:w="4032"/>
            <w:vAlign w:val="center"/>
            <w:tcMar>
              <w:top w:w="90" w:type="dxa"/>
              <w:start w:w="110" w:type="dxa"/>
              <w:bottom w:w="90" w:type="dxa"/>
              <w:end w:w="110" w:type="dxa"/>
            </w:tcMar>
          </w:tcPr>
          <w:p>
            <w:pPr>
              <w:spacing w:after="20" w:line="252" w:lineRule="auto"/>
            </w:pPr>
            <w:r>
              <w:rPr>
                <w:sz w:val="15"/>
              </w:rPr>
              <w:t>Menu visible; aria-expanded and accessible label agree</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UAT-22</w:t>
            </w:r>
          </w:p>
        </w:tc>
        <w:tc>
          <w:tcPr>
            <w:tcW w:type="dxa" w:w="1800"/>
            <w:vAlign w:val="center"/>
            <w:shd w:fill="F4F7FA"/>
            <w:tcMar>
              <w:top w:w="90" w:type="dxa"/>
              <w:start w:w="110" w:type="dxa"/>
              <w:bottom w:w="90" w:type="dxa"/>
              <w:end w:w="110" w:type="dxa"/>
            </w:tcMar>
          </w:tcPr>
          <w:p>
            <w:pPr>
              <w:spacing w:after="20" w:line="252" w:lineRule="auto"/>
            </w:pPr>
            <w:r>
              <w:rPr>
                <w:sz w:val="15"/>
              </w:rPr>
              <w:t>Training deep links</w:t>
            </w:r>
          </w:p>
        </w:tc>
        <w:tc>
          <w:tcPr>
            <w:tcW w:type="dxa" w:w="2376"/>
            <w:vAlign w:val="center"/>
            <w:shd w:fill="F4F7FA"/>
            <w:tcMar>
              <w:top w:w="90" w:type="dxa"/>
              <w:start w:w="110" w:type="dxa"/>
              <w:bottom w:w="90" w:type="dxa"/>
              <w:end w:w="110" w:type="dxa"/>
            </w:tcMar>
          </w:tcPr>
          <w:p>
            <w:pPr>
              <w:spacing w:after="20" w:line="252" w:lineRule="auto"/>
            </w:pPr>
            <w:r>
              <w:rPr>
                <w:sz w:val="15"/>
              </w:rPr>
              <w:t>Use each activity link and return</w:t>
            </w:r>
          </w:p>
        </w:tc>
        <w:tc>
          <w:tcPr>
            <w:tcW w:type="dxa" w:w="4032"/>
            <w:vAlign w:val="center"/>
            <w:shd w:fill="F4F7FA"/>
            <w:tcMar>
              <w:top w:w="90" w:type="dxa"/>
              <w:start w:w="110" w:type="dxa"/>
              <w:bottom w:w="90" w:type="dxa"/>
              <w:end w:w="110" w:type="dxa"/>
            </w:tcMar>
          </w:tcPr>
          <w:p>
            <w:pPr>
              <w:spacing w:after="20" w:line="252" w:lineRule="auto"/>
            </w:pPr>
            <w:r>
              <w:rPr>
                <w:sz w:val="15"/>
              </w:rPr>
              <w:t>Correct section; progress preserved</w:t>
            </w:r>
          </w:p>
        </w:tc>
        <w:tc>
          <w:tcPr>
            <w:tcW w:type="dxa" w:w="547"/>
            <w:vAlign w:val="center"/>
            <w:shd w:fill="F4F7FA"/>
            <w:tcMar>
              <w:top w:w="90" w:type="dxa"/>
              <w:start w:w="110" w:type="dxa"/>
              <w:bottom w:w="90" w:type="dxa"/>
              <w:end w:w="110" w:type="dxa"/>
            </w:tcMar>
          </w:tcPr>
          <w:p>
            <w:pPr>
              <w:spacing w:after="20" w:line="252" w:lineRule="auto"/>
            </w:pPr>
            <w:r>
              <w:rPr>
                <w:sz w:val="15"/>
              </w:rPr>
              <w:t>P1</w:t>
            </w:r>
          </w:p>
        </w:tc>
      </w:tr>
      <w:tr>
        <w:trPr>
          <w:cantSplit/>
        </w:trPr>
        <w:tc>
          <w:tcPr>
            <w:tcW w:type="dxa" w:w="893"/>
            <w:vAlign w:val="center"/>
            <w:tcMar>
              <w:top w:w="90" w:type="dxa"/>
              <w:start w:w="110" w:type="dxa"/>
              <w:bottom w:w="90" w:type="dxa"/>
              <w:end w:w="110" w:type="dxa"/>
            </w:tcMar>
          </w:tcPr>
          <w:p>
            <w:pPr>
              <w:spacing w:after="20" w:line="252" w:lineRule="auto"/>
            </w:pPr>
            <w:r>
              <w:rPr>
                <w:sz w:val="15"/>
              </w:rPr>
              <w:t>UAT-23</w:t>
            </w:r>
          </w:p>
        </w:tc>
        <w:tc>
          <w:tcPr>
            <w:tcW w:type="dxa" w:w="1800"/>
            <w:vAlign w:val="center"/>
            <w:tcMar>
              <w:top w:w="90" w:type="dxa"/>
              <w:start w:w="110" w:type="dxa"/>
              <w:bottom w:w="90" w:type="dxa"/>
              <w:end w:w="110" w:type="dxa"/>
            </w:tcMar>
          </w:tcPr>
          <w:p>
            <w:pPr>
              <w:spacing w:after="20" w:line="252" w:lineRule="auto"/>
            </w:pPr>
            <w:r>
              <w:rPr>
                <w:sz w:val="15"/>
              </w:rPr>
              <w:t>Training checklist</w:t>
            </w:r>
          </w:p>
        </w:tc>
        <w:tc>
          <w:tcPr>
            <w:tcW w:type="dxa" w:w="2376"/>
            <w:vAlign w:val="center"/>
            <w:tcMar>
              <w:top w:w="90" w:type="dxa"/>
              <w:start w:w="110" w:type="dxa"/>
              <w:bottom w:w="90" w:type="dxa"/>
              <w:end w:w="110" w:type="dxa"/>
            </w:tcMar>
          </w:tcPr>
          <w:p>
            <w:pPr>
              <w:spacing w:after="20" w:line="252" w:lineRule="auto"/>
            </w:pPr>
            <w:r>
              <w:rPr>
                <w:sz w:val="15"/>
              </w:rPr>
              <w:t>Complete UAT table/checklist</w:t>
            </w:r>
          </w:p>
        </w:tc>
        <w:tc>
          <w:tcPr>
            <w:tcW w:type="dxa" w:w="4032"/>
            <w:vAlign w:val="center"/>
            <w:tcMar>
              <w:top w:w="90" w:type="dxa"/>
              <w:start w:w="110" w:type="dxa"/>
              <w:bottom w:w="90" w:type="dxa"/>
              <w:end w:w="110" w:type="dxa"/>
            </w:tcMar>
          </w:tcPr>
          <w:p>
            <w:pPr>
              <w:spacing w:after="20" w:line="252" w:lineRule="auto"/>
            </w:pPr>
            <w:r>
              <w:rPr>
                <w:sz w:val="15"/>
              </w:rPr>
              <w:t>Results can be entered, retained and exported</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UAT-24</w:t>
            </w:r>
          </w:p>
        </w:tc>
        <w:tc>
          <w:tcPr>
            <w:tcW w:type="dxa" w:w="1800"/>
            <w:vAlign w:val="center"/>
            <w:shd w:fill="F4F7FA"/>
            <w:tcMar>
              <w:top w:w="90" w:type="dxa"/>
              <w:start w:w="110" w:type="dxa"/>
              <w:bottom w:w="90" w:type="dxa"/>
              <w:end w:w="110" w:type="dxa"/>
            </w:tcMar>
          </w:tcPr>
          <w:p>
            <w:pPr>
              <w:spacing w:after="20" w:line="252" w:lineRule="auto"/>
            </w:pPr>
            <w:r>
              <w:rPr>
                <w:sz w:val="15"/>
              </w:rPr>
              <w:t>Accessibility keyboard</w:t>
            </w:r>
          </w:p>
        </w:tc>
        <w:tc>
          <w:tcPr>
            <w:tcW w:type="dxa" w:w="2376"/>
            <w:vAlign w:val="center"/>
            <w:shd w:fill="F4F7FA"/>
            <w:tcMar>
              <w:top w:w="90" w:type="dxa"/>
              <w:start w:w="110" w:type="dxa"/>
              <w:bottom w:w="90" w:type="dxa"/>
              <w:end w:w="110" w:type="dxa"/>
            </w:tcMar>
          </w:tcPr>
          <w:p>
            <w:pPr>
              <w:spacing w:after="20" w:line="252" w:lineRule="auto"/>
            </w:pPr>
            <w:r>
              <w:rPr>
                <w:sz w:val="15"/>
              </w:rPr>
              <w:t>Complete main paths without mouse</w:t>
            </w:r>
          </w:p>
        </w:tc>
        <w:tc>
          <w:tcPr>
            <w:tcW w:type="dxa" w:w="4032"/>
            <w:vAlign w:val="center"/>
            <w:shd w:fill="F4F7FA"/>
            <w:tcMar>
              <w:top w:w="90" w:type="dxa"/>
              <w:start w:w="110" w:type="dxa"/>
              <w:bottom w:w="90" w:type="dxa"/>
              <w:end w:w="110" w:type="dxa"/>
            </w:tcMar>
          </w:tcPr>
          <w:p>
            <w:pPr>
              <w:spacing w:after="20" w:line="252" w:lineRule="auto"/>
            </w:pPr>
            <w:r>
              <w:rPr>
                <w:sz w:val="15"/>
              </w:rPr>
              <w:t>Logical focus, visible focus and no keyboard trap</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trPr>
        <w:tc>
          <w:tcPr>
            <w:tcW w:type="dxa" w:w="893"/>
            <w:vAlign w:val="center"/>
            <w:tcMar>
              <w:top w:w="90" w:type="dxa"/>
              <w:start w:w="110" w:type="dxa"/>
              <w:bottom w:w="90" w:type="dxa"/>
              <w:end w:w="110" w:type="dxa"/>
            </w:tcMar>
          </w:tcPr>
          <w:p>
            <w:pPr>
              <w:spacing w:after="20" w:line="252" w:lineRule="auto"/>
            </w:pPr>
            <w:r>
              <w:rPr>
                <w:sz w:val="15"/>
              </w:rPr>
              <w:t>UAT-25</w:t>
            </w:r>
          </w:p>
        </w:tc>
        <w:tc>
          <w:tcPr>
            <w:tcW w:type="dxa" w:w="1800"/>
            <w:vAlign w:val="center"/>
            <w:tcMar>
              <w:top w:w="90" w:type="dxa"/>
              <w:start w:w="110" w:type="dxa"/>
              <w:bottom w:w="90" w:type="dxa"/>
              <w:end w:w="110" w:type="dxa"/>
            </w:tcMar>
          </w:tcPr>
          <w:p>
            <w:pPr>
              <w:spacing w:after="20" w:line="252" w:lineRule="auto"/>
            </w:pPr>
            <w:r>
              <w:rPr>
                <w:sz w:val="15"/>
              </w:rPr>
              <w:t>Privacy/security</w:t>
            </w:r>
          </w:p>
        </w:tc>
        <w:tc>
          <w:tcPr>
            <w:tcW w:type="dxa" w:w="2376"/>
            <w:vAlign w:val="center"/>
            <w:tcMar>
              <w:top w:w="90" w:type="dxa"/>
              <w:start w:w="110" w:type="dxa"/>
              <w:bottom w:w="90" w:type="dxa"/>
              <w:end w:w="110" w:type="dxa"/>
            </w:tcMar>
          </w:tcPr>
          <w:p>
            <w:pPr>
              <w:spacing w:after="20" w:line="252" w:lineRule="auto"/>
            </w:pPr>
            <w:r>
              <w:rPr>
                <w:sz w:val="15"/>
              </w:rPr>
              <w:t>Inspect client and network-visible configuration</w:t>
            </w:r>
          </w:p>
        </w:tc>
        <w:tc>
          <w:tcPr>
            <w:tcW w:type="dxa" w:w="4032"/>
            <w:vAlign w:val="center"/>
            <w:tcMar>
              <w:top w:w="90" w:type="dxa"/>
              <w:start w:w="110" w:type="dxa"/>
              <w:bottom w:w="90" w:type="dxa"/>
              <w:end w:w="110" w:type="dxa"/>
            </w:tcMar>
          </w:tcPr>
          <w:p>
            <w:pPr>
              <w:spacing w:after="20" w:line="252" w:lineRule="auto"/>
            </w:pPr>
            <w:r>
              <w:rPr>
                <w:sz w:val="15"/>
              </w:rPr>
              <w:t>No secret/token; sensitive data warning enforced</w:t>
            </w:r>
          </w:p>
        </w:tc>
        <w:tc>
          <w:tcPr>
            <w:tcW w:type="dxa" w:w="547"/>
            <w:vAlign w:val="center"/>
            <w:tcMar>
              <w:top w:w="90" w:type="dxa"/>
              <w:start w:w="110" w:type="dxa"/>
              <w:bottom w:w="90" w:type="dxa"/>
              <w:end w:w="110" w:type="dxa"/>
            </w:tcMar>
          </w:tcPr>
          <w:p>
            <w:pPr>
              <w:spacing w:after="20" w:line="252" w:lineRule="auto"/>
            </w:pPr>
            <w:r>
              <w:rPr>
                <w:sz w:val="15"/>
              </w:rPr>
              <w:t>P0</w:t>
            </w:r>
          </w:p>
        </w:tc>
      </w:tr>
    </w:tbl>
    <w:p>
      <w:pPr>
        <w:spacing w:after="0"/>
      </w:pPr>
    </w:p>
    <w:p>
      <w:pPr>
        <w:pStyle w:val="Heading1"/>
      </w:pPr>
      <w:r>
        <w:t>6. Negative, resilience and security tests</w:t>
      </w:r>
    </w:p>
    <w:p>
      <w:pPr>
        <w:pStyle w:val="ListBullet"/>
      </w:pPr>
      <w:r>
        <w:t>Sanitize spreadsheet-formula prefixes (=, +, -, @) so user text cannot become an executable formula.</w:t>
      </w:r>
    </w:p>
    <w:p>
      <w:pPr>
        <w:pStyle w:val="ListBullet"/>
      </w:pPr>
      <w:r>
        <w:t>Reject HTML/script payloads and render stored user text as text, not markup.</w:t>
      </w:r>
    </w:p>
    <w:p>
      <w:pPr>
        <w:pStyle w:val="ListBullet"/>
      </w:pPr>
      <w:r>
        <w:t>Apply server-side allowlists for field names, enumerations, MIME types and maximum sizes.</w:t>
      </w:r>
    </w:p>
    <w:p>
      <w:pPr>
        <w:pStyle w:val="ListBullet"/>
      </w:pPr>
      <w:r>
        <w:t>Verify unauthorized users cannot read, modify or enumerate operational records.</w:t>
      </w:r>
    </w:p>
    <w:p>
      <w:pPr>
        <w:pStyle w:val="ListBullet"/>
      </w:pPr>
      <w:r>
        <w:t>Confirm Apps Script errors do not expose stack traces, spreadsheet IDs, folder IDs or internal URLs.</w:t>
      </w:r>
    </w:p>
    <w:p>
      <w:pPr>
        <w:pStyle w:val="ListBullet"/>
      </w:pPr>
      <w:r>
        <w:t>Verify record IDs remain unique during concurrent group submissions.</w:t>
      </w:r>
    </w:p>
    <w:p>
      <w:pPr>
        <w:pStyle w:val="ListBullet"/>
      </w:pPr>
      <w:r>
        <w:t>Test quota exhaustion, transient timeouts, partial attachment failure and safe retry.</w:t>
      </w:r>
    </w:p>
    <w:p>
      <w:pPr>
        <w:pStyle w:val="ListBullet"/>
      </w:pPr>
      <w:r>
        <w:t>Confirm timestamps and timezone are consistent across browser, Apps Script and Sheet.</w:t>
      </w:r>
    </w:p>
    <w:p>
      <w:pPr>
        <w:pStyle w:val="ListBullet"/>
      </w:pPr>
      <w:r>
        <w:t>Verify audit fields capture creator, created time, last editor, status transition and version.</w:t>
      </w:r>
    </w:p>
    <w:p>
      <w:pPr>
        <w:pStyle w:val="ListBullet"/>
      </w:pPr>
      <w:r>
        <w:t>Confirm backup/restore and rollback instructions using synthetic records.</w:t>
      </w:r>
    </w:p>
    <w:p>
      <w:r>
        <w:br w:type="page"/>
      </w:r>
    </w:p>
    <w:p>
      <w:pPr>
        <w:pStyle w:val="Heading1"/>
      </w:pPr>
      <w:r>
        <w:t>7. Observed findings from the initial review</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1976"/>
        <w:gridCol w:w="1976"/>
        <w:gridCol w:w="1976"/>
        <w:gridCol w:w="1976"/>
        <w:gridCol w:w="1976"/>
      </w:tblGrid>
      <w:tr>
        <w:trPr>
          <w:tblHeader/>
          <w:cantSplit/>
        </w:trPr>
        <w:tc>
          <w:tcPr>
            <w:tcW w:type="dxa" w:w="893"/>
            <w:shd w:fill="1F4E78"/>
            <w:vAlign w:val="center"/>
            <w:tcMar>
              <w:top w:w="90" w:type="dxa"/>
              <w:start w:w="110" w:type="dxa"/>
              <w:bottom w:w="90" w:type="dxa"/>
              <w:end w:w="110" w:type="dxa"/>
            </w:tcMar>
          </w:tcPr>
          <w:p>
            <w:r>
              <w:rPr>
                <w:b/>
                <w:color w:val="FFFFFF"/>
                <w:sz w:val="15"/>
              </w:rPr>
              <w:t>ID</w:t>
            </w:r>
          </w:p>
        </w:tc>
        <w:tc>
          <w:tcPr>
            <w:tcW w:type="dxa" w:w="648"/>
            <w:shd w:fill="1F4E78"/>
            <w:vAlign w:val="center"/>
            <w:tcMar>
              <w:top w:w="90" w:type="dxa"/>
              <w:start w:w="110" w:type="dxa"/>
              <w:bottom w:w="90" w:type="dxa"/>
              <w:end w:w="110" w:type="dxa"/>
            </w:tcMar>
          </w:tcPr>
          <w:p>
            <w:r>
              <w:rPr>
                <w:b/>
                <w:color w:val="FFFFFF"/>
                <w:sz w:val="15"/>
              </w:rPr>
              <w:t>Sev.</w:t>
            </w:r>
          </w:p>
        </w:tc>
        <w:tc>
          <w:tcPr>
            <w:tcW w:type="dxa" w:w="1512"/>
            <w:shd w:fill="1F4E78"/>
            <w:vAlign w:val="center"/>
            <w:tcMar>
              <w:top w:w="90" w:type="dxa"/>
              <w:start w:w="110" w:type="dxa"/>
              <w:bottom w:w="90" w:type="dxa"/>
              <w:end w:w="110" w:type="dxa"/>
            </w:tcMar>
          </w:tcPr>
          <w:p>
            <w:r>
              <w:rPr>
                <w:b/>
                <w:color w:val="FFFFFF"/>
                <w:sz w:val="15"/>
              </w:rPr>
              <w:t>Area</w:t>
            </w:r>
          </w:p>
        </w:tc>
        <w:tc>
          <w:tcPr>
            <w:tcW w:type="dxa" w:w="3672"/>
            <w:shd w:fill="1F4E78"/>
            <w:vAlign w:val="center"/>
            <w:tcMar>
              <w:top w:w="90" w:type="dxa"/>
              <w:start w:w="110" w:type="dxa"/>
              <w:bottom w:w="90" w:type="dxa"/>
              <w:end w:w="110" w:type="dxa"/>
            </w:tcMar>
          </w:tcPr>
          <w:p>
            <w:r>
              <w:rPr>
                <w:b/>
                <w:color w:val="FFFFFF"/>
                <w:sz w:val="15"/>
              </w:rPr>
              <w:t>Observation</w:t>
            </w:r>
          </w:p>
        </w:tc>
        <w:tc>
          <w:tcPr>
            <w:tcW w:type="dxa" w:w="3024"/>
            <w:shd w:fill="1F4E78"/>
            <w:vAlign w:val="center"/>
            <w:tcMar>
              <w:top w:w="90" w:type="dxa"/>
              <w:start w:w="110" w:type="dxa"/>
              <w:bottom w:w="90" w:type="dxa"/>
              <w:end w:w="110" w:type="dxa"/>
            </w:tcMar>
          </w:tcPr>
          <w:p>
            <w:r>
              <w:rPr>
                <w:b/>
                <w:color w:val="FFFFFF"/>
                <w:sz w:val="15"/>
              </w:rPr>
              <w:t>Recommended action</w:t>
            </w:r>
          </w:p>
        </w:tc>
      </w:tr>
      <w:tr>
        <w:trPr>
          <w:cantSplit/>
        </w:trPr>
        <w:tc>
          <w:tcPr>
            <w:tcW w:type="dxa" w:w="893"/>
            <w:vAlign w:val="center"/>
            <w:tcMar>
              <w:top w:w="90" w:type="dxa"/>
              <w:start w:w="110" w:type="dxa"/>
              <w:bottom w:w="90" w:type="dxa"/>
              <w:end w:w="110" w:type="dxa"/>
            </w:tcMar>
          </w:tcPr>
          <w:p>
            <w:pPr>
              <w:spacing w:after="20" w:line="252" w:lineRule="auto"/>
            </w:pPr>
            <w:r>
              <w:rPr>
                <w:sz w:val="15"/>
              </w:rPr>
              <w:t>OBS-01</w:t>
            </w:r>
          </w:p>
        </w:tc>
        <w:tc>
          <w:tcPr>
            <w:tcW w:type="dxa" w:w="648"/>
            <w:vAlign w:val="center"/>
            <w:tcMar>
              <w:top w:w="90" w:type="dxa"/>
              <w:start w:w="110" w:type="dxa"/>
              <w:bottom w:w="90" w:type="dxa"/>
              <w:end w:w="110" w:type="dxa"/>
            </w:tcMar>
          </w:tcPr>
          <w:p>
            <w:pPr>
              <w:spacing w:after="20" w:line="252" w:lineRule="auto"/>
            </w:pPr>
            <w:r>
              <w:rPr>
                <w:sz w:val="15"/>
              </w:rPr>
              <w:t>P1</w:t>
            </w:r>
          </w:p>
        </w:tc>
        <w:tc>
          <w:tcPr>
            <w:tcW w:type="dxa" w:w="1512"/>
            <w:vAlign w:val="center"/>
            <w:tcMar>
              <w:top w:w="90" w:type="dxa"/>
              <w:start w:w="110" w:type="dxa"/>
              <w:bottom w:w="90" w:type="dxa"/>
              <w:end w:w="110" w:type="dxa"/>
            </w:tcMar>
          </w:tcPr>
          <w:p>
            <w:pPr>
              <w:spacing w:after="20" w:line="252" w:lineRule="auto"/>
            </w:pPr>
            <w:r>
              <w:rPr>
                <w:sz w:val="15"/>
              </w:rPr>
              <w:t>Verification gap</w:t>
            </w:r>
          </w:p>
        </w:tc>
        <w:tc>
          <w:tcPr>
            <w:tcW w:type="dxa" w:w="3672"/>
            <w:vAlign w:val="center"/>
            <w:tcMar>
              <w:top w:w="90" w:type="dxa"/>
              <w:start w:w="110" w:type="dxa"/>
              <w:bottom w:w="90" w:type="dxa"/>
              <w:end w:w="110" w:type="dxa"/>
            </w:tcMar>
          </w:tcPr>
          <w:p>
            <w:pPr>
              <w:spacing w:after="20" w:line="252" w:lineRule="auto"/>
            </w:pPr>
            <w:r>
              <w:rPr>
                <w:sz w:val="15"/>
              </w:rPr>
              <w:t>Backend persistence not tested in the initial public review because submission would write externally.</w:t>
            </w:r>
          </w:p>
        </w:tc>
        <w:tc>
          <w:tcPr>
            <w:tcW w:type="dxa" w:w="3024"/>
            <w:vAlign w:val="center"/>
            <w:tcMar>
              <w:top w:w="90" w:type="dxa"/>
              <w:start w:w="110" w:type="dxa"/>
              <w:bottom w:w="90" w:type="dxa"/>
              <w:end w:w="110" w:type="dxa"/>
            </w:tcMar>
          </w:tcPr>
          <w:p>
            <w:pPr>
              <w:spacing w:after="20" w:line="252" w:lineRule="auto"/>
            </w:pPr>
            <w:r>
              <w:rPr>
                <w:sz w:val="15"/>
              </w:rPr>
              <w:t>Run Sections 5–6 in E3.</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OBS-02</w:t>
            </w:r>
          </w:p>
        </w:tc>
        <w:tc>
          <w:tcPr>
            <w:tcW w:type="dxa" w:w="648"/>
            <w:vAlign w:val="center"/>
            <w:shd w:fill="F4F7FA"/>
            <w:tcMar>
              <w:top w:w="90" w:type="dxa"/>
              <w:start w:w="110" w:type="dxa"/>
              <w:bottom w:w="90" w:type="dxa"/>
              <w:end w:w="110" w:type="dxa"/>
            </w:tcMar>
          </w:tcPr>
          <w:p>
            <w:pPr>
              <w:spacing w:after="20" w:line="252" w:lineRule="auto"/>
            </w:pPr>
            <w:r>
              <w:rPr>
                <w:sz w:val="15"/>
              </w:rPr>
              <w:t>P1</w:t>
            </w:r>
          </w:p>
        </w:tc>
        <w:tc>
          <w:tcPr>
            <w:tcW w:type="dxa" w:w="1512"/>
            <w:vAlign w:val="center"/>
            <w:shd w:fill="F4F7FA"/>
            <w:tcMar>
              <w:top w:w="90" w:type="dxa"/>
              <w:start w:w="110" w:type="dxa"/>
              <w:bottom w:w="90" w:type="dxa"/>
              <w:end w:w="110" w:type="dxa"/>
            </w:tcMar>
          </w:tcPr>
          <w:p>
            <w:pPr>
              <w:spacing w:after="20" w:line="252" w:lineRule="auto"/>
            </w:pPr>
            <w:r>
              <w:rPr>
                <w:sz w:val="15"/>
              </w:rPr>
              <w:t>State clarity</w:t>
            </w:r>
          </w:p>
        </w:tc>
        <w:tc>
          <w:tcPr>
            <w:tcW w:type="dxa" w:w="3672"/>
            <w:vAlign w:val="center"/>
            <w:shd w:fill="F4F7FA"/>
            <w:tcMar>
              <w:top w:w="90" w:type="dxa"/>
              <w:start w:w="110" w:type="dxa"/>
              <w:bottom w:w="90" w:type="dxa"/>
              <w:end w:w="110" w:type="dxa"/>
            </w:tcMar>
          </w:tcPr>
          <w:p>
            <w:pPr>
              <w:spacing w:after="20" w:line="252" w:lineRule="auto"/>
            </w:pPr>
            <w:r>
              <w:rPr>
                <w:sz w:val="15"/>
              </w:rPr>
              <w:t>Dashboard showed connected/synchronized status and populated metrics without making demo/source context obvious.</w:t>
            </w:r>
          </w:p>
        </w:tc>
        <w:tc>
          <w:tcPr>
            <w:tcW w:type="dxa" w:w="3024"/>
            <w:vAlign w:val="center"/>
            <w:shd w:fill="F4F7FA"/>
            <w:tcMar>
              <w:top w:w="90" w:type="dxa"/>
              <w:start w:w="110" w:type="dxa"/>
              <w:bottom w:w="90" w:type="dxa"/>
              <w:end w:w="110" w:type="dxa"/>
            </w:tcMar>
          </w:tcPr>
          <w:p>
            <w:pPr>
              <w:spacing w:after="20" w:line="252" w:lineRule="auto"/>
            </w:pPr>
            <w:r>
              <w:rPr>
                <w:sz w:val="15"/>
              </w:rPr>
              <w:t>Add environment badge, source and last-sync time.</w:t>
            </w:r>
          </w:p>
        </w:tc>
      </w:tr>
      <w:tr>
        <w:trPr>
          <w:cantSplit/>
        </w:trPr>
        <w:tc>
          <w:tcPr>
            <w:tcW w:type="dxa" w:w="893"/>
            <w:vAlign w:val="center"/>
            <w:tcMar>
              <w:top w:w="90" w:type="dxa"/>
              <w:start w:w="110" w:type="dxa"/>
              <w:bottom w:w="90" w:type="dxa"/>
              <w:end w:w="110" w:type="dxa"/>
            </w:tcMar>
          </w:tcPr>
          <w:p>
            <w:pPr>
              <w:spacing w:after="20" w:line="252" w:lineRule="auto"/>
            </w:pPr>
            <w:r>
              <w:rPr>
                <w:sz w:val="15"/>
              </w:rPr>
              <w:t>OBS-03</w:t>
            </w:r>
          </w:p>
        </w:tc>
        <w:tc>
          <w:tcPr>
            <w:tcW w:type="dxa" w:w="648"/>
            <w:vAlign w:val="center"/>
            <w:tcMar>
              <w:top w:w="90" w:type="dxa"/>
              <w:start w:w="110" w:type="dxa"/>
              <w:bottom w:w="90" w:type="dxa"/>
              <w:end w:w="110" w:type="dxa"/>
            </w:tcMar>
          </w:tcPr>
          <w:p>
            <w:pPr>
              <w:spacing w:after="20" w:line="252" w:lineRule="auto"/>
            </w:pPr>
            <w:r>
              <w:rPr>
                <w:sz w:val="15"/>
              </w:rPr>
              <w:t>P1</w:t>
            </w:r>
          </w:p>
        </w:tc>
        <w:tc>
          <w:tcPr>
            <w:tcW w:type="dxa" w:w="1512"/>
            <w:vAlign w:val="center"/>
            <w:tcMar>
              <w:top w:w="90" w:type="dxa"/>
              <w:start w:w="110" w:type="dxa"/>
              <w:bottom w:w="90" w:type="dxa"/>
              <w:end w:w="110" w:type="dxa"/>
            </w:tcMar>
          </w:tcPr>
          <w:p>
            <w:pPr>
              <w:spacing w:after="20" w:line="252" w:lineRule="auto"/>
            </w:pPr>
            <w:r>
              <w:rPr>
                <w:sz w:val="15"/>
              </w:rPr>
              <w:t>Training feasibility</w:t>
            </w:r>
          </w:p>
        </w:tc>
        <w:tc>
          <w:tcPr>
            <w:tcW w:type="dxa" w:w="3672"/>
            <w:vAlign w:val="center"/>
            <w:tcMar>
              <w:top w:w="90" w:type="dxa"/>
              <w:start w:w="110" w:type="dxa"/>
              <w:bottom w:w="90" w:type="dxa"/>
              <w:end w:w="110" w:type="dxa"/>
            </w:tcMar>
          </w:tcPr>
          <w:p>
            <w:pPr>
              <w:spacing w:after="20" w:line="252" w:lineRule="auto"/>
            </w:pPr>
            <w:r>
              <w:rPr>
                <w:sz w:val="15"/>
              </w:rPr>
              <w:t>The 80-minute exercise assumes GitHub, Apps Script, Sheets, Drive and Pages setup is already complete.</w:t>
            </w:r>
          </w:p>
        </w:tc>
        <w:tc>
          <w:tcPr>
            <w:tcW w:type="dxa" w:w="3024"/>
            <w:vAlign w:val="center"/>
            <w:tcMar>
              <w:top w:w="90" w:type="dxa"/>
              <w:start w:w="110" w:type="dxa"/>
              <w:bottom w:w="90" w:type="dxa"/>
              <w:end w:w="110" w:type="dxa"/>
            </w:tcMar>
          </w:tcPr>
          <w:p>
            <w:pPr>
              <w:spacing w:after="20" w:line="252" w:lineRule="auto"/>
            </w:pPr>
            <w:r>
              <w:rPr>
                <w:sz w:val="15"/>
              </w:rPr>
              <w:t>Mandatory pre-flight and fallback sandbox.</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OBS-04</w:t>
            </w:r>
          </w:p>
        </w:tc>
        <w:tc>
          <w:tcPr>
            <w:tcW w:type="dxa" w:w="648"/>
            <w:vAlign w:val="center"/>
            <w:shd w:fill="F4F7FA"/>
            <w:tcMar>
              <w:top w:w="90" w:type="dxa"/>
              <w:start w:w="110" w:type="dxa"/>
              <w:bottom w:w="90" w:type="dxa"/>
              <w:end w:w="110" w:type="dxa"/>
            </w:tcMar>
          </w:tcPr>
          <w:p>
            <w:pPr>
              <w:spacing w:after="20" w:line="252" w:lineRule="auto"/>
            </w:pPr>
            <w:r>
              <w:rPr>
                <w:sz w:val="15"/>
              </w:rPr>
              <w:t>P2</w:t>
            </w:r>
          </w:p>
        </w:tc>
        <w:tc>
          <w:tcPr>
            <w:tcW w:type="dxa" w:w="1512"/>
            <w:vAlign w:val="center"/>
            <w:shd w:fill="F4F7FA"/>
            <w:tcMar>
              <w:top w:w="90" w:type="dxa"/>
              <w:start w:w="110" w:type="dxa"/>
              <w:bottom w:w="90" w:type="dxa"/>
              <w:end w:w="110" w:type="dxa"/>
            </w:tcMar>
          </w:tcPr>
          <w:p>
            <w:pPr>
              <w:spacing w:after="20" w:line="252" w:lineRule="auto"/>
            </w:pPr>
            <w:r>
              <w:rPr>
                <w:sz w:val="15"/>
              </w:rPr>
              <w:t>Localization</w:t>
            </w:r>
          </w:p>
        </w:tc>
        <w:tc>
          <w:tcPr>
            <w:tcW w:type="dxa" w:w="3672"/>
            <w:vAlign w:val="center"/>
            <w:shd w:fill="F4F7FA"/>
            <w:tcMar>
              <w:top w:w="90" w:type="dxa"/>
              <w:start w:w="110" w:type="dxa"/>
              <w:bottom w:w="90" w:type="dxa"/>
              <w:end w:w="110" w:type="dxa"/>
            </w:tcMar>
          </w:tcPr>
          <w:p>
            <w:pPr>
              <w:spacing w:after="20" w:line="252" w:lineRule="auto"/>
            </w:pPr>
            <w:r>
              <w:rPr>
                <w:sz w:val="15"/>
              </w:rPr>
              <w:t>Native required-field messages appeared in English on a Malay interface.</w:t>
            </w:r>
          </w:p>
        </w:tc>
        <w:tc>
          <w:tcPr>
            <w:tcW w:type="dxa" w:w="3024"/>
            <w:vAlign w:val="center"/>
            <w:shd w:fill="F4F7FA"/>
            <w:tcMar>
              <w:top w:w="90" w:type="dxa"/>
              <w:start w:w="110" w:type="dxa"/>
              <w:bottom w:w="90" w:type="dxa"/>
              <w:end w:w="110" w:type="dxa"/>
            </w:tcMar>
          </w:tcPr>
          <w:p>
            <w:pPr>
              <w:spacing w:after="20" w:line="252" w:lineRule="auto"/>
            </w:pPr>
            <w:r>
              <w:rPr>
                <w:sz w:val="15"/>
              </w:rPr>
              <w:t>Custom Malay validation and error summary.</w:t>
            </w:r>
          </w:p>
        </w:tc>
      </w:tr>
      <w:tr>
        <w:trPr>
          <w:cantSplit/>
        </w:trPr>
        <w:tc>
          <w:tcPr>
            <w:tcW w:type="dxa" w:w="893"/>
            <w:vAlign w:val="center"/>
            <w:tcMar>
              <w:top w:w="90" w:type="dxa"/>
              <w:start w:w="110" w:type="dxa"/>
              <w:bottom w:w="90" w:type="dxa"/>
              <w:end w:w="110" w:type="dxa"/>
            </w:tcMar>
          </w:tcPr>
          <w:p>
            <w:pPr>
              <w:spacing w:after="20" w:line="252" w:lineRule="auto"/>
            </w:pPr>
            <w:r>
              <w:rPr>
                <w:sz w:val="15"/>
              </w:rPr>
              <w:t>OBS-05</w:t>
            </w:r>
          </w:p>
        </w:tc>
        <w:tc>
          <w:tcPr>
            <w:tcW w:type="dxa" w:w="648"/>
            <w:vAlign w:val="center"/>
            <w:tcMar>
              <w:top w:w="90" w:type="dxa"/>
              <w:start w:w="110" w:type="dxa"/>
              <w:bottom w:w="90" w:type="dxa"/>
              <w:end w:w="110" w:type="dxa"/>
            </w:tcMar>
          </w:tcPr>
          <w:p>
            <w:pPr>
              <w:spacing w:after="20" w:line="252" w:lineRule="auto"/>
            </w:pPr>
            <w:r>
              <w:rPr>
                <w:sz w:val="15"/>
              </w:rPr>
              <w:t>P2</w:t>
            </w:r>
          </w:p>
        </w:tc>
        <w:tc>
          <w:tcPr>
            <w:tcW w:type="dxa" w:w="1512"/>
            <w:vAlign w:val="center"/>
            <w:tcMar>
              <w:top w:w="90" w:type="dxa"/>
              <w:start w:w="110" w:type="dxa"/>
              <w:bottom w:w="90" w:type="dxa"/>
              <w:end w:w="110" w:type="dxa"/>
            </w:tcMar>
          </w:tcPr>
          <w:p>
            <w:pPr>
              <w:spacing w:after="20" w:line="252" w:lineRule="auto"/>
            </w:pPr>
            <w:r>
              <w:rPr>
                <w:sz w:val="15"/>
              </w:rPr>
              <w:t>Training evidence</w:t>
            </w:r>
          </w:p>
        </w:tc>
        <w:tc>
          <w:tcPr>
            <w:tcW w:type="dxa" w:w="3672"/>
            <w:vAlign w:val="center"/>
            <w:tcMar>
              <w:top w:w="90" w:type="dxa"/>
              <w:start w:w="110" w:type="dxa"/>
              <w:bottom w:w="90" w:type="dxa"/>
              <w:end w:w="110" w:type="dxa"/>
            </w:tcMar>
          </w:tcPr>
          <w:p>
            <w:pPr>
              <w:spacing w:after="20" w:line="252" w:lineRule="auto"/>
            </w:pPr>
            <w:r>
              <w:rPr>
                <w:sz w:val="15"/>
              </w:rPr>
              <w:t>Acceptance table and checklists are displayed but not usable as saved participant worksheets.</w:t>
            </w:r>
          </w:p>
        </w:tc>
        <w:tc>
          <w:tcPr>
            <w:tcW w:type="dxa" w:w="3024"/>
            <w:vAlign w:val="center"/>
            <w:tcMar>
              <w:top w:w="90" w:type="dxa"/>
              <w:start w:w="110" w:type="dxa"/>
              <w:bottom w:w="90" w:type="dxa"/>
              <w:end w:w="110" w:type="dxa"/>
            </w:tcMar>
          </w:tcPr>
          <w:p>
            <w:pPr>
              <w:spacing w:after="20" w:line="252" w:lineRule="auto"/>
            </w:pPr>
            <w:r>
              <w:rPr>
                <w:sz w:val="15"/>
              </w:rPr>
              <w:t>Interactive pass/fail/blocked evidence pack.</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OBS-06</w:t>
            </w:r>
          </w:p>
        </w:tc>
        <w:tc>
          <w:tcPr>
            <w:tcW w:type="dxa" w:w="648"/>
            <w:vAlign w:val="center"/>
            <w:shd w:fill="F4F7FA"/>
            <w:tcMar>
              <w:top w:w="90" w:type="dxa"/>
              <w:start w:w="110" w:type="dxa"/>
              <w:bottom w:w="90" w:type="dxa"/>
              <w:end w:w="110" w:type="dxa"/>
            </w:tcMar>
          </w:tcPr>
          <w:p>
            <w:pPr>
              <w:spacing w:after="20" w:line="252" w:lineRule="auto"/>
            </w:pPr>
            <w:r>
              <w:rPr>
                <w:sz w:val="15"/>
              </w:rPr>
              <w:t>P2</w:t>
            </w:r>
          </w:p>
        </w:tc>
        <w:tc>
          <w:tcPr>
            <w:tcW w:type="dxa" w:w="1512"/>
            <w:vAlign w:val="center"/>
            <w:shd w:fill="F4F7FA"/>
            <w:tcMar>
              <w:top w:w="90" w:type="dxa"/>
              <w:start w:w="110" w:type="dxa"/>
              <w:bottom w:w="90" w:type="dxa"/>
              <w:end w:w="110" w:type="dxa"/>
            </w:tcMar>
          </w:tcPr>
          <w:p>
            <w:pPr>
              <w:spacing w:after="20" w:line="252" w:lineRule="auto"/>
            </w:pPr>
            <w:r>
              <w:rPr>
                <w:sz w:val="15"/>
              </w:rPr>
              <w:t>Accessibility</w:t>
            </w:r>
          </w:p>
        </w:tc>
        <w:tc>
          <w:tcPr>
            <w:tcW w:type="dxa" w:w="3672"/>
            <w:vAlign w:val="center"/>
            <w:shd w:fill="F4F7FA"/>
            <w:tcMar>
              <w:top w:w="90" w:type="dxa"/>
              <w:start w:w="110" w:type="dxa"/>
              <w:bottom w:w="90" w:type="dxa"/>
              <w:end w:w="110" w:type="dxa"/>
            </w:tcMar>
          </w:tcPr>
          <w:p>
            <w:pPr>
              <w:spacing w:after="20" w:line="252" w:lineRule="auto"/>
            </w:pPr>
            <w:r>
              <w:rPr>
                <w:sz w:val="15"/>
              </w:rPr>
              <w:t>Several training feedback text fields lacked explicit programmatic label associations.</w:t>
            </w:r>
          </w:p>
        </w:tc>
        <w:tc>
          <w:tcPr>
            <w:tcW w:type="dxa" w:w="3024"/>
            <w:vAlign w:val="center"/>
            <w:shd w:fill="F4F7FA"/>
            <w:tcMar>
              <w:top w:w="90" w:type="dxa"/>
              <w:start w:w="110" w:type="dxa"/>
              <w:bottom w:w="90" w:type="dxa"/>
              <w:end w:w="110" w:type="dxa"/>
            </w:tcMar>
          </w:tcPr>
          <w:p>
            <w:pPr>
              <w:spacing w:after="20" w:line="252" w:lineRule="auto"/>
            </w:pPr>
            <w:r>
              <w:rPr>
                <w:sz w:val="15"/>
              </w:rPr>
              <w:t>Unique IDs, label-for and described-by.</w:t>
            </w:r>
          </w:p>
        </w:tc>
      </w:tr>
      <w:tr>
        <w:trPr>
          <w:cantSplit/>
        </w:trPr>
        <w:tc>
          <w:tcPr>
            <w:tcW w:type="dxa" w:w="893"/>
            <w:vAlign w:val="center"/>
            <w:tcMar>
              <w:top w:w="90" w:type="dxa"/>
              <w:start w:w="110" w:type="dxa"/>
              <w:bottom w:w="90" w:type="dxa"/>
              <w:end w:w="110" w:type="dxa"/>
            </w:tcMar>
          </w:tcPr>
          <w:p>
            <w:pPr>
              <w:spacing w:after="20" w:line="252" w:lineRule="auto"/>
            </w:pPr>
            <w:r>
              <w:rPr>
                <w:sz w:val="15"/>
              </w:rPr>
              <w:t>OBS-07</w:t>
            </w:r>
          </w:p>
        </w:tc>
        <w:tc>
          <w:tcPr>
            <w:tcW w:type="dxa" w:w="648"/>
            <w:vAlign w:val="center"/>
            <w:tcMar>
              <w:top w:w="90" w:type="dxa"/>
              <w:start w:w="110" w:type="dxa"/>
              <w:bottom w:w="90" w:type="dxa"/>
              <w:end w:w="110" w:type="dxa"/>
            </w:tcMar>
          </w:tcPr>
          <w:p>
            <w:pPr>
              <w:spacing w:after="20" w:line="252" w:lineRule="auto"/>
            </w:pPr>
            <w:r>
              <w:rPr>
                <w:sz w:val="15"/>
              </w:rPr>
              <w:t>P2</w:t>
            </w:r>
          </w:p>
        </w:tc>
        <w:tc>
          <w:tcPr>
            <w:tcW w:type="dxa" w:w="1512"/>
            <w:vAlign w:val="center"/>
            <w:tcMar>
              <w:top w:w="90" w:type="dxa"/>
              <w:start w:w="110" w:type="dxa"/>
              <w:bottom w:w="90" w:type="dxa"/>
              <w:end w:w="110" w:type="dxa"/>
            </w:tcMar>
          </w:tcPr>
          <w:p>
            <w:pPr>
              <w:spacing w:after="20" w:line="252" w:lineRule="auto"/>
            </w:pPr>
            <w:r>
              <w:rPr>
                <w:sz w:val="15"/>
              </w:rPr>
              <w:t>Mobile accessibility</w:t>
            </w:r>
          </w:p>
        </w:tc>
        <w:tc>
          <w:tcPr>
            <w:tcW w:type="dxa" w:w="3672"/>
            <w:vAlign w:val="center"/>
            <w:tcMar>
              <w:top w:w="90" w:type="dxa"/>
              <w:start w:w="110" w:type="dxa"/>
              <w:bottom w:w="90" w:type="dxa"/>
              <w:end w:w="110" w:type="dxa"/>
            </w:tcMar>
          </w:tcPr>
          <w:p>
            <w:pPr>
              <w:spacing w:after="20" w:line="252" w:lineRule="auto"/>
            </w:pPr>
            <w:r>
              <w:rPr>
                <w:sz w:val="15"/>
              </w:rPr>
              <w:t>Menu aria-expanded changed, but accessible label remained “Buka navigasi” while open.</w:t>
            </w:r>
          </w:p>
        </w:tc>
        <w:tc>
          <w:tcPr>
            <w:tcW w:type="dxa" w:w="3024"/>
            <w:vAlign w:val="center"/>
            <w:tcMar>
              <w:top w:w="90" w:type="dxa"/>
              <w:start w:w="110" w:type="dxa"/>
              <w:bottom w:w="90" w:type="dxa"/>
              <w:end w:w="110" w:type="dxa"/>
            </w:tcMar>
          </w:tcPr>
          <w:p>
            <w:pPr>
              <w:spacing w:after="20" w:line="252" w:lineRule="auto"/>
            </w:pPr>
            <w:r>
              <w:rPr>
                <w:sz w:val="15"/>
              </w:rPr>
              <w:t>Toggle label to “Tutup navigasi”.</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OBS-08</w:t>
            </w:r>
          </w:p>
        </w:tc>
        <w:tc>
          <w:tcPr>
            <w:tcW w:type="dxa" w:w="648"/>
            <w:vAlign w:val="center"/>
            <w:shd w:fill="F4F7FA"/>
            <w:tcMar>
              <w:top w:w="90" w:type="dxa"/>
              <w:start w:w="110" w:type="dxa"/>
              <w:bottom w:w="90" w:type="dxa"/>
              <w:end w:w="110" w:type="dxa"/>
            </w:tcMar>
          </w:tcPr>
          <w:p>
            <w:pPr>
              <w:spacing w:after="20" w:line="252" w:lineRule="auto"/>
            </w:pPr>
            <w:r>
              <w:rPr>
                <w:sz w:val="15"/>
              </w:rPr>
              <w:t>P2</w:t>
            </w:r>
          </w:p>
        </w:tc>
        <w:tc>
          <w:tcPr>
            <w:tcW w:type="dxa" w:w="1512"/>
            <w:vAlign w:val="center"/>
            <w:shd w:fill="F4F7FA"/>
            <w:tcMar>
              <w:top w:w="90" w:type="dxa"/>
              <w:start w:w="110" w:type="dxa"/>
              <w:bottom w:w="90" w:type="dxa"/>
              <w:end w:w="110" w:type="dxa"/>
            </w:tcMar>
          </w:tcPr>
          <w:p>
            <w:pPr>
              <w:spacing w:after="20" w:line="252" w:lineRule="auto"/>
            </w:pPr>
            <w:r>
              <w:rPr>
                <w:sz w:val="15"/>
              </w:rPr>
              <w:t>Workflow continuity</w:t>
            </w:r>
          </w:p>
        </w:tc>
        <w:tc>
          <w:tcPr>
            <w:tcW w:type="dxa" w:w="3672"/>
            <w:vAlign w:val="center"/>
            <w:shd w:fill="F4F7FA"/>
            <w:tcMar>
              <w:top w:w="90" w:type="dxa"/>
              <w:start w:w="110" w:type="dxa"/>
              <w:bottom w:w="90" w:type="dxa"/>
              <w:end w:w="110" w:type="dxa"/>
            </w:tcMar>
          </w:tcPr>
          <w:p>
            <w:pPr>
              <w:spacing w:after="20" w:line="252" w:lineRule="auto"/>
            </w:pPr>
            <w:r>
              <w:rPr>
                <w:sz w:val="15"/>
              </w:rPr>
              <w:t>Training steps require movement among several tools without persistent progress or contextual links.</w:t>
            </w:r>
          </w:p>
        </w:tc>
        <w:tc>
          <w:tcPr>
            <w:tcW w:type="dxa" w:w="3024"/>
            <w:vAlign w:val="center"/>
            <w:shd w:fill="F4F7FA"/>
            <w:tcMar>
              <w:top w:w="90" w:type="dxa"/>
              <w:start w:w="110" w:type="dxa"/>
              <w:bottom w:w="90" w:type="dxa"/>
              <w:end w:w="110" w:type="dxa"/>
            </w:tcMar>
          </w:tcPr>
          <w:p>
            <w:pPr>
              <w:spacing w:after="20" w:line="252" w:lineRule="auto"/>
            </w:pPr>
            <w:r>
              <w:rPr>
                <w:sz w:val="15"/>
              </w:rPr>
              <w:t>Step mode, deep links and saved progress.</w:t>
            </w:r>
          </w:p>
        </w:tc>
      </w:tr>
      <w:tr>
        <w:trPr>
          <w:cantSplit/>
        </w:trPr>
        <w:tc>
          <w:tcPr>
            <w:tcW w:type="dxa" w:w="893"/>
            <w:vAlign w:val="center"/>
            <w:tcMar>
              <w:top w:w="90" w:type="dxa"/>
              <w:start w:w="110" w:type="dxa"/>
              <w:bottom w:w="90" w:type="dxa"/>
              <w:end w:w="110" w:type="dxa"/>
            </w:tcMar>
          </w:tcPr>
          <w:p>
            <w:pPr>
              <w:spacing w:after="20" w:line="252" w:lineRule="auto"/>
            </w:pPr>
            <w:r>
              <w:rPr>
                <w:sz w:val="15"/>
              </w:rPr>
              <w:t>OBS-09</w:t>
            </w:r>
          </w:p>
        </w:tc>
        <w:tc>
          <w:tcPr>
            <w:tcW w:type="dxa" w:w="648"/>
            <w:vAlign w:val="center"/>
            <w:tcMar>
              <w:top w:w="90" w:type="dxa"/>
              <w:start w:w="110" w:type="dxa"/>
              <w:bottom w:w="90" w:type="dxa"/>
              <w:end w:w="110" w:type="dxa"/>
            </w:tcMar>
          </w:tcPr>
          <w:p>
            <w:pPr>
              <w:spacing w:after="20" w:line="252" w:lineRule="auto"/>
            </w:pPr>
            <w:r>
              <w:rPr>
                <w:sz w:val="15"/>
              </w:rPr>
              <w:t>P2</w:t>
            </w:r>
          </w:p>
        </w:tc>
        <w:tc>
          <w:tcPr>
            <w:tcW w:type="dxa" w:w="1512"/>
            <w:vAlign w:val="center"/>
            <w:tcMar>
              <w:top w:w="90" w:type="dxa"/>
              <w:start w:w="110" w:type="dxa"/>
              <w:bottom w:w="90" w:type="dxa"/>
              <w:end w:w="110" w:type="dxa"/>
            </w:tcMar>
          </w:tcPr>
          <w:p>
            <w:pPr>
              <w:spacing w:after="20" w:line="252" w:lineRule="auto"/>
            </w:pPr>
            <w:r>
              <w:rPr>
                <w:sz w:val="15"/>
              </w:rPr>
              <w:t>Terminology</w:t>
            </w:r>
          </w:p>
        </w:tc>
        <w:tc>
          <w:tcPr>
            <w:tcW w:type="dxa" w:w="3672"/>
            <w:vAlign w:val="center"/>
            <w:tcMar>
              <w:top w:w="90" w:type="dxa"/>
              <w:start w:w="110" w:type="dxa"/>
              <w:bottom w:w="90" w:type="dxa"/>
              <w:end w:w="110" w:type="dxa"/>
            </w:tcMar>
          </w:tcPr>
          <w:p>
            <w:pPr>
              <w:spacing w:after="20" w:line="252" w:lineRule="auto"/>
            </w:pPr>
            <w:r>
              <w:rPr>
                <w:sz w:val="15"/>
              </w:rPr>
              <w:t>Terms such as deployment, /exec, ensureSetup, JSON and hard refresh require more immediate explanation.</w:t>
            </w:r>
          </w:p>
        </w:tc>
        <w:tc>
          <w:tcPr>
            <w:tcW w:type="dxa" w:w="3024"/>
            <w:vAlign w:val="center"/>
            <w:tcMar>
              <w:top w:w="90" w:type="dxa"/>
              <w:start w:w="110" w:type="dxa"/>
              <w:bottom w:w="90" w:type="dxa"/>
              <w:end w:w="110" w:type="dxa"/>
            </w:tcMar>
          </w:tcPr>
          <w:p>
            <w:pPr>
              <w:spacing w:after="20" w:line="252" w:lineRule="auto"/>
            </w:pPr>
            <w:r>
              <w:rPr>
                <w:sz w:val="15"/>
              </w:rPr>
              <w:t>Glossary, tooltips and screenshots.</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OBS-10</w:t>
            </w:r>
          </w:p>
        </w:tc>
        <w:tc>
          <w:tcPr>
            <w:tcW w:type="dxa" w:w="648"/>
            <w:vAlign w:val="center"/>
            <w:shd w:fill="F4F7FA"/>
            <w:tcMar>
              <w:top w:w="90" w:type="dxa"/>
              <w:start w:w="110" w:type="dxa"/>
              <w:bottom w:w="90" w:type="dxa"/>
              <w:end w:w="110" w:type="dxa"/>
            </w:tcMar>
          </w:tcPr>
          <w:p>
            <w:pPr>
              <w:spacing w:after="20" w:line="252" w:lineRule="auto"/>
            </w:pPr>
            <w:r>
              <w:rPr>
                <w:sz w:val="15"/>
              </w:rPr>
              <w:t>P3</w:t>
            </w:r>
          </w:p>
        </w:tc>
        <w:tc>
          <w:tcPr>
            <w:tcW w:type="dxa" w:w="1512"/>
            <w:vAlign w:val="center"/>
            <w:shd w:fill="F4F7FA"/>
            <w:tcMar>
              <w:top w:w="90" w:type="dxa"/>
              <w:start w:w="110" w:type="dxa"/>
              <w:bottom w:w="90" w:type="dxa"/>
              <w:end w:w="110" w:type="dxa"/>
            </w:tcMar>
          </w:tcPr>
          <w:p>
            <w:pPr>
              <w:spacing w:after="20" w:line="252" w:lineRule="auto"/>
            </w:pPr>
            <w:r>
              <w:rPr>
                <w:sz w:val="15"/>
              </w:rPr>
              <w:t>Action clarity</w:t>
            </w:r>
          </w:p>
        </w:tc>
        <w:tc>
          <w:tcPr>
            <w:tcW w:type="dxa" w:w="3672"/>
            <w:vAlign w:val="center"/>
            <w:shd w:fill="F4F7FA"/>
            <w:tcMar>
              <w:top w:w="90" w:type="dxa"/>
              <w:start w:w="110" w:type="dxa"/>
              <w:bottom w:w="90" w:type="dxa"/>
              <w:end w:w="110" w:type="dxa"/>
            </w:tcMar>
          </w:tcPr>
          <w:p>
            <w:pPr>
              <w:spacing w:after="20" w:line="252" w:lineRule="auto"/>
            </w:pPr>
            <w:r>
              <w:rPr>
                <w:sz w:val="15"/>
              </w:rPr>
              <w:t>Some actions are icon-only or terse; clearing a completed form may be accidental.</w:t>
            </w:r>
          </w:p>
        </w:tc>
        <w:tc>
          <w:tcPr>
            <w:tcW w:type="dxa" w:w="3024"/>
            <w:vAlign w:val="center"/>
            <w:shd w:fill="F4F7FA"/>
            <w:tcMar>
              <w:top w:w="90" w:type="dxa"/>
              <w:start w:w="110" w:type="dxa"/>
              <w:bottom w:w="90" w:type="dxa"/>
              <w:end w:w="110" w:type="dxa"/>
            </w:tcMar>
          </w:tcPr>
          <w:p>
            <w:pPr>
              <w:spacing w:after="20" w:line="252" w:lineRule="auto"/>
            </w:pPr>
            <w:r>
              <w:rPr>
                <w:sz w:val="15"/>
              </w:rPr>
              <w:t>Visible labels and confirmation when data exists.</w:t>
            </w:r>
          </w:p>
        </w:tc>
      </w:tr>
      <w:tr>
        <w:trPr>
          <w:cantSplit/>
        </w:trPr>
        <w:tc>
          <w:tcPr>
            <w:tcW w:type="dxa" w:w="893"/>
            <w:vAlign w:val="center"/>
            <w:tcMar>
              <w:top w:w="90" w:type="dxa"/>
              <w:start w:w="110" w:type="dxa"/>
              <w:bottom w:w="90" w:type="dxa"/>
              <w:end w:w="110" w:type="dxa"/>
            </w:tcMar>
          </w:tcPr>
          <w:p>
            <w:pPr>
              <w:spacing w:after="20" w:line="252" w:lineRule="auto"/>
            </w:pPr>
            <w:r>
              <w:rPr>
                <w:sz w:val="15"/>
              </w:rPr>
              <w:t>OBS-11</w:t>
            </w:r>
          </w:p>
        </w:tc>
        <w:tc>
          <w:tcPr>
            <w:tcW w:type="dxa" w:w="648"/>
            <w:vAlign w:val="center"/>
            <w:tcMar>
              <w:top w:w="90" w:type="dxa"/>
              <w:start w:w="110" w:type="dxa"/>
              <w:bottom w:w="90" w:type="dxa"/>
              <w:end w:w="110" w:type="dxa"/>
            </w:tcMar>
          </w:tcPr>
          <w:p>
            <w:pPr>
              <w:spacing w:after="20" w:line="252" w:lineRule="auto"/>
            </w:pPr>
            <w:r>
              <w:rPr>
                <w:sz w:val="15"/>
              </w:rPr>
              <w:t>Pass</w:t>
            </w:r>
          </w:p>
        </w:tc>
        <w:tc>
          <w:tcPr>
            <w:tcW w:type="dxa" w:w="1512"/>
            <w:vAlign w:val="center"/>
            <w:tcMar>
              <w:top w:w="90" w:type="dxa"/>
              <w:start w:w="110" w:type="dxa"/>
              <w:bottom w:w="90" w:type="dxa"/>
              <w:end w:w="110" w:type="dxa"/>
            </w:tcMar>
          </w:tcPr>
          <w:p>
            <w:pPr>
              <w:spacing w:after="20" w:line="252" w:lineRule="auto"/>
            </w:pPr>
            <w:r>
              <w:rPr>
                <w:sz w:val="15"/>
              </w:rPr>
              <w:t>Responsive</w:t>
            </w:r>
          </w:p>
        </w:tc>
        <w:tc>
          <w:tcPr>
            <w:tcW w:type="dxa" w:w="3672"/>
            <w:vAlign w:val="center"/>
            <w:tcMar>
              <w:top w:w="90" w:type="dxa"/>
              <w:start w:w="110" w:type="dxa"/>
              <w:bottom w:w="90" w:type="dxa"/>
              <w:end w:w="110" w:type="dxa"/>
            </w:tcMar>
          </w:tcPr>
          <w:p>
            <w:pPr>
              <w:spacing w:after="20" w:line="252" w:lineRule="auto"/>
            </w:pPr>
            <w:r>
              <w:rPr>
                <w:sz w:val="15"/>
              </w:rPr>
              <w:t>No page-level horizontal overflow at 390 × 844 on tested pages.</w:t>
            </w:r>
          </w:p>
        </w:tc>
        <w:tc>
          <w:tcPr>
            <w:tcW w:type="dxa" w:w="3024"/>
            <w:vAlign w:val="center"/>
            <w:tcMar>
              <w:top w:w="90" w:type="dxa"/>
              <w:start w:w="110" w:type="dxa"/>
              <w:bottom w:w="90" w:type="dxa"/>
              <w:end w:w="110" w:type="dxa"/>
            </w:tcMar>
          </w:tcPr>
          <w:p>
            <w:pPr>
              <w:spacing w:after="20" w:line="252" w:lineRule="auto"/>
            </w:pPr>
            <w:r>
              <w:rPr>
                <w:sz w:val="15"/>
              </w:rPr>
              <w:t>Retain and expand breakpoint regression suite.</w:t>
            </w:r>
          </w:p>
        </w:tc>
      </w:tr>
      <w:tr>
        <w:trPr>
          <w:cantSplit/>
        </w:trPr>
        <w:tc>
          <w:tcPr>
            <w:tcW w:type="dxa" w:w="893"/>
            <w:vAlign w:val="center"/>
            <w:shd w:fill="F4F7FA"/>
            <w:tcMar>
              <w:top w:w="90" w:type="dxa"/>
              <w:start w:w="110" w:type="dxa"/>
              <w:bottom w:w="90" w:type="dxa"/>
              <w:end w:w="110" w:type="dxa"/>
            </w:tcMar>
          </w:tcPr>
          <w:p>
            <w:pPr>
              <w:spacing w:after="20" w:line="252" w:lineRule="auto"/>
            </w:pPr>
            <w:r>
              <w:rPr>
                <w:sz w:val="15"/>
              </w:rPr>
              <w:t>OBS-12</w:t>
            </w:r>
          </w:p>
        </w:tc>
        <w:tc>
          <w:tcPr>
            <w:tcW w:type="dxa" w:w="648"/>
            <w:vAlign w:val="center"/>
            <w:shd w:fill="F4F7FA"/>
            <w:tcMar>
              <w:top w:w="90" w:type="dxa"/>
              <w:start w:w="110" w:type="dxa"/>
              <w:bottom w:w="90" w:type="dxa"/>
              <w:end w:w="110" w:type="dxa"/>
            </w:tcMar>
          </w:tcPr>
          <w:p>
            <w:pPr>
              <w:spacing w:after="20" w:line="252" w:lineRule="auto"/>
            </w:pPr>
            <w:r>
              <w:rPr>
                <w:sz w:val="15"/>
              </w:rPr>
              <w:t>Pass</w:t>
            </w:r>
          </w:p>
        </w:tc>
        <w:tc>
          <w:tcPr>
            <w:tcW w:type="dxa" w:w="1512"/>
            <w:vAlign w:val="center"/>
            <w:shd w:fill="F4F7FA"/>
            <w:tcMar>
              <w:top w:w="90" w:type="dxa"/>
              <w:start w:w="110" w:type="dxa"/>
              <w:bottom w:w="90" w:type="dxa"/>
              <w:end w:w="110" w:type="dxa"/>
            </w:tcMar>
          </w:tcPr>
          <w:p>
            <w:pPr>
              <w:spacing w:after="20" w:line="252" w:lineRule="auto"/>
            </w:pPr>
            <w:r>
              <w:rPr>
                <w:sz w:val="15"/>
              </w:rPr>
              <w:t>Runtime</w:t>
            </w:r>
          </w:p>
        </w:tc>
        <w:tc>
          <w:tcPr>
            <w:tcW w:type="dxa" w:w="3672"/>
            <w:vAlign w:val="center"/>
            <w:shd w:fill="F4F7FA"/>
            <w:tcMar>
              <w:top w:w="90" w:type="dxa"/>
              <w:start w:w="110" w:type="dxa"/>
              <w:bottom w:w="90" w:type="dxa"/>
              <w:end w:w="110" w:type="dxa"/>
            </w:tcMar>
          </w:tcPr>
          <w:p>
            <w:pPr>
              <w:spacing w:after="20" w:line="252" w:lineRule="auto"/>
            </w:pPr>
            <w:r>
              <w:rPr>
                <w:sz w:val="15"/>
              </w:rPr>
              <w:t>No browser console errors or warnings were observed on tested paths.</w:t>
            </w:r>
          </w:p>
        </w:tc>
        <w:tc>
          <w:tcPr>
            <w:tcW w:type="dxa" w:w="3024"/>
            <w:vAlign w:val="center"/>
            <w:shd w:fill="F4F7FA"/>
            <w:tcMar>
              <w:top w:w="90" w:type="dxa"/>
              <w:start w:w="110" w:type="dxa"/>
              <w:bottom w:w="90" w:type="dxa"/>
              <w:end w:w="110" w:type="dxa"/>
            </w:tcMar>
          </w:tcPr>
          <w:p>
            <w:pPr>
              <w:spacing w:after="20" w:line="252" w:lineRule="auto"/>
            </w:pPr>
            <w:r>
              <w:rPr>
                <w:sz w:val="15"/>
              </w:rPr>
              <w:t>Continue automated monitoring.</w:t>
            </w:r>
          </w:p>
        </w:tc>
      </w:tr>
    </w:tbl>
    <w:p>
      <w:pPr>
        <w:spacing w:after="0"/>
      </w:pPr>
    </w:p>
    <w:p>
      <w:pPr>
        <w:pStyle w:val="Heading1"/>
      </w:pPr>
      <w:r>
        <w:t>8. Enhancement requirements</w:t>
      </w:r>
    </w:p>
    <w:p>
      <w:pPr>
        <w:pStyle w:val="Heading2"/>
      </w:pPr>
      <w:r>
        <w:t>8.1 User experience and training</w:t>
      </w:r>
    </w:p>
    <w:p>
      <w:pPr>
        <w:pStyle w:val="ListBullet"/>
      </w:pPr>
      <w:r>
        <w:t>Guided “Mula di sini” workflow with progress, estimated time and safe sample data.</w:t>
      </w:r>
    </w:p>
    <w:p>
      <w:pPr>
        <w:pStyle w:val="ListBullet"/>
      </w:pPr>
      <w:r>
        <w:t>Beginner and advanced tracks using the same learning outcomes but different setup depth.</w:t>
      </w:r>
    </w:p>
    <w:p>
      <w:pPr>
        <w:pStyle w:val="ListBullet"/>
      </w:pPr>
      <w:r>
        <w:t>Pre-flight readiness check with clear pass, fail and fallback instructions.</w:t>
      </w:r>
    </w:p>
    <w:p>
      <w:pPr>
        <w:pStyle w:val="ListBullet"/>
      </w:pPr>
      <w:r>
        <w:t>Contextual buttons opening the exact MPE Hub module or storage destination.</w:t>
      </w:r>
    </w:p>
    <w:p>
      <w:pPr>
        <w:pStyle w:val="ListBullet"/>
      </w:pPr>
      <w:r>
        <w:t>Participant progress autosave and resume.</w:t>
      </w:r>
    </w:p>
    <w:p>
      <w:pPr>
        <w:pStyle w:val="ListBullet"/>
      </w:pPr>
      <w:r>
        <w:t>Malay glossary and visual help for every technical term.</w:t>
      </w:r>
    </w:p>
    <w:p>
      <w:pPr>
        <w:pStyle w:val="ListBullet"/>
      </w:pPr>
      <w:r>
        <w:t>Interactive acceptance worksheet with exportable evidence.</w:t>
      </w:r>
    </w:p>
    <w:p>
      <w:pPr>
        <w:pStyle w:val="Heading2"/>
      </w:pPr>
      <w:r>
        <w:t>8.2 Data and integration</w:t>
      </w:r>
    </w:p>
    <w:p>
      <w:pPr>
        <w:pStyle w:val="ListBullet"/>
      </w:pPr>
      <w:r>
        <w:t>Explicit schema and API version for logbook, asset and MCCB payloads.</w:t>
      </w:r>
    </w:p>
    <w:p>
      <w:pPr>
        <w:pStyle w:val="ListBullet"/>
      </w:pPr>
      <w:r>
        <w:t>Client and server validation using the same controlled rules.</w:t>
      </w:r>
    </w:p>
    <w:p>
      <w:pPr>
        <w:pStyle w:val="ListBullet"/>
      </w:pPr>
      <w:r>
        <w:t>Idempotency key for every submission.</w:t>
      </w:r>
    </w:p>
    <w:p>
      <w:pPr>
        <w:pStyle w:val="ListBullet"/>
      </w:pPr>
      <w:r>
        <w:t>Atomic behavior or reconciliation process when metadata saves but attachment upload fails.</w:t>
      </w:r>
    </w:p>
    <w:p>
      <w:pPr>
        <w:pStyle w:val="ListBullet"/>
      </w:pPr>
      <w:r>
        <w:t>Generated immutable record ID plus human-friendly reference.</w:t>
      </w:r>
    </w:p>
    <w:p>
      <w:pPr>
        <w:pStyle w:val="ListBullet"/>
      </w:pPr>
      <w:r>
        <w:t>Dashboard metrics derived from authoritative storage and timestamped.</w:t>
      </w:r>
    </w:p>
    <w:p>
      <w:pPr>
        <w:pStyle w:val="ListBullet"/>
      </w:pPr>
      <w:r>
        <w:t>Health endpoint or status panel that does not disclose secrets.</w:t>
      </w:r>
    </w:p>
    <w:p>
      <w:pPr>
        <w:pStyle w:val="Heading2"/>
      </w:pPr>
      <w:r>
        <w:t>8.3 Security and governance</w:t>
      </w:r>
    </w:p>
    <w:p>
      <w:pPr>
        <w:pStyle w:val="ListBullet"/>
      </w:pPr>
      <w:r>
        <w:t>Authentication and authorization before any real operational use.</w:t>
      </w:r>
    </w:p>
    <w:p>
      <w:pPr>
        <w:pStyle w:val="ListBullet"/>
      </w:pPr>
      <w:r>
        <w:t>Role-based permissions for participant, reviewer, approver and administrator.</w:t>
      </w:r>
    </w:p>
    <w:p>
      <w:pPr>
        <w:pStyle w:val="ListBullet"/>
      </w:pPr>
      <w:r>
        <w:t>Private Sheets and Drive; least-privilege service access.</w:t>
      </w:r>
    </w:p>
    <w:p>
      <w:pPr>
        <w:pStyle w:val="ListBullet"/>
      </w:pPr>
      <w:r>
        <w:t>Audit trail and controlled status-transition history.</w:t>
      </w:r>
    </w:p>
    <w:p>
      <w:pPr>
        <w:pStyle w:val="ListBullet"/>
      </w:pPr>
      <w:r>
        <w:t>Retention, backup, recovery and deletion policies.</w:t>
      </w:r>
    </w:p>
    <w:p>
      <w:pPr>
        <w:pStyle w:val="ListBullet"/>
      </w:pPr>
      <w:r>
        <w:t>Content Security Policy, safe output encoding and spreadsheet-injection protection.</w:t>
      </w:r>
    </w:p>
    <w:p>
      <w:pPr>
        <w:pStyle w:val="ListBullet"/>
      </w:pPr>
      <w:r>
        <w:t>Secret scanning and public-repository review before deployment.</w:t>
      </w:r>
    </w:p>
    <w:p>
      <w:pPr>
        <w:pStyle w:val="Heading2"/>
      </w:pPr>
      <w:r>
        <w:t>8.4 Accessibility</w:t>
      </w:r>
    </w:p>
    <w:p>
      <w:pPr>
        <w:pStyle w:val="ListBullet"/>
      </w:pPr>
      <w:r>
        <w:t>Explicit labels and instructions for every field.</w:t>
      </w:r>
    </w:p>
    <w:p>
      <w:pPr>
        <w:pStyle w:val="ListBullet"/>
      </w:pPr>
      <w:r>
        <w:t>Error summary announced through an appropriate live region.</w:t>
      </w:r>
    </w:p>
    <w:p>
      <w:pPr>
        <w:pStyle w:val="ListBullet"/>
      </w:pPr>
      <w:r>
        <w:t>Keyboard-only navigation and visible focus.</w:t>
      </w:r>
    </w:p>
    <w:p>
      <w:pPr>
        <w:pStyle w:val="ListBullet"/>
      </w:pPr>
      <w:r>
        <w:t>Correct menu name/state, heading hierarchy and link purpose.</w:t>
      </w:r>
    </w:p>
    <w:p>
      <w:pPr>
        <w:pStyle w:val="ListBullet"/>
      </w:pPr>
      <w:r>
        <w:t>Minimum target sizes and contrast verification.</w:t>
      </w:r>
    </w:p>
    <w:p>
      <w:pPr>
        <w:pStyle w:val="ListBullet"/>
      </w:pPr>
      <w:r>
        <w:t>Screen-reader test for all three form workflows and training assessment.</w:t>
      </w:r>
    </w:p>
    <w:p>
      <w:r>
        <w:br w:type="page"/>
      </w:r>
    </w:p>
    <w:p>
      <w:pPr>
        <w:pStyle w:val="Heading1"/>
      </w:pPr>
      <w:r>
        <w:t>9. Prioritized delivery roadmap</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2469"/>
        <w:gridCol w:w="2469"/>
        <w:gridCol w:w="2469"/>
        <w:gridCol w:w="2469"/>
      </w:tblGrid>
      <w:tr>
        <w:trPr>
          <w:tblHeader/>
          <w:cantSplit/>
        </w:trPr>
        <w:tc>
          <w:tcPr>
            <w:tcW w:type="dxa" w:w="1656"/>
            <w:shd w:fill="1F4E78"/>
            <w:vAlign w:val="center"/>
            <w:tcMar>
              <w:top w:w="90" w:type="dxa"/>
              <w:start w:w="110" w:type="dxa"/>
              <w:bottom w:w="90" w:type="dxa"/>
              <w:end w:w="110" w:type="dxa"/>
            </w:tcMar>
          </w:tcPr>
          <w:p>
            <w:r>
              <w:rPr>
                <w:b/>
                <w:color w:val="FFFFFF"/>
                <w:sz w:val="16"/>
              </w:rPr>
              <w:t>Phase</w:t>
            </w:r>
          </w:p>
        </w:tc>
        <w:tc>
          <w:tcPr>
            <w:tcW w:type="dxa" w:w="1512"/>
            <w:shd w:fill="1F4E78"/>
            <w:vAlign w:val="center"/>
            <w:tcMar>
              <w:top w:w="90" w:type="dxa"/>
              <w:start w:w="110" w:type="dxa"/>
              <w:bottom w:w="90" w:type="dxa"/>
              <w:end w:w="110" w:type="dxa"/>
            </w:tcMar>
          </w:tcPr>
          <w:p>
            <w:r>
              <w:rPr>
                <w:b/>
                <w:color w:val="FFFFFF"/>
                <w:sz w:val="16"/>
              </w:rPr>
              <w:t>Timeframe</w:t>
            </w:r>
          </w:p>
        </w:tc>
        <w:tc>
          <w:tcPr>
            <w:tcW w:type="dxa" w:w="4680"/>
            <w:shd w:fill="1F4E78"/>
            <w:vAlign w:val="center"/>
            <w:tcMar>
              <w:top w:w="90" w:type="dxa"/>
              <w:start w:w="110" w:type="dxa"/>
              <w:bottom w:w="90" w:type="dxa"/>
              <w:end w:w="110" w:type="dxa"/>
            </w:tcMar>
          </w:tcPr>
          <w:p>
            <w:r>
              <w:rPr>
                <w:b/>
                <w:color w:val="FFFFFF"/>
                <w:sz w:val="16"/>
              </w:rPr>
              <w:t>Deliverables</w:t>
            </w:r>
          </w:p>
        </w:tc>
        <w:tc>
          <w:tcPr>
            <w:tcW w:type="dxa" w:w="1440"/>
            <w:shd w:fill="1F4E78"/>
            <w:vAlign w:val="center"/>
            <w:tcMar>
              <w:top w:w="90" w:type="dxa"/>
              <w:start w:w="110" w:type="dxa"/>
              <w:bottom w:w="90" w:type="dxa"/>
              <w:end w:w="110" w:type="dxa"/>
            </w:tcMar>
          </w:tcPr>
          <w:p>
            <w:r>
              <w:rPr>
                <w:b/>
                <w:color w:val="FFFFFF"/>
                <w:sz w:val="16"/>
              </w:rPr>
              <w:t>Exit condition</w:t>
            </w:r>
          </w:p>
        </w:tc>
      </w:tr>
      <w:tr>
        <w:trPr>
          <w:cantSplit/>
        </w:trPr>
        <w:tc>
          <w:tcPr>
            <w:tcW w:type="dxa" w:w="1656"/>
            <w:vAlign w:val="center"/>
            <w:tcMar>
              <w:top w:w="90" w:type="dxa"/>
              <w:start w:w="110" w:type="dxa"/>
              <w:bottom w:w="90" w:type="dxa"/>
              <w:end w:w="110" w:type="dxa"/>
            </w:tcMar>
          </w:tcPr>
          <w:p>
            <w:pPr>
              <w:spacing w:after="20" w:line="252" w:lineRule="auto"/>
            </w:pPr>
            <w:r>
              <w:rPr>
                <w:sz w:val="16"/>
              </w:rPr>
              <w:t>Phase 0 — Training safety</w:t>
            </w:r>
          </w:p>
        </w:tc>
        <w:tc>
          <w:tcPr>
            <w:tcW w:type="dxa" w:w="1512"/>
            <w:vAlign w:val="center"/>
            <w:tcMar>
              <w:top w:w="90" w:type="dxa"/>
              <w:start w:w="110" w:type="dxa"/>
              <w:bottom w:w="90" w:type="dxa"/>
              <w:end w:w="110" w:type="dxa"/>
            </w:tcMar>
          </w:tcPr>
          <w:p>
            <w:pPr>
              <w:spacing w:after="20" w:line="252" w:lineRule="auto"/>
            </w:pPr>
            <w:r>
              <w:rPr>
                <w:sz w:val="16"/>
              </w:rPr>
              <w:t>Before next cohort</w:t>
            </w:r>
          </w:p>
        </w:tc>
        <w:tc>
          <w:tcPr>
            <w:tcW w:type="dxa" w:w="4680"/>
            <w:vAlign w:val="center"/>
            <w:tcMar>
              <w:top w:w="90" w:type="dxa"/>
              <w:start w:w="110" w:type="dxa"/>
              <w:bottom w:w="90" w:type="dxa"/>
              <w:end w:w="110" w:type="dxa"/>
            </w:tcMar>
          </w:tcPr>
          <w:p>
            <w:pPr>
              <w:spacing w:after="20" w:line="252" w:lineRule="auto"/>
            </w:pPr>
            <w:r>
              <w:rPr>
                <w:sz w:val="16"/>
              </w:rPr>
              <w:t>Demo badge; fictional dataset; pre-flight; prepared fallback; Malay validation; label/menu fixes</w:t>
            </w:r>
          </w:p>
        </w:tc>
        <w:tc>
          <w:tcPr>
            <w:tcW w:type="dxa" w:w="1440"/>
            <w:vAlign w:val="center"/>
            <w:tcMar>
              <w:top w:w="90" w:type="dxa"/>
              <w:start w:w="110" w:type="dxa"/>
              <w:bottom w:w="90" w:type="dxa"/>
              <w:end w:w="110" w:type="dxa"/>
            </w:tcMar>
          </w:tcPr>
          <w:p>
            <w:pPr>
              <w:spacing w:after="20" w:line="252" w:lineRule="auto"/>
            </w:pPr>
            <w:r>
              <w:rPr>
                <w:sz w:val="16"/>
              </w:rPr>
              <w:t>Beginner can start safely without guessing environment state</w:t>
            </w:r>
          </w:p>
        </w:tc>
      </w:tr>
      <w:tr>
        <w:trPr>
          <w:cantSplit/>
        </w:trPr>
        <w:tc>
          <w:tcPr>
            <w:tcW w:type="dxa" w:w="1656"/>
            <w:vAlign w:val="center"/>
            <w:shd w:fill="F4F7FA"/>
            <w:tcMar>
              <w:top w:w="90" w:type="dxa"/>
              <w:start w:w="110" w:type="dxa"/>
              <w:bottom w:w="90" w:type="dxa"/>
              <w:end w:w="110" w:type="dxa"/>
            </w:tcMar>
          </w:tcPr>
          <w:p>
            <w:pPr>
              <w:spacing w:after="20" w:line="252" w:lineRule="auto"/>
            </w:pPr>
            <w:r>
              <w:rPr>
                <w:sz w:val="16"/>
              </w:rPr>
              <w:t>Phase 1 — Reliable prototype</w:t>
            </w:r>
          </w:p>
        </w:tc>
        <w:tc>
          <w:tcPr>
            <w:tcW w:type="dxa" w:w="1512"/>
            <w:vAlign w:val="center"/>
            <w:shd w:fill="F4F7FA"/>
            <w:tcMar>
              <w:top w:w="90" w:type="dxa"/>
              <w:start w:w="110" w:type="dxa"/>
              <w:bottom w:w="90" w:type="dxa"/>
              <w:end w:w="110" w:type="dxa"/>
            </w:tcMar>
          </w:tcPr>
          <w:p>
            <w:pPr>
              <w:spacing w:after="20" w:line="252" w:lineRule="auto"/>
            </w:pPr>
            <w:r>
              <w:rPr>
                <w:sz w:val="16"/>
              </w:rPr>
              <w:t>1–2 iterations</w:t>
            </w:r>
          </w:p>
        </w:tc>
        <w:tc>
          <w:tcPr>
            <w:tcW w:type="dxa" w:w="4680"/>
            <w:vAlign w:val="center"/>
            <w:shd w:fill="F4F7FA"/>
            <w:tcMar>
              <w:top w:w="90" w:type="dxa"/>
              <w:start w:w="110" w:type="dxa"/>
              <w:bottom w:w="90" w:type="dxa"/>
              <w:end w:w="110" w:type="dxa"/>
            </w:tcMar>
          </w:tcPr>
          <w:p>
            <w:pPr>
              <w:spacing w:after="20" w:line="252" w:lineRule="auto"/>
            </w:pPr>
            <w:r>
              <w:rPr>
                <w:sz w:val="16"/>
              </w:rPr>
              <w:t>Server validation; unique IDs; idempotency; sync timestamp; error/retry model; UAT evidence worksheet</w:t>
            </w:r>
          </w:p>
        </w:tc>
        <w:tc>
          <w:tcPr>
            <w:tcW w:type="dxa" w:w="1440"/>
            <w:vAlign w:val="center"/>
            <w:shd w:fill="F4F7FA"/>
            <w:tcMar>
              <w:top w:w="90" w:type="dxa"/>
              <w:start w:w="110" w:type="dxa"/>
              <w:bottom w:w="90" w:type="dxa"/>
              <w:end w:w="110" w:type="dxa"/>
            </w:tcMar>
          </w:tcPr>
          <w:p>
            <w:pPr>
              <w:spacing w:after="20" w:line="252" w:lineRule="auto"/>
            </w:pPr>
            <w:r>
              <w:rPr>
                <w:sz w:val="16"/>
              </w:rPr>
              <w:t>All P0 end-to-end tests pass in E3</w:t>
            </w:r>
          </w:p>
        </w:tc>
      </w:tr>
      <w:tr>
        <w:trPr>
          <w:cantSplit/>
        </w:trPr>
        <w:tc>
          <w:tcPr>
            <w:tcW w:type="dxa" w:w="1656"/>
            <w:vAlign w:val="center"/>
            <w:tcMar>
              <w:top w:w="90" w:type="dxa"/>
              <w:start w:w="110" w:type="dxa"/>
              <w:bottom w:w="90" w:type="dxa"/>
              <w:end w:w="110" w:type="dxa"/>
            </w:tcMar>
          </w:tcPr>
          <w:p>
            <w:pPr>
              <w:spacing w:after="20" w:line="252" w:lineRule="auto"/>
            </w:pPr>
            <w:r>
              <w:rPr>
                <w:sz w:val="16"/>
              </w:rPr>
              <w:t>Phase 2 — Managed pilot</w:t>
            </w:r>
          </w:p>
        </w:tc>
        <w:tc>
          <w:tcPr>
            <w:tcW w:type="dxa" w:w="1512"/>
            <w:vAlign w:val="center"/>
            <w:tcMar>
              <w:top w:w="90" w:type="dxa"/>
              <w:start w:w="110" w:type="dxa"/>
              <w:bottom w:w="90" w:type="dxa"/>
              <w:end w:w="110" w:type="dxa"/>
            </w:tcMar>
          </w:tcPr>
          <w:p>
            <w:pPr>
              <w:spacing w:after="20" w:line="252" w:lineRule="auto"/>
            </w:pPr>
            <w:r>
              <w:rPr>
                <w:sz w:val="16"/>
              </w:rPr>
              <w:t>Following approval</w:t>
            </w:r>
          </w:p>
        </w:tc>
        <w:tc>
          <w:tcPr>
            <w:tcW w:type="dxa" w:w="4680"/>
            <w:vAlign w:val="center"/>
            <w:tcMar>
              <w:top w:w="90" w:type="dxa"/>
              <w:start w:w="110" w:type="dxa"/>
              <w:bottom w:w="90" w:type="dxa"/>
              <w:end w:w="110" w:type="dxa"/>
            </w:tcMar>
          </w:tcPr>
          <w:p>
            <w:pPr>
              <w:spacing w:after="20" w:line="252" w:lineRule="auto"/>
            </w:pPr>
            <w:r>
              <w:rPr>
                <w:sz w:val="16"/>
              </w:rPr>
              <w:t>Authentication; roles; audit trail; monitoring; backup/recovery; privacy controls</w:t>
            </w:r>
          </w:p>
        </w:tc>
        <w:tc>
          <w:tcPr>
            <w:tcW w:type="dxa" w:w="1440"/>
            <w:vAlign w:val="center"/>
            <w:tcMar>
              <w:top w:w="90" w:type="dxa"/>
              <w:start w:w="110" w:type="dxa"/>
              <w:bottom w:w="90" w:type="dxa"/>
              <w:end w:w="110" w:type="dxa"/>
            </w:tcMar>
          </w:tcPr>
          <w:p>
            <w:pPr>
              <w:spacing w:after="20" w:line="252" w:lineRule="auto"/>
            </w:pPr>
            <w:r>
              <w:rPr>
                <w:sz w:val="16"/>
              </w:rPr>
              <w:t>Security and operational acceptance signed</w:t>
            </w:r>
          </w:p>
        </w:tc>
      </w:tr>
      <w:tr>
        <w:trPr>
          <w:cantSplit/>
        </w:trPr>
        <w:tc>
          <w:tcPr>
            <w:tcW w:type="dxa" w:w="1656"/>
            <w:vAlign w:val="center"/>
            <w:shd w:fill="F4F7FA"/>
            <w:tcMar>
              <w:top w:w="90" w:type="dxa"/>
              <w:start w:w="110" w:type="dxa"/>
              <w:bottom w:w="90" w:type="dxa"/>
              <w:end w:w="110" w:type="dxa"/>
            </w:tcMar>
          </w:tcPr>
          <w:p>
            <w:pPr>
              <w:spacing w:after="20" w:line="252" w:lineRule="auto"/>
            </w:pPr>
            <w:r>
              <w:rPr>
                <w:sz w:val="16"/>
              </w:rPr>
              <w:t>Phase 3 — Production consideration</w:t>
            </w:r>
          </w:p>
        </w:tc>
        <w:tc>
          <w:tcPr>
            <w:tcW w:type="dxa" w:w="1512"/>
            <w:vAlign w:val="center"/>
            <w:shd w:fill="F4F7FA"/>
            <w:tcMar>
              <w:top w:w="90" w:type="dxa"/>
              <w:start w:w="110" w:type="dxa"/>
              <w:bottom w:w="90" w:type="dxa"/>
              <w:end w:w="110" w:type="dxa"/>
            </w:tcMar>
          </w:tcPr>
          <w:p>
            <w:pPr>
              <w:spacing w:after="20" w:line="252" w:lineRule="auto"/>
            </w:pPr>
            <w:r>
              <w:rPr>
                <w:sz w:val="16"/>
              </w:rPr>
              <w:t>Only after governance review</w:t>
            </w:r>
          </w:p>
        </w:tc>
        <w:tc>
          <w:tcPr>
            <w:tcW w:type="dxa" w:w="4680"/>
            <w:vAlign w:val="center"/>
            <w:shd w:fill="F4F7FA"/>
            <w:tcMar>
              <w:top w:w="90" w:type="dxa"/>
              <w:start w:w="110" w:type="dxa"/>
              <w:bottom w:w="90" w:type="dxa"/>
              <w:end w:w="110" w:type="dxa"/>
            </w:tcMar>
          </w:tcPr>
          <w:p>
            <w:pPr>
              <w:spacing w:after="20" w:line="252" w:lineRule="auto"/>
            </w:pPr>
            <w:r>
              <w:rPr>
                <w:sz w:val="16"/>
              </w:rPr>
              <w:t>Approved standards, data classification, support model, performance and disaster recovery</w:t>
            </w:r>
          </w:p>
        </w:tc>
        <w:tc>
          <w:tcPr>
            <w:tcW w:type="dxa" w:w="1440"/>
            <w:vAlign w:val="center"/>
            <w:shd w:fill="F4F7FA"/>
            <w:tcMar>
              <w:top w:w="90" w:type="dxa"/>
              <w:start w:w="110" w:type="dxa"/>
              <w:bottom w:w="90" w:type="dxa"/>
              <w:end w:w="110" w:type="dxa"/>
            </w:tcMar>
          </w:tcPr>
          <w:p>
            <w:pPr>
              <w:spacing w:after="20" w:line="252" w:lineRule="auto"/>
            </w:pPr>
            <w:r>
              <w:rPr>
                <w:sz w:val="16"/>
              </w:rPr>
              <w:t>Formal production authority granted</w:t>
            </w:r>
          </w:p>
        </w:tc>
      </w:tr>
    </w:tbl>
    <w:p>
      <w:pPr>
        <w:spacing w:after="0"/>
      </w:pPr>
    </w:p>
    <w:p>
      <w:pPr>
        <w:pStyle w:val="Heading1"/>
      </w:pPr>
      <w:r>
        <w:t>10. Acceptance and release gates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1944"/>
            <w:shd w:fill="1F4E78"/>
            <w:vAlign w:val="center"/>
            <w:tcMar>
              <w:top w:w="90" w:type="dxa"/>
              <w:start w:w="110" w:type="dxa"/>
              <w:bottom w:w="90" w:type="dxa"/>
              <w:end w:w="110" w:type="dxa"/>
            </w:tcMar>
          </w:tcPr>
          <w:p>
            <w:r>
              <w:rPr>
                <w:b/>
                <w:color w:val="FFFFFF"/>
                <w:sz w:val="18"/>
              </w:rPr>
              <w:t>Gate</w:t>
            </w:r>
          </w:p>
        </w:tc>
        <w:tc>
          <w:tcPr>
            <w:tcW w:type="dxa" w:w="7272"/>
            <w:shd w:fill="1F4E78"/>
            <w:vAlign w:val="center"/>
            <w:tcMar>
              <w:top w:w="90" w:type="dxa"/>
              <w:start w:w="110" w:type="dxa"/>
              <w:bottom w:w="90" w:type="dxa"/>
              <w:end w:w="110" w:type="dxa"/>
            </w:tcMar>
          </w:tcPr>
          <w:p>
            <w:r>
              <w:rPr>
                <w:b/>
                <w:color w:val="FFFFFF"/>
                <w:sz w:val="18"/>
              </w:rPr>
              <w:t>Minimum requirement</w:t>
            </w:r>
          </w:p>
        </w:tc>
      </w:tr>
      <w:tr>
        <w:trPr>
          <w:cantSplit/>
        </w:trPr>
        <w:tc>
          <w:tcPr>
            <w:tcW w:type="dxa" w:w="1944"/>
            <w:vAlign w:val="center"/>
            <w:tcMar>
              <w:top w:w="90" w:type="dxa"/>
              <w:start w:w="110" w:type="dxa"/>
              <w:bottom w:w="90" w:type="dxa"/>
              <w:end w:w="110" w:type="dxa"/>
            </w:tcMar>
          </w:tcPr>
          <w:p>
            <w:pPr>
              <w:spacing w:after="20" w:line="252" w:lineRule="auto"/>
            </w:pPr>
            <w:r>
              <w:rPr>
                <w:sz w:val="18"/>
              </w:rPr>
              <w:t>Functional</w:t>
            </w:r>
          </w:p>
        </w:tc>
        <w:tc>
          <w:tcPr>
            <w:tcW w:type="dxa" w:w="7272"/>
            <w:vAlign w:val="center"/>
            <w:tcMar>
              <w:top w:w="90" w:type="dxa"/>
              <w:start w:w="110" w:type="dxa"/>
              <w:bottom w:w="90" w:type="dxa"/>
              <w:end w:w="110" w:type="dxa"/>
            </w:tcMar>
          </w:tcPr>
          <w:p>
            <w:pPr>
              <w:spacing w:after="20" w:line="252" w:lineRule="auto"/>
            </w:pPr>
            <w:r>
              <w:rPr>
                <w:sz w:val="18"/>
              </w:rPr>
              <w:t>All P0 tests pass; no partial or duplicate records; dashboard reconciles.</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8"/>
              </w:rPr>
              <w:t>Data quality</w:t>
            </w:r>
          </w:p>
        </w:tc>
        <w:tc>
          <w:tcPr>
            <w:tcW w:type="dxa" w:w="7272"/>
            <w:vAlign w:val="center"/>
            <w:shd w:fill="F4F7FA"/>
            <w:tcMar>
              <w:top w:w="90" w:type="dxa"/>
              <w:start w:w="110" w:type="dxa"/>
              <w:bottom w:w="90" w:type="dxa"/>
              <w:end w:w="110" w:type="dxa"/>
            </w:tcMar>
          </w:tcPr>
          <w:p>
            <w:pPr>
              <w:spacing w:after="20" w:line="252" w:lineRule="auto"/>
            </w:pPr>
            <w:r>
              <w:rPr>
                <w:sz w:val="18"/>
              </w:rPr>
              <w:t>Field mappings documented; dates, lists, measurements and JSON retained accurately.</w:t>
            </w:r>
          </w:p>
        </w:tc>
      </w:tr>
      <w:tr>
        <w:trPr>
          <w:cantSplit/>
        </w:trPr>
        <w:tc>
          <w:tcPr>
            <w:tcW w:type="dxa" w:w="1944"/>
            <w:vAlign w:val="center"/>
            <w:tcMar>
              <w:top w:w="90" w:type="dxa"/>
              <w:start w:w="110" w:type="dxa"/>
              <w:bottom w:w="90" w:type="dxa"/>
              <w:end w:w="110" w:type="dxa"/>
            </w:tcMar>
          </w:tcPr>
          <w:p>
            <w:pPr>
              <w:spacing w:after="20" w:line="252" w:lineRule="auto"/>
            </w:pPr>
            <w:r>
              <w:rPr>
                <w:sz w:val="18"/>
              </w:rPr>
              <w:t>Security</w:t>
            </w:r>
          </w:p>
        </w:tc>
        <w:tc>
          <w:tcPr>
            <w:tcW w:type="dxa" w:w="7272"/>
            <w:vAlign w:val="center"/>
            <w:tcMar>
              <w:top w:w="90" w:type="dxa"/>
              <w:start w:w="110" w:type="dxa"/>
              <w:bottom w:w="90" w:type="dxa"/>
              <w:end w:w="110" w:type="dxa"/>
            </w:tcMar>
          </w:tcPr>
          <w:p>
            <w:pPr>
              <w:spacing w:after="20" w:line="252" w:lineRule="auto"/>
            </w:pPr>
            <w:r>
              <w:rPr>
                <w:sz w:val="18"/>
              </w:rPr>
              <w:t>No secrets exposed; authentication/authorization appropriate to data classification.</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8"/>
              </w:rPr>
              <w:t>Privacy</w:t>
            </w:r>
          </w:p>
        </w:tc>
        <w:tc>
          <w:tcPr>
            <w:tcW w:type="dxa" w:w="7272"/>
            <w:vAlign w:val="center"/>
            <w:shd w:fill="F4F7FA"/>
            <w:tcMar>
              <w:top w:w="90" w:type="dxa"/>
              <w:start w:w="110" w:type="dxa"/>
              <w:bottom w:w="90" w:type="dxa"/>
              <w:end w:w="110" w:type="dxa"/>
            </w:tcMar>
          </w:tcPr>
          <w:p>
            <w:pPr>
              <w:spacing w:after="20" w:line="252" w:lineRule="auto"/>
            </w:pPr>
            <w:r>
              <w:rPr>
                <w:sz w:val="18"/>
              </w:rPr>
              <w:t>Only synthetic data in training; retention and access owners identified.</w:t>
            </w:r>
          </w:p>
        </w:tc>
      </w:tr>
      <w:tr>
        <w:trPr>
          <w:cantSplit/>
        </w:trPr>
        <w:tc>
          <w:tcPr>
            <w:tcW w:type="dxa" w:w="1944"/>
            <w:vAlign w:val="center"/>
            <w:tcMar>
              <w:top w:w="90" w:type="dxa"/>
              <w:start w:w="110" w:type="dxa"/>
              <w:bottom w:w="90" w:type="dxa"/>
              <w:end w:w="110" w:type="dxa"/>
            </w:tcMar>
          </w:tcPr>
          <w:p>
            <w:pPr>
              <w:spacing w:after="20" w:line="252" w:lineRule="auto"/>
            </w:pPr>
            <w:r>
              <w:rPr>
                <w:sz w:val="18"/>
              </w:rPr>
              <w:t>Accessibility</w:t>
            </w:r>
          </w:p>
        </w:tc>
        <w:tc>
          <w:tcPr>
            <w:tcW w:type="dxa" w:w="7272"/>
            <w:vAlign w:val="center"/>
            <w:tcMar>
              <w:top w:w="90" w:type="dxa"/>
              <w:start w:w="110" w:type="dxa"/>
              <w:bottom w:w="90" w:type="dxa"/>
              <w:end w:w="110" w:type="dxa"/>
            </w:tcMar>
          </w:tcPr>
          <w:p>
            <w:pPr>
              <w:spacing w:after="20" w:line="252" w:lineRule="auto"/>
            </w:pPr>
            <w:r>
              <w:rPr>
                <w:sz w:val="18"/>
              </w:rPr>
              <w:t>Keyboard and screen-reader critical paths pass; errors are perceivable and understandable.</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8"/>
              </w:rPr>
              <w:t>Training</w:t>
            </w:r>
          </w:p>
        </w:tc>
        <w:tc>
          <w:tcPr>
            <w:tcW w:type="dxa" w:w="7272"/>
            <w:vAlign w:val="center"/>
            <w:shd w:fill="F4F7FA"/>
            <w:tcMar>
              <w:top w:w="90" w:type="dxa"/>
              <w:start w:w="110" w:type="dxa"/>
              <w:bottom w:w="90" w:type="dxa"/>
              <w:end w:w="110" w:type="dxa"/>
            </w:tcMar>
          </w:tcPr>
          <w:p>
            <w:pPr>
              <w:spacing w:after="20" w:line="252" w:lineRule="auto"/>
            </w:pPr>
            <w:r>
              <w:rPr>
                <w:sz w:val="18"/>
              </w:rPr>
              <w:t>At least 80% of beginners complete primary tasks in allocated time or the duration is revised.</w:t>
            </w:r>
          </w:p>
        </w:tc>
      </w:tr>
      <w:tr>
        <w:trPr>
          <w:cantSplit/>
        </w:trPr>
        <w:tc>
          <w:tcPr>
            <w:tcW w:type="dxa" w:w="1944"/>
            <w:vAlign w:val="center"/>
            <w:tcMar>
              <w:top w:w="90" w:type="dxa"/>
              <w:start w:w="110" w:type="dxa"/>
              <w:bottom w:w="90" w:type="dxa"/>
              <w:end w:w="110" w:type="dxa"/>
            </w:tcMar>
          </w:tcPr>
          <w:p>
            <w:pPr>
              <w:spacing w:after="20" w:line="252" w:lineRule="auto"/>
            </w:pPr>
            <w:r>
              <w:rPr>
                <w:sz w:val="18"/>
              </w:rPr>
              <w:t>Recovery</w:t>
            </w:r>
          </w:p>
        </w:tc>
        <w:tc>
          <w:tcPr>
            <w:tcW w:type="dxa" w:w="7272"/>
            <w:vAlign w:val="center"/>
            <w:tcMar>
              <w:top w:w="90" w:type="dxa"/>
              <w:start w:w="110" w:type="dxa"/>
              <w:bottom w:w="90" w:type="dxa"/>
              <w:end w:w="110" w:type="dxa"/>
            </w:tcMar>
          </w:tcPr>
          <w:p>
            <w:pPr>
              <w:spacing w:after="20" w:line="252" w:lineRule="auto"/>
            </w:pPr>
            <w:r>
              <w:rPr>
                <w:sz w:val="18"/>
              </w:rPr>
              <w:t>Documented retry, reconciliation, backup and restoration proven with test evidence.</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8"/>
              </w:rPr>
              <w:t>Approval</w:t>
            </w:r>
          </w:p>
        </w:tc>
        <w:tc>
          <w:tcPr>
            <w:tcW w:type="dxa" w:w="7272"/>
            <w:vAlign w:val="center"/>
            <w:shd w:fill="F4F7FA"/>
            <w:tcMar>
              <w:top w:w="90" w:type="dxa"/>
              <w:start w:w="110" w:type="dxa"/>
              <w:bottom w:w="90" w:type="dxa"/>
              <w:end w:w="110" w:type="dxa"/>
            </w:tcMar>
          </w:tcPr>
          <w:p>
            <w:pPr>
              <w:spacing w:after="20" w:line="252" w:lineRule="auto"/>
            </w:pPr>
            <w:r>
              <w:rPr>
                <w:sz w:val="18"/>
              </w:rPr>
              <w:t>System owner, technical owner, facilitator and UAT representative sign the release record.</w:t>
            </w:r>
          </w:p>
        </w:tc>
      </w:tr>
    </w:tbl>
    <w:p>
      <w:pPr>
        <w:spacing w:after="0"/>
      </w:pPr>
    </w:p>
    <w:p>
      <w:pPr>
        <w:pStyle w:val="WarningBox"/>
      </w:pPr>
      <w:r>
        <w:rPr>
          <w:b/>
        </w:rPr>
        <w:t xml:space="preserve">No-go conditions  </w:t>
      </w:r>
      <w:r>
        <w:t>Do not release for operational data if any P0 defect is open, the endpoint is publicly writable without approved control, records can duplicate or partially save, or users cannot distinguish demo from real data.</w:t>
      </w:r>
    </w:p>
    <w:p>
      <w:pPr>
        <w:pStyle w:val="Heading1"/>
      </w:pPr>
      <w:r>
        <w:t>11. Evidence and defect templates</w:t>
      </w:r>
    </w:p>
    <w:p>
      <w:pPr>
        <w:pStyle w:val="Heading2"/>
      </w:pPr>
      <w:r>
        <w:t>11.1 Test execution record</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2376"/>
            <w:shd w:fill="1F4E78"/>
            <w:vAlign w:val="center"/>
            <w:tcMar>
              <w:top w:w="90" w:type="dxa"/>
              <w:start w:w="110" w:type="dxa"/>
              <w:bottom w:w="90" w:type="dxa"/>
              <w:end w:w="110" w:type="dxa"/>
            </w:tcMar>
          </w:tcPr>
          <w:p>
            <w:r>
              <w:rPr>
                <w:b/>
                <w:color w:val="FFFFFF"/>
                <w:sz w:val="18"/>
              </w:rPr>
              <w:t>Field</w:t>
            </w:r>
          </w:p>
        </w:tc>
        <w:tc>
          <w:tcPr>
            <w:tcW w:type="dxa" w:w="6840"/>
            <w:shd w:fill="1F4E78"/>
            <w:vAlign w:val="center"/>
            <w:tcMar>
              <w:top w:w="90" w:type="dxa"/>
              <w:start w:w="110" w:type="dxa"/>
              <w:bottom w:w="90" w:type="dxa"/>
              <w:end w:w="110" w:type="dxa"/>
            </w:tcMar>
          </w:tcPr>
          <w:p>
            <w:r>
              <w:rPr>
                <w:b/>
                <w:color w:val="FFFFFF"/>
                <w:sz w:val="18"/>
              </w:rPr>
              <w:t>Entry</w:t>
            </w:r>
          </w:p>
        </w:tc>
      </w:tr>
      <w:tr>
        <w:trPr>
          <w:cantSplit/>
        </w:trPr>
        <w:tc>
          <w:tcPr>
            <w:tcW w:type="dxa" w:w="2376"/>
            <w:vAlign w:val="center"/>
            <w:tcMar>
              <w:top w:w="90" w:type="dxa"/>
              <w:start w:w="110" w:type="dxa"/>
              <w:bottom w:w="90" w:type="dxa"/>
              <w:end w:w="110" w:type="dxa"/>
            </w:tcMar>
          </w:tcPr>
          <w:p>
            <w:pPr>
              <w:spacing w:after="20" w:line="252" w:lineRule="auto"/>
            </w:pPr>
            <w:r>
              <w:rPr>
                <w:sz w:val="18"/>
              </w:rPr>
              <w:t>Test ID</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Environment / build</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trPr>
        <w:tc>
          <w:tcPr>
            <w:tcW w:type="dxa" w:w="2376"/>
            <w:vAlign w:val="center"/>
            <w:tcMar>
              <w:top w:w="90" w:type="dxa"/>
              <w:start w:w="110" w:type="dxa"/>
              <w:bottom w:w="90" w:type="dxa"/>
              <w:end w:w="110" w:type="dxa"/>
            </w:tcMar>
          </w:tcPr>
          <w:p>
            <w:pPr>
              <w:spacing w:after="20" w:line="252" w:lineRule="auto"/>
            </w:pPr>
            <w:r>
              <w:rPr>
                <w:sz w:val="18"/>
              </w:rPr>
              <w:t>Tester / date</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Input dataset</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trPr>
        <w:tc>
          <w:tcPr>
            <w:tcW w:type="dxa" w:w="2376"/>
            <w:vAlign w:val="center"/>
            <w:tcMar>
              <w:top w:w="90" w:type="dxa"/>
              <w:start w:w="110" w:type="dxa"/>
              <w:bottom w:w="90" w:type="dxa"/>
              <w:end w:w="110" w:type="dxa"/>
            </w:tcMar>
          </w:tcPr>
          <w:p>
            <w:pPr>
              <w:spacing w:after="20" w:line="252" w:lineRule="auto"/>
            </w:pPr>
            <w:r>
              <w:rPr>
                <w:sz w:val="18"/>
              </w:rPr>
              <w:t>Actual result</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Evidence reference</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trPr>
        <w:tc>
          <w:tcPr>
            <w:tcW w:type="dxa" w:w="2376"/>
            <w:vAlign w:val="center"/>
            <w:tcMar>
              <w:top w:w="90" w:type="dxa"/>
              <w:start w:w="110" w:type="dxa"/>
              <w:bottom w:w="90" w:type="dxa"/>
              <w:end w:w="110" w:type="dxa"/>
            </w:tcMar>
          </w:tcPr>
          <w:p>
            <w:pPr>
              <w:spacing w:after="20" w:line="252" w:lineRule="auto"/>
            </w:pPr>
            <w:r>
              <w:rPr>
                <w:sz w:val="18"/>
              </w:rPr>
              <w:t>Status</w:t>
            </w:r>
          </w:p>
        </w:tc>
        <w:tc>
          <w:tcPr>
            <w:tcW w:type="dxa" w:w="6840"/>
            <w:vAlign w:val="center"/>
            <w:tcMar>
              <w:top w:w="90" w:type="dxa"/>
              <w:start w:w="110" w:type="dxa"/>
              <w:bottom w:w="90" w:type="dxa"/>
              <w:end w:w="110" w:type="dxa"/>
            </w:tcMar>
          </w:tcPr>
          <w:p>
            <w:pPr>
              <w:spacing w:after="20" w:line="252" w:lineRule="auto"/>
            </w:pPr>
            <w:r>
              <w:rPr>
                <w:sz w:val="18"/>
              </w:rPr>
              <w:t>Pass / Fail / Blocked</w:t>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Defect ID</w:t>
            </w:r>
          </w:p>
        </w:tc>
        <w:tc>
          <w:tcPr>
            <w:tcW w:type="dxa" w:w="6840"/>
            <w:vAlign w:val="center"/>
            <w:shd w:fill="F4F7FA"/>
            <w:tcMar>
              <w:top w:w="90" w:type="dxa"/>
              <w:start w:w="110" w:type="dxa"/>
              <w:bottom w:w="90" w:type="dxa"/>
              <w:end w:w="110" w:type="dxa"/>
            </w:tcMar>
          </w:tcPr>
          <w:p>
            <w:pPr>
              <w:spacing w:after="20" w:line="252" w:lineRule="auto"/>
            </w:pPr>
            <w:r>
              <w:rPr>
                <w:sz w:val="18"/>
              </w:rPr>
            </w:r>
          </w:p>
        </w:tc>
      </w:tr>
    </w:tbl>
    <w:p>
      <w:pPr>
        <w:spacing w:after="0"/>
      </w:pPr>
    </w:p>
    <w:p>
      <w:pPr>
        <w:pStyle w:val="Heading2"/>
      </w:pPr>
      <w:r>
        <w:t>11.2 Defect record</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2376"/>
            <w:shd w:fill="1F4E78"/>
            <w:vAlign w:val="center"/>
            <w:tcMar>
              <w:top w:w="90" w:type="dxa"/>
              <w:start w:w="110" w:type="dxa"/>
              <w:bottom w:w="90" w:type="dxa"/>
              <w:end w:w="110" w:type="dxa"/>
            </w:tcMar>
          </w:tcPr>
          <w:p>
            <w:r>
              <w:rPr>
                <w:b/>
                <w:color w:val="FFFFFF"/>
                <w:sz w:val="18"/>
              </w:rPr>
              <w:t>Field</w:t>
            </w:r>
          </w:p>
        </w:tc>
        <w:tc>
          <w:tcPr>
            <w:tcW w:type="dxa" w:w="6840"/>
            <w:shd w:fill="1F4E78"/>
            <w:vAlign w:val="center"/>
            <w:tcMar>
              <w:top w:w="90" w:type="dxa"/>
              <w:start w:w="110" w:type="dxa"/>
              <w:bottom w:w="90" w:type="dxa"/>
              <w:end w:w="110" w:type="dxa"/>
            </w:tcMar>
          </w:tcPr>
          <w:p>
            <w:r>
              <w:rPr>
                <w:b/>
                <w:color w:val="FFFFFF"/>
                <w:sz w:val="18"/>
              </w:rPr>
              <w:t>Entry</w:t>
            </w:r>
          </w:p>
        </w:tc>
      </w:tr>
      <w:tr>
        <w:trPr>
          <w:cantSplit/>
        </w:trPr>
        <w:tc>
          <w:tcPr>
            <w:tcW w:type="dxa" w:w="2376"/>
            <w:vAlign w:val="center"/>
            <w:tcMar>
              <w:top w:w="90" w:type="dxa"/>
              <w:start w:w="110" w:type="dxa"/>
              <w:bottom w:w="90" w:type="dxa"/>
              <w:end w:w="110" w:type="dxa"/>
            </w:tcMar>
          </w:tcPr>
          <w:p>
            <w:pPr>
              <w:spacing w:after="20" w:line="252" w:lineRule="auto"/>
            </w:pPr>
            <w:r>
              <w:rPr>
                <w:sz w:val="18"/>
              </w:rPr>
              <w:t>Defect ID / severity</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Title</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trPr>
        <w:tc>
          <w:tcPr>
            <w:tcW w:type="dxa" w:w="2376"/>
            <w:vAlign w:val="center"/>
            <w:tcMar>
              <w:top w:w="90" w:type="dxa"/>
              <w:start w:w="110" w:type="dxa"/>
              <w:bottom w:w="90" w:type="dxa"/>
              <w:end w:w="110" w:type="dxa"/>
            </w:tcMar>
          </w:tcPr>
          <w:p>
            <w:pPr>
              <w:spacing w:after="20" w:line="252" w:lineRule="auto"/>
            </w:pPr>
            <w:r>
              <w:rPr>
                <w:sz w:val="18"/>
              </w:rPr>
              <w:t>Precondition</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Steps to reproduce</w:t>
            </w:r>
          </w:p>
        </w:tc>
        <w:tc>
          <w:tcPr>
            <w:tcW w:type="dxa" w:w="6840"/>
            <w:vAlign w:val="center"/>
            <w:shd w:fill="F4F7FA"/>
            <w:tcMar>
              <w:top w:w="90" w:type="dxa"/>
              <w:start w:w="110" w:type="dxa"/>
              <w:bottom w:w="90" w:type="dxa"/>
              <w:end w:w="110" w:type="dxa"/>
            </w:tcMar>
          </w:tcPr>
          <w:p>
            <w:pPr>
              <w:spacing w:after="20" w:line="252" w:lineRule="auto"/>
            </w:pPr>
            <w:r>
              <w:rPr>
                <w:sz w:val="18"/>
              </w:rPr>
              <w:t>1.</w:t>
              <w:br/>
              <w:t>2.</w:t>
              <w:br/>
              <w:t>3.</w:t>
            </w:r>
          </w:p>
        </w:tc>
      </w:tr>
      <w:tr>
        <w:trPr>
          <w:cantSplit/>
        </w:trPr>
        <w:tc>
          <w:tcPr>
            <w:tcW w:type="dxa" w:w="2376"/>
            <w:vAlign w:val="center"/>
            <w:tcMar>
              <w:top w:w="90" w:type="dxa"/>
              <w:start w:w="110" w:type="dxa"/>
              <w:bottom w:w="90" w:type="dxa"/>
              <w:end w:w="110" w:type="dxa"/>
            </w:tcMar>
          </w:tcPr>
          <w:p>
            <w:pPr>
              <w:spacing w:after="20" w:line="252" w:lineRule="auto"/>
            </w:pPr>
            <w:r>
              <w:rPr>
                <w:sz w:val="18"/>
              </w:rPr>
              <w:t>Expected result</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Actual result</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trPr>
        <w:tc>
          <w:tcPr>
            <w:tcW w:type="dxa" w:w="2376"/>
            <w:vAlign w:val="center"/>
            <w:tcMar>
              <w:top w:w="90" w:type="dxa"/>
              <w:start w:w="110" w:type="dxa"/>
              <w:bottom w:w="90" w:type="dxa"/>
              <w:end w:w="110" w:type="dxa"/>
            </w:tcMar>
          </w:tcPr>
          <w:p>
            <w:pPr>
              <w:spacing w:after="20" w:line="252" w:lineRule="auto"/>
            </w:pPr>
            <w:r>
              <w:rPr>
                <w:sz w:val="18"/>
              </w:rPr>
              <w:t>Evidence</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Environment</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trPr>
        <w:tc>
          <w:tcPr>
            <w:tcW w:type="dxa" w:w="2376"/>
            <w:vAlign w:val="center"/>
            <w:tcMar>
              <w:top w:w="90" w:type="dxa"/>
              <w:start w:w="110" w:type="dxa"/>
              <w:bottom w:w="90" w:type="dxa"/>
              <w:end w:w="110" w:type="dxa"/>
            </w:tcMar>
          </w:tcPr>
          <w:p>
            <w:pPr>
              <w:spacing w:after="20" w:line="252" w:lineRule="auto"/>
            </w:pPr>
            <w:r>
              <w:rPr>
                <w:sz w:val="18"/>
              </w:rPr>
              <w:t>Owner / target release</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trPr>
        <w:tc>
          <w:tcPr>
            <w:tcW w:type="dxa" w:w="2376"/>
            <w:vAlign w:val="center"/>
            <w:shd w:fill="F4F7FA"/>
            <w:tcMar>
              <w:top w:w="90" w:type="dxa"/>
              <w:start w:w="110" w:type="dxa"/>
              <w:bottom w:w="90" w:type="dxa"/>
              <w:end w:w="110" w:type="dxa"/>
            </w:tcMar>
          </w:tcPr>
          <w:p>
            <w:pPr>
              <w:spacing w:after="20" w:line="252" w:lineRule="auto"/>
            </w:pPr>
            <w:r>
              <w:rPr>
                <w:sz w:val="18"/>
              </w:rPr>
              <w:t>Retest result</w:t>
            </w:r>
          </w:p>
        </w:tc>
        <w:tc>
          <w:tcPr>
            <w:tcW w:type="dxa" w:w="6840"/>
            <w:vAlign w:val="center"/>
            <w:shd w:fill="F4F7FA"/>
            <w:tcMar>
              <w:top w:w="90" w:type="dxa"/>
              <w:start w:w="110" w:type="dxa"/>
              <w:bottom w:w="90" w:type="dxa"/>
              <w:end w:w="110" w:type="dxa"/>
            </w:tcMar>
          </w:tcPr>
          <w:p>
            <w:pPr>
              <w:spacing w:after="20" w:line="252" w:lineRule="auto"/>
            </w:pPr>
            <w:r>
              <w:rPr>
                <w:sz w:val="18"/>
              </w:rPr>
            </w:r>
          </w:p>
        </w:tc>
      </w:tr>
    </w:tbl>
    <w:p>
      <w:pPr>
        <w:spacing w:after="0"/>
      </w:pPr>
    </w:p>
    <w:p>
      <w:r>
        <w:br w:type="page"/>
      </w:r>
    </w:p>
    <w:p>
      <w:pPr>
        <w:pStyle w:val="Heading1"/>
      </w:pPr>
      <w:r>
        <w:t>12. Facilitated test script</w:t>
      </w:r>
    </w:p>
    <w:p>
      <w:pPr>
        <w:pStyle w:val="ListNumber"/>
      </w:pPr>
      <w:r>
        <w:t>Confirm the dedicated training Sheet, Drive folder and Apps Script deployment are available; record build/version.</w:t>
      </w:r>
    </w:p>
    <w:p>
      <w:pPr>
        <w:pStyle w:val="ListNumber"/>
      </w:pPr>
      <w:r>
        <w:t>Show the DEMO environment badge and repeat the prohibition on real data.</w:t>
      </w:r>
    </w:p>
    <w:p>
      <w:pPr>
        <w:pStyle w:val="ListNumber"/>
      </w:pPr>
      <w:r>
        <w:t>Give the participant the fictional persona and dataset in Section 4.</w:t>
      </w:r>
    </w:p>
    <w:p>
      <w:pPr>
        <w:pStyle w:val="ListNumber"/>
      </w:pPr>
      <w:r>
        <w:t>Ask the participant to complete UAT-01 through UAT-08 without coaching; record assistance needed.</w:t>
      </w:r>
    </w:p>
    <w:p>
      <w:pPr>
        <w:pStyle w:val="ListNumber"/>
      </w:pPr>
      <w:r>
        <w:t>Continue through PA-9 and MCCB valid/invalid scenarios.</w:t>
      </w:r>
    </w:p>
    <w:p>
      <w:pPr>
        <w:pStyle w:val="ListNumber"/>
      </w:pPr>
      <w:r>
        <w:t>Reconcile returned IDs against the three storage tabs and Drive attachment.</w:t>
      </w:r>
    </w:p>
    <w:p>
      <w:pPr>
        <w:pStyle w:val="ListNumber"/>
      </w:pPr>
      <w:r>
        <w:t>Run mobile, keyboard and Module 5 navigation scenarios.</w:t>
      </w:r>
    </w:p>
    <w:p>
      <w:pPr>
        <w:pStyle w:val="ListNumber"/>
      </w:pPr>
      <w:r>
        <w:t>Introduce one controlled API failure and observe recovery behavior.</w:t>
      </w:r>
    </w:p>
    <w:p>
      <w:pPr>
        <w:pStyle w:val="ListNumber"/>
      </w:pPr>
      <w:r>
        <w:t>Capture usability comments separately from defects.</w:t>
      </w:r>
    </w:p>
    <w:p>
      <w:pPr>
        <w:pStyle w:val="ListNumber"/>
      </w:pPr>
      <w:r>
        <w:t>Review evidence, log defects, restore the sandbox and remove test records according to the agreed retention rule.</w:t>
      </w:r>
    </w:p>
    <w:p>
      <w:pPr>
        <w:pStyle w:val="Heading1"/>
      </w:pPr>
      <w:r>
        <w:t>13. Metrics for continuous improvement</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rPr>
        <w:tc>
          <w:tcPr>
            <w:tcW w:type="dxa" w:w="1944"/>
            <w:shd w:fill="1F4E78"/>
            <w:vAlign w:val="center"/>
            <w:tcMar>
              <w:top w:w="90" w:type="dxa"/>
              <w:start w:w="110" w:type="dxa"/>
              <w:bottom w:w="90" w:type="dxa"/>
              <w:end w:w="110" w:type="dxa"/>
            </w:tcMar>
          </w:tcPr>
          <w:p>
            <w:r>
              <w:rPr>
                <w:b/>
                <w:color w:val="FFFFFF"/>
                <w:sz w:val="17"/>
              </w:rPr>
              <w:t>Metric</w:t>
            </w:r>
          </w:p>
        </w:tc>
        <w:tc>
          <w:tcPr>
            <w:tcW w:type="dxa" w:w="4824"/>
            <w:shd w:fill="1F4E78"/>
            <w:vAlign w:val="center"/>
            <w:tcMar>
              <w:top w:w="90" w:type="dxa"/>
              <w:start w:w="110" w:type="dxa"/>
              <w:bottom w:w="90" w:type="dxa"/>
              <w:end w:w="110" w:type="dxa"/>
            </w:tcMar>
          </w:tcPr>
          <w:p>
            <w:r>
              <w:rPr>
                <w:b/>
                <w:color w:val="FFFFFF"/>
                <w:sz w:val="17"/>
              </w:rPr>
              <w:t>Definition</w:t>
            </w:r>
          </w:p>
        </w:tc>
        <w:tc>
          <w:tcPr>
            <w:tcW w:type="dxa" w:w="2448"/>
            <w:shd w:fill="1F4E78"/>
            <w:vAlign w:val="center"/>
            <w:tcMar>
              <w:top w:w="90" w:type="dxa"/>
              <w:start w:w="110" w:type="dxa"/>
              <w:bottom w:w="90" w:type="dxa"/>
              <w:end w:w="110" w:type="dxa"/>
            </w:tcMar>
          </w:tcPr>
          <w:p>
            <w:r>
              <w:rPr>
                <w:b/>
                <w:color w:val="FFFFFF"/>
                <w:sz w:val="17"/>
              </w:rPr>
              <w:t>Suggested target</w:t>
            </w:r>
          </w:p>
        </w:tc>
      </w:tr>
      <w:tr>
        <w:trPr>
          <w:cantSplit/>
        </w:trPr>
        <w:tc>
          <w:tcPr>
            <w:tcW w:type="dxa" w:w="1944"/>
            <w:vAlign w:val="center"/>
            <w:tcMar>
              <w:top w:w="90" w:type="dxa"/>
              <w:start w:w="110" w:type="dxa"/>
              <w:bottom w:w="90" w:type="dxa"/>
              <w:end w:w="110" w:type="dxa"/>
            </w:tcMar>
          </w:tcPr>
          <w:p>
            <w:pPr>
              <w:spacing w:after="20" w:line="252" w:lineRule="auto"/>
            </w:pPr>
            <w:r>
              <w:rPr>
                <w:sz w:val="17"/>
              </w:rPr>
              <w:t>Task completion</w:t>
            </w:r>
          </w:p>
        </w:tc>
        <w:tc>
          <w:tcPr>
            <w:tcW w:type="dxa" w:w="4824"/>
            <w:vAlign w:val="center"/>
            <w:tcMar>
              <w:top w:w="90" w:type="dxa"/>
              <w:start w:w="110" w:type="dxa"/>
              <w:bottom w:w="90" w:type="dxa"/>
              <w:end w:w="110" w:type="dxa"/>
            </w:tcMar>
          </w:tcPr>
          <w:p>
            <w:pPr>
              <w:spacing w:after="20" w:line="252" w:lineRule="auto"/>
            </w:pPr>
            <w:r>
              <w:rPr>
                <w:sz w:val="17"/>
              </w:rPr>
              <w:t>Participants completing all three core submissions</w:t>
            </w:r>
          </w:p>
        </w:tc>
        <w:tc>
          <w:tcPr>
            <w:tcW w:type="dxa" w:w="2448"/>
            <w:vAlign w:val="center"/>
            <w:tcMar>
              <w:top w:w="90" w:type="dxa"/>
              <w:start w:w="110" w:type="dxa"/>
              <w:bottom w:w="90" w:type="dxa"/>
              <w:end w:w="110" w:type="dxa"/>
            </w:tcMar>
          </w:tcPr>
          <w:p>
            <w:pPr>
              <w:spacing w:after="20" w:line="252" w:lineRule="auto"/>
            </w:pPr>
            <w:r>
              <w:rPr>
                <w:sz w:val="17"/>
              </w:rPr>
              <w:t>≥80% beginners; ≥95% technical users</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7"/>
              </w:rPr>
              <w:t>Time on task</w:t>
            </w:r>
          </w:p>
        </w:tc>
        <w:tc>
          <w:tcPr>
            <w:tcW w:type="dxa" w:w="4824"/>
            <w:vAlign w:val="center"/>
            <w:shd w:fill="F4F7FA"/>
            <w:tcMar>
              <w:top w:w="90" w:type="dxa"/>
              <w:start w:w="110" w:type="dxa"/>
              <w:bottom w:w="90" w:type="dxa"/>
              <w:end w:w="110" w:type="dxa"/>
            </w:tcMar>
          </w:tcPr>
          <w:p>
            <w:pPr>
              <w:spacing w:after="20" w:line="252" w:lineRule="auto"/>
            </w:pPr>
            <w:r>
              <w:rPr>
                <w:sz w:val="17"/>
              </w:rPr>
              <w:t>Median time from opening module to confirmed storage</w:t>
            </w:r>
          </w:p>
        </w:tc>
        <w:tc>
          <w:tcPr>
            <w:tcW w:type="dxa" w:w="2448"/>
            <w:vAlign w:val="center"/>
            <w:shd w:fill="F4F7FA"/>
            <w:tcMar>
              <w:top w:w="90" w:type="dxa"/>
              <w:start w:w="110" w:type="dxa"/>
              <w:bottom w:w="90" w:type="dxa"/>
              <w:end w:w="110" w:type="dxa"/>
            </w:tcMar>
          </w:tcPr>
          <w:p>
            <w:pPr>
              <w:spacing w:after="20" w:line="252" w:lineRule="auto"/>
            </w:pPr>
            <w:r>
              <w:rPr>
                <w:sz w:val="17"/>
              </w:rPr>
              <w:t>Baseline first; reduce without weakening controls</w:t>
            </w:r>
          </w:p>
        </w:tc>
      </w:tr>
      <w:tr>
        <w:trPr>
          <w:cantSplit/>
        </w:trPr>
        <w:tc>
          <w:tcPr>
            <w:tcW w:type="dxa" w:w="1944"/>
            <w:vAlign w:val="center"/>
            <w:tcMar>
              <w:top w:w="90" w:type="dxa"/>
              <w:start w:w="110" w:type="dxa"/>
              <w:bottom w:w="90" w:type="dxa"/>
              <w:end w:w="110" w:type="dxa"/>
            </w:tcMar>
          </w:tcPr>
          <w:p>
            <w:pPr>
              <w:spacing w:after="20" w:line="252" w:lineRule="auto"/>
            </w:pPr>
            <w:r>
              <w:rPr>
                <w:sz w:val="17"/>
              </w:rPr>
              <w:t>Assistance rate</w:t>
            </w:r>
          </w:p>
        </w:tc>
        <w:tc>
          <w:tcPr>
            <w:tcW w:type="dxa" w:w="4824"/>
            <w:vAlign w:val="center"/>
            <w:tcMar>
              <w:top w:w="90" w:type="dxa"/>
              <w:start w:w="110" w:type="dxa"/>
              <w:bottom w:w="90" w:type="dxa"/>
              <w:end w:w="110" w:type="dxa"/>
            </w:tcMar>
          </w:tcPr>
          <w:p>
            <w:pPr>
              <w:spacing w:after="20" w:line="252" w:lineRule="auto"/>
            </w:pPr>
            <w:r>
              <w:rPr>
                <w:sz w:val="17"/>
              </w:rPr>
              <w:t>Tasks requiring facilitator intervention</w:t>
            </w:r>
          </w:p>
        </w:tc>
        <w:tc>
          <w:tcPr>
            <w:tcW w:type="dxa" w:w="2448"/>
            <w:vAlign w:val="center"/>
            <w:tcMar>
              <w:top w:w="90" w:type="dxa"/>
              <w:start w:w="110" w:type="dxa"/>
              <w:bottom w:w="90" w:type="dxa"/>
              <w:end w:w="110" w:type="dxa"/>
            </w:tcMar>
          </w:tcPr>
          <w:p>
            <w:pPr>
              <w:spacing w:after="20" w:line="252" w:lineRule="auto"/>
            </w:pPr>
            <w:r>
              <w:rPr>
                <w:sz w:val="17"/>
              </w:rPr>
              <w:t>&lt;20% for prepared beginners</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7"/>
              </w:rPr>
              <w:t>Validation recovery</w:t>
            </w:r>
          </w:p>
        </w:tc>
        <w:tc>
          <w:tcPr>
            <w:tcW w:type="dxa" w:w="4824"/>
            <w:vAlign w:val="center"/>
            <w:shd w:fill="F4F7FA"/>
            <w:tcMar>
              <w:top w:w="90" w:type="dxa"/>
              <w:start w:w="110" w:type="dxa"/>
              <w:bottom w:w="90" w:type="dxa"/>
              <w:end w:w="110" w:type="dxa"/>
            </w:tcMar>
          </w:tcPr>
          <w:p>
            <w:pPr>
              <w:spacing w:after="20" w:line="252" w:lineRule="auto"/>
            </w:pPr>
            <w:r>
              <w:rPr>
                <w:sz w:val="17"/>
              </w:rPr>
              <w:t>Users correcting an error without help</w:t>
            </w:r>
          </w:p>
        </w:tc>
        <w:tc>
          <w:tcPr>
            <w:tcW w:type="dxa" w:w="2448"/>
            <w:vAlign w:val="center"/>
            <w:shd w:fill="F4F7FA"/>
            <w:tcMar>
              <w:top w:w="90" w:type="dxa"/>
              <w:start w:w="110" w:type="dxa"/>
              <w:bottom w:w="90" w:type="dxa"/>
              <w:end w:w="110" w:type="dxa"/>
            </w:tcMar>
          </w:tcPr>
          <w:p>
            <w:pPr>
              <w:spacing w:after="20" w:line="252" w:lineRule="auto"/>
            </w:pPr>
            <w:r>
              <w:rPr>
                <w:sz w:val="17"/>
              </w:rPr>
              <w:t>≥90%</w:t>
            </w:r>
          </w:p>
        </w:tc>
      </w:tr>
      <w:tr>
        <w:trPr>
          <w:cantSplit/>
        </w:trPr>
        <w:tc>
          <w:tcPr>
            <w:tcW w:type="dxa" w:w="1944"/>
            <w:vAlign w:val="center"/>
            <w:tcMar>
              <w:top w:w="90" w:type="dxa"/>
              <w:start w:w="110" w:type="dxa"/>
              <w:bottom w:w="90" w:type="dxa"/>
              <w:end w:w="110" w:type="dxa"/>
            </w:tcMar>
          </w:tcPr>
          <w:p>
            <w:pPr>
              <w:spacing w:after="20" w:line="252" w:lineRule="auto"/>
            </w:pPr>
            <w:r>
              <w:rPr>
                <w:sz w:val="17"/>
              </w:rPr>
              <w:t>Data accuracy</w:t>
            </w:r>
          </w:p>
        </w:tc>
        <w:tc>
          <w:tcPr>
            <w:tcW w:type="dxa" w:w="4824"/>
            <w:vAlign w:val="center"/>
            <w:tcMar>
              <w:top w:w="90" w:type="dxa"/>
              <w:start w:w="110" w:type="dxa"/>
              <w:bottom w:w="90" w:type="dxa"/>
              <w:end w:w="110" w:type="dxa"/>
            </w:tcMar>
          </w:tcPr>
          <w:p>
            <w:pPr>
              <w:spacing w:after="20" w:line="252" w:lineRule="auto"/>
            </w:pPr>
            <w:r>
              <w:rPr>
                <w:sz w:val="17"/>
              </w:rPr>
              <w:t>Stored fields matching entered values</w:t>
            </w:r>
          </w:p>
        </w:tc>
        <w:tc>
          <w:tcPr>
            <w:tcW w:type="dxa" w:w="2448"/>
            <w:vAlign w:val="center"/>
            <w:tcMar>
              <w:top w:w="90" w:type="dxa"/>
              <w:start w:w="110" w:type="dxa"/>
              <w:bottom w:w="90" w:type="dxa"/>
              <w:end w:w="110" w:type="dxa"/>
            </w:tcMar>
          </w:tcPr>
          <w:p>
            <w:pPr>
              <w:spacing w:after="20" w:line="252" w:lineRule="auto"/>
            </w:pPr>
            <w:r>
              <w:rPr>
                <w:sz w:val="17"/>
              </w:rPr>
              <w:t>100% for required and technical fields</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7"/>
              </w:rPr>
              <w:t>Duplicate/partial rate</w:t>
            </w:r>
          </w:p>
        </w:tc>
        <w:tc>
          <w:tcPr>
            <w:tcW w:type="dxa" w:w="4824"/>
            <w:vAlign w:val="center"/>
            <w:shd w:fill="F4F7FA"/>
            <w:tcMar>
              <w:top w:w="90" w:type="dxa"/>
              <w:start w:w="110" w:type="dxa"/>
              <w:bottom w:w="90" w:type="dxa"/>
              <w:end w:w="110" w:type="dxa"/>
            </w:tcMar>
          </w:tcPr>
          <w:p>
            <w:pPr>
              <w:spacing w:after="20" w:line="252" w:lineRule="auto"/>
            </w:pPr>
            <w:r>
              <w:rPr>
                <w:sz w:val="17"/>
              </w:rPr>
              <w:t>Duplicate or incomplete records per submissions</w:t>
            </w:r>
          </w:p>
        </w:tc>
        <w:tc>
          <w:tcPr>
            <w:tcW w:type="dxa" w:w="2448"/>
            <w:vAlign w:val="center"/>
            <w:shd w:fill="F4F7FA"/>
            <w:tcMar>
              <w:top w:w="90" w:type="dxa"/>
              <w:start w:w="110" w:type="dxa"/>
              <w:bottom w:w="90" w:type="dxa"/>
              <w:end w:w="110" w:type="dxa"/>
            </w:tcMar>
          </w:tcPr>
          <w:p>
            <w:pPr>
              <w:spacing w:after="20" w:line="252" w:lineRule="auto"/>
            </w:pPr>
            <w:r>
              <w:rPr>
                <w:sz w:val="17"/>
              </w:rPr>
              <w:t>0%</w:t>
            </w:r>
          </w:p>
        </w:tc>
      </w:tr>
      <w:tr>
        <w:trPr>
          <w:cantSplit/>
        </w:trPr>
        <w:tc>
          <w:tcPr>
            <w:tcW w:type="dxa" w:w="1944"/>
            <w:vAlign w:val="center"/>
            <w:tcMar>
              <w:top w:w="90" w:type="dxa"/>
              <w:start w:w="110" w:type="dxa"/>
              <w:bottom w:w="90" w:type="dxa"/>
              <w:end w:w="110" w:type="dxa"/>
            </w:tcMar>
          </w:tcPr>
          <w:p>
            <w:pPr>
              <w:spacing w:after="20" w:line="252" w:lineRule="auto"/>
            </w:pPr>
            <w:r>
              <w:rPr>
                <w:sz w:val="17"/>
              </w:rPr>
              <w:t>Accessibility critical defects</w:t>
            </w:r>
          </w:p>
        </w:tc>
        <w:tc>
          <w:tcPr>
            <w:tcW w:type="dxa" w:w="4824"/>
            <w:vAlign w:val="center"/>
            <w:tcMar>
              <w:top w:w="90" w:type="dxa"/>
              <w:start w:w="110" w:type="dxa"/>
              <w:bottom w:w="90" w:type="dxa"/>
              <w:end w:w="110" w:type="dxa"/>
            </w:tcMar>
          </w:tcPr>
          <w:p>
            <w:pPr>
              <w:spacing w:after="20" w:line="252" w:lineRule="auto"/>
            </w:pPr>
            <w:r>
              <w:rPr>
                <w:sz w:val="17"/>
              </w:rPr>
              <w:t>Open keyboard/screen-reader blockers</w:t>
            </w:r>
          </w:p>
        </w:tc>
        <w:tc>
          <w:tcPr>
            <w:tcW w:type="dxa" w:w="2448"/>
            <w:vAlign w:val="center"/>
            <w:tcMar>
              <w:top w:w="90" w:type="dxa"/>
              <w:start w:w="110" w:type="dxa"/>
              <w:bottom w:w="90" w:type="dxa"/>
              <w:end w:w="110" w:type="dxa"/>
            </w:tcMar>
          </w:tcPr>
          <w:p>
            <w:pPr>
              <w:spacing w:after="20" w:line="252" w:lineRule="auto"/>
            </w:pPr>
            <w:r>
              <w:rPr>
                <w:sz w:val="17"/>
              </w:rPr>
              <w:t>0</w:t>
            </w:r>
          </w:p>
        </w:tc>
      </w:tr>
      <w:tr>
        <w:trPr>
          <w:cantSplit/>
        </w:trPr>
        <w:tc>
          <w:tcPr>
            <w:tcW w:type="dxa" w:w="1944"/>
            <w:vAlign w:val="center"/>
            <w:shd w:fill="F4F7FA"/>
            <w:tcMar>
              <w:top w:w="90" w:type="dxa"/>
              <w:start w:w="110" w:type="dxa"/>
              <w:bottom w:w="90" w:type="dxa"/>
              <w:end w:w="110" w:type="dxa"/>
            </w:tcMar>
          </w:tcPr>
          <w:p>
            <w:pPr>
              <w:spacing w:after="20" w:line="252" w:lineRule="auto"/>
            </w:pPr>
            <w:r>
              <w:rPr>
                <w:sz w:val="17"/>
              </w:rPr>
              <w:t>Training safety incidents</w:t>
            </w:r>
          </w:p>
        </w:tc>
        <w:tc>
          <w:tcPr>
            <w:tcW w:type="dxa" w:w="4824"/>
            <w:vAlign w:val="center"/>
            <w:shd w:fill="F4F7FA"/>
            <w:tcMar>
              <w:top w:w="90" w:type="dxa"/>
              <w:start w:w="110" w:type="dxa"/>
              <w:bottom w:w="90" w:type="dxa"/>
              <w:end w:w="110" w:type="dxa"/>
            </w:tcMar>
          </w:tcPr>
          <w:p>
            <w:pPr>
              <w:spacing w:after="20" w:line="252" w:lineRule="auto"/>
            </w:pPr>
            <w:r>
              <w:rPr>
                <w:sz w:val="17"/>
              </w:rPr>
              <w:t>Real/sensitive data entered or exposed</w:t>
            </w:r>
          </w:p>
        </w:tc>
        <w:tc>
          <w:tcPr>
            <w:tcW w:type="dxa" w:w="2448"/>
            <w:vAlign w:val="center"/>
            <w:shd w:fill="F4F7FA"/>
            <w:tcMar>
              <w:top w:w="90" w:type="dxa"/>
              <w:start w:w="110" w:type="dxa"/>
              <w:bottom w:w="90" w:type="dxa"/>
              <w:end w:w="110" w:type="dxa"/>
            </w:tcMar>
          </w:tcPr>
          <w:p>
            <w:pPr>
              <w:spacing w:after="20" w:line="252" w:lineRule="auto"/>
            </w:pPr>
            <w:r>
              <w:rPr>
                <w:sz w:val="17"/>
              </w:rPr>
              <w:t>0</w:t>
            </w:r>
          </w:p>
        </w:tc>
      </w:tr>
    </w:tbl>
    <w:p>
      <w:pPr>
        <w:spacing w:after="0"/>
      </w:pPr>
    </w:p>
    <w:p>
      <w:pPr>
        <w:pStyle w:val="Heading1"/>
      </w:pPr>
      <w:r>
        <w:t>14. Final handover checklist</w:t>
      </w:r>
    </w:p>
    <w:p>
      <w:pPr>
        <w:pStyle w:val="ListBullet"/>
        <w:spacing w:after="40"/>
      </w:pPr>
      <w:r>
        <w:rPr>
          <w:sz w:val="19"/>
        </w:rPr>
        <w:t>☐ Test deployment and ownership recorded.</w:t>
      </w:r>
    </w:p>
    <w:p>
      <w:pPr>
        <w:pStyle w:val="ListBullet"/>
        <w:spacing w:after="40"/>
      </w:pPr>
      <w:r>
        <w:rPr>
          <w:sz w:val="19"/>
        </w:rPr>
        <w:t>☐ Synthetic data pack approved.</w:t>
      </w:r>
    </w:p>
    <w:p>
      <w:pPr>
        <w:pStyle w:val="ListBullet"/>
        <w:spacing w:after="40"/>
      </w:pPr>
      <w:r>
        <w:rPr>
          <w:sz w:val="19"/>
        </w:rPr>
        <w:t>☐ All P0 cases executed with evidence.</w:t>
      </w:r>
    </w:p>
    <w:p>
      <w:pPr>
        <w:pStyle w:val="ListBullet"/>
        <w:spacing w:after="40"/>
      </w:pPr>
      <w:r>
        <w:rPr>
          <w:sz w:val="19"/>
        </w:rPr>
        <w:t>☐ Defects triaged with owners and target versions.</w:t>
      </w:r>
    </w:p>
    <w:p>
      <w:pPr>
        <w:pStyle w:val="ListBullet"/>
        <w:spacing w:after="40"/>
      </w:pPr>
      <w:r>
        <w:rPr>
          <w:sz w:val="19"/>
        </w:rPr>
        <w:t>☐ Dashboard metrics reconciled to storage.</w:t>
      </w:r>
    </w:p>
    <w:p>
      <w:pPr>
        <w:pStyle w:val="ListBullet"/>
        <w:spacing w:after="40"/>
      </w:pPr>
      <w:r>
        <w:rPr>
          <w:sz w:val="19"/>
        </w:rPr>
        <w:t>☐ Mobile, keyboard and screen-reader checks completed.</w:t>
      </w:r>
    </w:p>
    <w:p>
      <w:pPr>
        <w:pStyle w:val="ListBullet"/>
        <w:spacing w:after="40"/>
      </w:pPr>
      <w:r>
        <w:rPr>
          <w:sz w:val="19"/>
        </w:rPr>
        <w:t>☐ Security and privacy controls reviewed.</w:t>
      </w:r>
    </w:p>
    <w:p>
      <w:pPr>
        <w:pStyle w:val="ListBullet"/>
        <w:spacing w:after="40"/>
      </w:pPr>
      <w:r>
        <w:rPr>
          <w:sz w:val="19"/>
        </w:rPr>
        <w:t>☐ Backup/recovery exercise completed.</w:t>
      </w:r>
    </w:p>
    <w:p>
      <w:pPr>
        <w:pStyle w:val="ListBullet"/>
        <w:spacing w:after="40"/>
      </w:pPr>
      <w:r>
        <w:rPr>
          <w:sz w:val="19"/>
        </w:rPr>
        <w:t>☐ Training timing validated with beginner and technical cohorts.</w:t>
      </w:r>
    </w:p>
    <w:p>
      <w:pPr>
        <w:pStyle w:val="ListBullet"/>
        <w:spacing w:after="40"/>
      </w:pPr>
      <w:r>
        <w:rPr>
          <w:sz w:val="19"/>
        </w:rPr>
        <w:t>☐ Release decision and residual risks signed.</w:t>
      </w:r>
    </w:p>
    <w:p>
      <w:pPr>
        <w:pStyle w:val="Heading1"/>
      </w:pPr>
      <w:r>
        <w:t>Appendix A — System URLs</w:t>
      </w:r>
    </w:p>
    <w:p>
      <w:r>
        <w:t>MPE Hub: https://drmurtadha.github.io/mpe-hub/#dashboard</w:t>
      </w:r>
    </w:p>
    <w:p>
      <w:r>
        <w:t>Module 5: https://drmurtadha.github.io/jkr-create-mpe-training/modul-5/</w:t>
      </w:r>
    </w:p>
    <w:p>
      <w:r>
        <w:t>Module 5 practical exercise: https://drmurtadha.github.io/jkr-create-mpe-training/modul-5/latihan.html</w:t>
      </w:r>
    </w:p>
    <w:p>
      <w:pPr>
        <w:pStyle w:val="Heading1"/>
      </w:pPr>
      <w:r>
        <w:t>Appendix B — Severity definitions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rPr>
        <w:tc>
          <w:tcPr>
            <w:tcW w:type="dxa" w:w="1800"/>
            <w:shd w:fill="1F4E78"/>
            <w:vAlign w:val="center"/>
            <w:tcMar>
              <w:top w:w="90" w:type="dxa"/>
              <w:start w:w="110" w:type="dxa"/>
              <w:bottom w:w="90" w:type="dxa"/>
              <w:end w:w="110" w:type="dxa"/>
            </w:tcMar>
          </w:tcPr>
          <w:p>
            <w:r>
              <w:rPr>
                <w:b/>
                <w:color w:val="FFFFFF"/>
                <w:sz w:val="18"/>
              </w:rPr>
              <w:t>Severity</w:t>
            </w:r>
          </w:p>
        </w:tc>
        <w:tc>
          <w:tcPr>
            <w:tcW w:type="dxa" w:w="7416"/>
            <w:shd w:fill="1F4E78"/>
            <w:vAlign w:val="center"/>
            <w:tcMar>
              <w:top w:w="90" w:type="dxa"/>
              <w:start w:w="110" w:type="dxa"/>
              <w:bottom w:w="90" w:type="dxa"/>
              <w:end w:w="110" w:type="dxa"/>
            </w:tcMar>
          </w:tcPr>
          <w:p>
            <w:r>
              <w:rPr>
                <w:b/>
                <w:color w:val="FFFFFF"/>
                <w:sz w:val="18"/>
              </w:rPr>
              <w:t>Definition</w:t>
            </w:r>
          </w:p>
        </w:tc>
      </w:tr>
      <w:tr>
        <w:trPr>
          <w:cantSplit/>
        </w:trPr>
        <w:tc>
          <w:tcPr>
            <w:tcW w:type="dxa" w:w="1800"/>
            <w:vAlign w:val="center"/>
            <w:tcMar>
              <w:top w:w="90" w:type="dxa"/>
              <w:start w:w="110" w:type="dxa"/>
              <w:bottom w:w="90" w:type="dxa"/>
              <w:end w:w="110" w:type="dxa"/>
            </w:tcMar>
          </w:tcPr>
          <w:p>
            <w:pPr>
              <w:spacing w:after="20" w:line="252" w:lineRule="auto"/>
            </w:pPr>
            <w:r>
              <w:rPr>
                <w:sz w:val="18"/>
              </w:rPr>
              <w:t>P0 / Critical</w:t>
            </w:r>
          </w:p>
        </w:tc>
        <w:tc>
          <w:tcPr>
            <w:tcW w:type="dxa" w:w="7416"/>
            <w:vAlign w:val="center"/>
            <w:tcMar>
              <w:top w:w="90" w:type="dxa"/>
              <w:start w:w="110" w:type="dxa"/>
              <w:bottom w:w="90" w:type="dxa"/>
              <w:end w:w="110" w:type="dxa"/>
            </w:tcMar>
          </w:tcPr>
          <w:p>
            <w:pPr>
              <w:spacing w:after="20" w:line="252" w:lineRule="auto"/>
            </w:pPr>
            <w:r>
              <w:rPr>
                <w:sz w:val="18"/>
              </w:rPr>
              <w:t>Blocks safe completion, corrupts/exposes data or makes results unreliable.</w:t>
            </w:r>
          </w:p>
        </w:tc>
      </w:tr>
      <w:tr>
        <w:trPr>
          <w:cantSplit/>
        </w:trPr>
        <w:tc>
          <w:tcPr>
            <w:tcW w:type="dxa" w:w="1800"/>
            <w:vAlign w:val="center"/>
            <w:shd w:fill="F4F7FA"/>
            <w:tcMar>
              <w:top w:w="90" w:type="dxa"/>
              <w:start w:w="110" w:type="dxa"/>
              <w:bottom w:w="90" w:type="dxa"/>
              <w:end w:w="110" w:type="dxa"/>
            </w:tcMar>
          </w:tcPr>
          <w:p>
            <w:pPr>
              <w:spacing w:after="20" w:line="252" w:lineRule="auto"/>
            </w:pPr>
            <w:r>
              <w:rPr>
                <w:sz w:val="18"/>
              </w:rPr>
              <w:t>P1 / High</w:t>
            </w:r>
          </w:p>
        </w:tc>
        <w:tc>
          <w:tcPr>
            <w:tcW w:type="dxa" w:w="7416"/>
            <w:vAlign w:val="center"/>
            <w:shd w:fill="F4F7FA"/>
            <w:tcMar>
              <w:top w:w="90" w:type="dxa"/>
              <w:start w:w="110" w:type="dxa"/>
              <w:bottom w:w="90" w:type="dxa"/>
              <w:end w:w="110" w:type="dxa"/>
            </w:tcMar>
          </w:tcPr>
          <w:p>
            <w:pPr>
              <w:spacing w:after="20" w:line="252" w:lineRule="auto"/>
            </w:pPr>
            <w:r>
              <w:rPr>
                <w:sz w:val="18"/>
              </w:rPr>
              <w:t>Major workflow or training objective cannot be completed reliably.</w:t>
            </w:r>
          </w:p>
        </w:tc>
      </w:tr>
      <w:tr>
        <w:trPr>
          <w:cantSplit/>
        </w:trPr>
        <w:tc>
          <w:tcPr>
            <w:tcW w:type="dxa" w:w="1800"/>
            <w:vAlign w:val="center"/>
            <w:tcMar>
              <w:top w:w="90" w:type="dxa"/>
              <w:start w:w="110" w:type="dxa"/>
              <w:bottom w:w="90" w:type="dxa"/>
              <w:end w:w="110" w:type="dxa"/>
            </w:tcMar>
          </w:tcPr>
          <w:p>
            <w:pPr>
              <w:spacing w:after="20" w:line="252" w:lineRule="auto"/>
            </w:pPr>
            <w:r>
              <w:rPr>
                <w:sz w:val="18"/>
              </w:rPr>
              <w:t>P2 / Medium</w:t>
            </w:r>
          </w:p>
        </w:tc>
        <w:tc>
          <w:tcPr>
            <w:tcW w:type="dxa" w:w="7416"/>
            <w:vAlign w:val="center"/>
            <w:tcMar>
              <w:top w:w="90" w:type="dxa"/>
              <w:start w:w="110" w:type="dxa"/>
              <w:bottom w:w="90" w:type="dxa"/>
              <w:end w:w="110" w:type="dxa"/>
            </w:tcMar>
          </w:tcPr>
          <w:p>
            <w:pPr>
              <w:spacing w:after="20" w:line="252" w:lineRule="auto"/>
            </w:pPr>
            <w:r>
              <w:rPr>
                <w:sz w:val="18"/>
              </w:rPr>
              <w:t>Important usability, accessibility or maintainability weakness with a workaround.</w:t>
            </w:r>
          </w:p>
        </w:tc>
      </w:tr>
      <w:tr>
        <w:trPr>
          <w:cantSplit/>
        </w:trPr>
        <w:tc>
          <w:tcPr>
            <w:tcW w:type="dxa" w:w="1800"/>
            <w:vAlign w:val="center"/>
            <w:shd w:fill="F4F7FA"/>
            <w:tcMar>
              <w:top w:w="90" w:type="dxa"/>
              <w:start w:w="110" w:type="dxa"/>
              <w:bottom w:w="90" w:type="dxa"/>
              <w:end w:w="110" w:type="dxa"/>
            </w:tcMar>
          </w:tcPr>
          <w:p>
            <w:pPr>
              <w:spacing w:after="20" w:line="252" w:lineRule="auto"/>
            </w:pPr>
            <w:r>
              <w:rPr>
                <w:sz w:val="18"/>
              </w:rPr>
              <w:t>P3 / Low</w:t>
            </w:r>
          </w:p>
        </w:tc>
        <w:tc>
          <w:tcPr>
            <w:tcW w:type="dxa" w:w="7416"/>
            <w:vAlign w:val="center"/>
            <w:shd w:fill="F4F7FA"/>
            <w:tcMar>
              <w:top w:w="90" w:type="dxa"/>
              <w:start w:w="110" w:type="dxa"/>
              <w:bottom w:w="90" w:type="dxa"/>
              <w:end w:w="110" w:type="dxa"/>
            </w:tcMar>
          </w:tcPr>
          <w:p>
            <w:pPr>
              <w:spacing w:after="20" w:line="252" w:lineRule="auto"/>
            </w:pPr>
            <w:r>
              <w:rPr>
                <w:sz w:val="18"/>
              </w:rPr>
              <w:t>Clarity or polish issue with limited operational impact.</w:t>
            </w:r>
          </w:p>
        </w:tc>
      </w:tr>
      <w:tr>
        <w:trPr>
          <w:cantSplit/>
        </w:trPr>
        <w:tc>
          <w:tcPr>
            <w:tcW w:type="dxa" w:w="1800"/>
            <w:vAlign w:val="center"/>
            <w:tcMar>
              <w:top w:w="90" w:type="dxa"/>
              <w:start w:w="110" w:type="dxa"/>
              <w:bottom w:w="90" w:type="dxa"/>
              <w:end w:w="110" w:type="dxa"/>
            </w:tcMar>
          </w:tcPr>
          <w:p>
            <w:pPr>
              <w:spacing w:after="20" w:line="252" w:lineRule="auto"/>
            </w:pPr>
            <w:r>
              <w:rPr>
                <w:sz w:val="18"/>
              </w:rPr>
              <w:t>Pass</w:t>
            </w:r>
          </w:p>
        </w:tc>
        <w:tc>
          <w:tcPr>
            <w:tcW w:type="dxa" w:w="7416"/>
            <w:vAlign w:val="center"/>
            <w:tcMar>
              <w:top w:w="90" w:type="dxa"/>
              <w:start w:w="110" w:type="dxa"/>
              <w:bottom w:w="90" w:type="dxa"/>
              <w:end w:w="110" w:type="dxa"/>
            </w:tcMar>
          </w:tcPr>
          <w:p>
            <w:pPr>
              <w:spacing w:after="20" w:line="252" w:lineRule="auto"/>
            </w:pPr>
            <w:r>
              <w:rPr>
                <w:sz w:val="18"/>
              </w:rPr>
              <w:t>Observed behavior met the tested expectation.</w:t>
            </w:r>
          </w:p>
        </w:tc>
      </w:tr>
    </w:tbl>
    <w:p>
      <w:pPr>
        <w:spacing w:after="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Controlled test document • Fictional data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MPE HUB  |  UAT &amp; SYSTEM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30" w:right="230"/>
      <w:shd w:fill="EAF2F8"/>
    </w:pPr>
    <w:rPr>
      <w:rFonts w:ascii="Calibri" w:hAnsi="Calibri"/>
      <w:color w:val="17324D"/>
      <w:sz w:val="21"/>
    </w:rPr>
  </w:style>
  <w:style w:type="paragraph" w:customStyle="1" w:styleId="WarningBox">
    <w:name w:val="Warning Box"/>
    <w:pPr>
      <w:spacing w:before="120" w:after="160"/>
      <w:ind w:left="230" w:right="230"/>
      <w:shd w:fill="FFF2CC"/>
    </w:pPr>
    <w:rPr>
      <w:rFonts w:ascii="Calibri" w:hAnsi="Calibri"/>
      <w:color w:val="7F6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MPE Hub UAT and System Enhancement Documentation</dc:title>
  <dc:subject>Fictional user test pack and improvement roadmap</dc:subject>
  <dc:creator>Independent UAT documentation prepared with Codex</dc:creator>
  <cp:keywords>MPE Hub, UAT, Module 5, testing, enhancement, fictional data</cp:keywords>
  <dc:description>generated by python-docx</dc:description>
  <cp:lastModifiedBy/>
  <cp:revision>1</cp:revision>
  <dcterms:created xsi:type="dcterms:W3CDTF">2013-12-23T23:15:00Z</dcterms:created>
  <dcterms:modified xsi:type="dcterms:W3CDTF">2013-12-23T23:15:00Z</dcterms:modified>
  <cp:category/>
</cp:coreProperties>
</file>