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900"/>
        <w:jc w:val="center"/>
      </w:pPr>
      <w:r>
        <w:rPr>
          <w:rFonts w:ascii="Arial" w:cs="Arial" w:eastAsia="Arial" w:hAnsi="Arial"/>
          <w:b/>
          <w:bCs/>
          <w:color w:val="12304A"/>
          <w:sz w:val="42"/>
          <w:szCs w:val="42"/>
        </w:rPr>
        <w:t xml:space="preserve">Participant Workbook</w:t>
      </w:r>
    </w:p>
    <w:p>
      <w:pPr>
        <w:spacing w:after="700"/>
        <w:jc w:val="center"/>
      </w:pPr>
      <w:r>
        <w:rPr>
          <w:rFonts w:ascii="Arial" w:cs="Arial" w:eastAsia="Arial" w:hAnsi="Arial"/>
          <w:i/>
          <w:iCs/>
          <w:color w:val="008A8A"/>
          <w:sz w:val="24"/>
          <w:szCs w:val="24"/>
        </w:rPr>
        <w:t xml:space="preserve">21 Julai 2026 (Selasa) · 10.00 pagi–12.00 tengah hari</w:t>
      </w:r>
    </w:p>
    <w:p>
      <w:pPr>
        <w:pStyle w:val="Heading1"/>
      </w:pPr>
      <w:r>
        <w:t xml:space="preserve">My learning goals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What task or challenge do I hope to improve?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What would make this training useful to me?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</w:t>
      </w:r>
    </w:p>
    <w:p>
      <w:pPr>
        <w:pStyle w:val="Heading1"/>
      </w:pPr>
      <w:r>
        <w:t xml:space="preserve">Agent or simple automation?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Record one task suited to a fixed workflow and one that may benefit from an agent. Explain the difference.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</w:t>
      </w:r>
    </w:p>
    <w:p>
      <w:pPr>
        <w:pStyle w:val="Heading1"/>
      </w:pPr>
      <w:r>
        <w:t xml:space="preserve">Gem design notes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User and repetitive task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Goal and non-goals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Persistent instructions and approved inputs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Output and success measures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Human approval and escalation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Risks, stopping, and failure message</w:t>
      </w:r>
    </w:p>
    <w:p>
      <w:pPr>
        <w:pStyle w:val="Heading1"/>
      </w:pPr>
      <w:r>
        <w:t xml:space="preserve">Test record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000"/>
        <w:gridCol w:w="1800"/>
        <w:gridCol w:w="3006"/>
      </w:tblGrid>
      <w:tr>
        <w:tc>
          <w:tcPr>
            <w:tcW w:type="dxa" w:w="1900"/>
            <w:tcBorders>
              <w:top w:val="single" w:color="CAD3D8" w:sz="1"/>
              <w:left w:val="single" w:color="CAD3D8" w:sz="1"/>
              <w:bottom w:val="single" w:color="CAD3D8" w:sz="1"/>
              <w:right w:val="single" w:color="CAD3D8" w:sz="1"/>
            </w:tcBorders>
            <w:shd w:fill="1230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Case</w:t>
            </w:r>
          </w:p>
        </w:tc>
        <w:tc>
          <w:tcPr>
            <w:tcW w:type="dxa" w:w="3000"/>
            <w:tcBorders>
              <w:top w:val="single" w:color="CAD3D8" w:sz="1"/>
              <w:left w:val="single" w:color="CAD3D8" w:sz="1"/>
              <w:bottom w:val="single" w:color="CAD3D8" w:sz="1"/>
              <w:right w:val="single" w:color="CAD3D8" w:sz="1"/>
            </w:tcBorders>
            <w:shd w:fill="1230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/ expectation</w:t>
            </w:r>
          </w:p>
        </w:tc>
        <w:tc>
          <w:tcPr>
            <w:tcW w:type="dxa" w:w="1800"/>
            <w:tcBorders>
              <w:top w:val="single" w:color="CAD3D8" w:sz="1"/>
              <w:left w:val="single" w:color="CAD3D8" w:sz="1"/>
              <w:bottom w:val="single" w:color="CAD3D8" w:sz="1"/>
              <w:right w:val="single" w:color="CAD3D8" w:sz="1"/>
            </w:tcBorders>
            <w:shd w:fill="1230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Pass?</w:t>
            </w:r>
          </w:p>
        </w:tc>
        <w:tc>
          <w:tcPr>
            <w:tcW w:type="dxa" w:w="3006"/>
            <w:tcBorders>
              <w:top w:val="single" w:color="CAD3D8" w:sz="1"/>
              <w:left w:val="single" w:color="CAD3D8" w:sz="1"/>
              <w:bottom w:val="single" w:color="CAD3D8" w:sz="1"/>
              <w:right w:val="single" w:color="CAD3D8" w:sz="1"/>
            </w:tcBorders>
            <w:shd w:fill="1230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 and notes</w:t>
            </w:r>
          </w:p>
        </w:tc>
      </w:tr>
      <w:tr>
        <w:tc>
          <w:tcPr>
            <w:tcW w:type="dxa" w:w="1900"/>
            <w:tcBorders>
              <w:top w:val="single" w:color="CAD3D8" w:sz="1"/>
              <w:left w:val="single" w:color="CAD3D8" w:sz="1"/>
              <w:bottom w:val="single" w:color="CAD3D8" w:sz="1"/>
              <w:right w:val="single" w:color="CAD3D8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12B"/>
                <w:sz w:val="20"/>
                <w:szCs w:val="20"/>
              </w:rPr>
              <w:t xml:space="preserve">Expected</w:t>
            </w:r>
          </w:p>
        </w:tc>
        <w:tc>
          <w:tcPr>
            <w:tcW w:type="dxa" w:w="3000"/>
            <w:tcBorders>
              <w:top w:val="single" w:color="CAD3D8" w:sz="1"/>
              <w:left w:val="single" w:color="CAD3D8" w:sz="1"/>
              <w:bottom w:val="single" w:color="CAD3D8" w:sz="1"/>
              <w:right w:val="single" w:color="CAD3D8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12B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AD3D8" w:sz="1"/>
              <w:left w:val="single" w:color="CAD3D8" w:sz="1"/>
              <w:bottom w:val="single" w:color="CAD3D8" w:sz="1"/>
              <w:right w:val="single" w:color="CAD3D8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12B"/>
                <w:sz w:val="20"/>
                <w:szCs w:val="20"/>
              </w:rPr>
              <w:t xml:space="preserve"/>
            </w:r>
          </w:p>
        </w:tc>
        <w:tc>
          <w:tcPr>
            <w:tcW w:type="dxa" w:w="3006"/>
            <w:tcBorders>
              <w:top w:val="single" w:color="CAD3D8" w:sz="1"/>
              <w:left w:val="single" w:color="CAD3D8" w:sz="1"/>
              <w:bottom w:val="single" w:color="CAD3D8" w:sz="1"/>
              <w:right w:val="single" w:color="CAD3D8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12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AD3D8" w:sz="1"/>
              <w:left w:val="single" w:color="CAD3D8" w:sz="1"/>
              <w:bottom w:val="single" w:color="CAD3D8" w:sz="1"/>
              <w:right w:val="single" w:color="CAD3D8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12B"/>
                <w:sz w:val="20"/>
                <w:szCs w:val="20"/>
              </w:rPr>
              <w:t xml:space="preserve">Edge</w:t>
            </w:r>
          </w:p>
        </w:tc>
        <w:tc>
          <w:tcPr>
            <w:tcW w:type="dxa" w:w="3000"/>
            <w:tcBorders>
              <w:top w:val="single" w:color="CAD3D8" w:sz="1"/>
              <w:left w:val="single" w:color="CAD3D8" w:sz="1"/>
              <w:bottom w:val="single" w:color="CAD3D8" w:sz="1"/>
              <w:right w:val="single" w:color="CAD3D8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12B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AD3D8" w:sz="1"/>
              <w:left w:val="single" w:color="CAD3D8" w:sz="1"/>
              <w:bottom w:val="single" w:color="CAD3D8" w:sz="1"/>
              <w:right w:val="single" w:color="CAD3D8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12B"/>
                <w:sz w:val="20"/>
                <w:szCs w:val="20"/>
              </w:rPr>
              <w:t xml:space="preserve"/>
            </w:r>
          </w:p>
        </w:tc>
        <w:tc>
          <w:tcPr>
            <w:tcW w:type="dxa" w:w="3006"/>
            <w:tcBorders>
              <w:top w:val="single" w:color="CAD3D8" w:sz="1"/>
              <w:left w:val="single" w:color="CAD3D8" w:sz="1"/>
              <w:bottom w:val="single" w:color="CAD3D8" w:sz="1"/>
              <w:right w:val="single" w:color="CAD3D8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12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AD3D8" w:sz="1"/>
              <w:left w:val="single" w:color="CAD3D8" w:sz="1"/>
              <w:bottom w:val="single" w:color="CAD3D8" w:sz="1"/>
              <w:right w:val="single" w:color="CAD3D8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12B"/>
                <w:sz w:val="20"/>
                <w:szCs w:val="20"/>
              </w:rPr>
              <w:t xml:space="preserve">Unsafe / ambiguous</w:t>
            </w:r>
          </w:p>
        </w:tc>
        <w:tc>
          <w:tcPr>
            <w:tcW w:type="dxa" w:w="3000"/>
            <w:tcBorders>
              <w:top w:val="single" w:color="CAD3D8" w:sz="1"/>
              <w:left w:val="single" w:color="CAD3D8" w:sz="1"/>
              <w:bottom w:val="single" w:color="CAD3D8" w:sz="1"/>
              <w:right w:val="single" w:color="CAD3D8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12B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AD3D8" w:sz="1"/>
              <w:left w:val="single" w:color="CAD3D8" w:sz="1"/>
              <w:bottom w:val="single" w:color="CAD3D8" w:sz="1"/>
              <w:right w:val="single" w:color="CAD3D8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12B"/>
                <w:sz w:val="20"/>
                <w:szCs w:val="20"/>
              </w:rPr>
              <w:t xml:space="preserve"/>
            </w:r>
          </w:p>
        </w:tc>
        <w:tc>
          <w:tcPr>
            <w:tcW w:type="dxa" w:w="3006"/>
            <w:tcBorders>
              <w:top w:val="single" w:color="CAD3D8" w:sz="1"/>
              <w:left w:val="single" w:color="CAD3D8" w:sz="1"/>
              <w:bottom w:val="single" w:color="CAD3D8" w:sz="1"/>
              <w:right w:val="single" w:color="CAD3D8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12B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pageBreakBefore/>
      </w:pPr>
      <w:r>
        <w:t xml:space="preserve">Reflection and next step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What worked? What failed? What must be controlled or improved before a pilot?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My next responsible step: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________________________________________________________________________________</w:t>
      </w:r>
    </w:p>
    <w:sectPr>
      <w:footerReference w:type="default" r:id="rId7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t xml:space="preserve">UTM Agentic AI Training  | 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7212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230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008A8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Participant Workbook</dc:title>
  <dc:creator>UTM Agentic AI Training</dc:creator>
  <cp:lastModifiedBy>Un-named</cp:lastModifiedBy>
  <cp:revision>1</cp:revision>
  <dcterms:created xsi:type="dcterms:W3CDTF">2026-07-11T01:07:00.754Z</dcterms:created>
  <dcterms:modified xsi:type="dcterms:W3CDTF">2026-07-11T01:07:00.754Z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