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7AA" w:rsidRPr="00B52B9F" w:rsidRDefault="003227AA" w:rsidP="003227AA">
      <w:pPr>
        <w:pStyle w:val="1"/>
        <w:spacing w:before="240" w:after="240"/>
        <w:jc w:val="center"/>
        <w:rPr>
          <w:sz w:val="24"/>
          <w:szCs w:val="24"/>
        </w:rPr>
      </w:pPr>
      <w:bookmarkStart w:id="0" w:name="_GoBack"/>
      <w:r w:rsidRPr="00B52B9F">
        <w:rPr>
          <w:sz w:val="24"/>
          <w:szCs w:val="24"/>
        </w:rPr>
        <w:t>БРОНХОСКОПІЯ</w:t>
      </w:r>
      <w:bookmarkEnd w:id="0"/>
      <w:r w:rsidRPr="00B52B9F">
        <w:rPr>
          <w:color w:val="0000FF"/>
          <w:sz w:val="24"/>
          <w:szCs w:val="24"/>
        </w:rPr>
        <w:t xml:space="preserve"> </w:t>
      </w:r>
    </w:p>
    <w:p w:rsidR="003227AA" w:rsidRDefault="003227AA" w:rsidP="003227A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rsidR="003227AA" w:rsidRDefault="003227AA" w:rsidP="003227AA">
      <w:pPr>
        <w:numPr>
          <w:ilvl w:val="0"/>
          <w:numId w:val="15"/>
        </w:numP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Видача направлення для проведення рентгенологічного дослідження органів грудної порожнини (за умови відсутності обстеження) для планування об’єму маніпуляції, а також запобігання ускладнень при її виконанні.</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забезпечення безпеки пацієнта/пацієнтки.</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Діагностична бронхоскопія для візуального огляду дихальних шляхів без проведення ендоскопічних маніпуляцій.</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Бронхоскопія для візуального огляду дихальних шляхів із ендоскопічною маніпуляцією (зокрема, взяттям матеріалу для гістологічного дослідження) та/або ендоскопічною операцією.</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Оцінювання структури гортані, трахеї та бронхів, вигляду слизової; виду та якості секрету; </w:t>
      </w:r>
      <w:proofErr w:type="spellStart"/>
      <w:r>
        <w:rPr>
          <w:rFonts w:ascii="Times New Roman" w:eastAsia="Times New Roman" w:hAnsi="Times New Roman" w:cs="Times New Roman"/>
          <w:color w:val="000000"/>
          <w:sz w:val="24"/>
          <w:szCs w:val="24"/>
        </w:rPr>
        <w:t>каркасності</w:t>
      </w:r>
      <w:proofErr w:type="spellEnd"/>
      <w:r>
        <w:rPr>
          <w:rFonts w:ascii="Times New Roman" w:eastAsia="Times New Roman" w:hAnsi="Times New Roman" w:cs="Times New Roman"/>
          <w:color w:val="000000"/>
          <w:sz w:val="24"/>
          <w:szCs w:val="24"/>
        </w:rPr>
        <w:t xml:space="preserve"> стінок трахеї і бронхів; характеру судинного малюнка, кровоточивості слизової при інструментальній пальпації, а також виявлення </w:t>
      </w:r>
      <w:proofErr w:type="spellStart"/>
      <w:r>
        <w:rPr>
          <w:rFonts w:ascii="Times New Roman" w:eastAsia="Times New Roman" w:hAnsi="Times New Roman" w:cs="Times New Roman"/>
          <w:color w:val="000000"/>
          <w:sz w:val="24"/>
          <w:szCs w:val="24"/>
        </w:rPr>
        <w:t>ендобронхіальних</w:t>
      </w:r>
      <w:proofErr w:type="spellEnd"/>
      <w:r>
        <w:rPr>
          <w:rFonts w:ascii="Times New Roman" w:eastAsia="Times New Roman" w:hAnsi="Times New Roman" w:cs="Times New Roman"/>
          <w:color w:val="000000"/>
          <w:sz w:val="24"/>
          <w:szCs w:val="24"/>
        </w:rPr>
        <w:t xml:space="preserve"> утворень, інфільтраційних змін слизової, порушення структури </w:t>
      </w:r>
      <w:proofErr w:type="spellStart"/>
      <w:r>
        <w:rPr>
          <w:rFonts w:ascii="Times New Roman" w:eastAsia="Times New Roman" w:hAnsi="Times New Roman" w:cs="Times New Roman"/>
          <w:color w:val="000000"/>
          <w:sz w:val="24"/>
          <w:szCs w:val="24"/>
        </w:rPr>
        <w:t>трахеобронхіального</w:t>
      </w:r>
      <w:proofErr w:type="spellEnd"/>
      <w:r>
        <w:rPr>
          <w:rFonts w:ascii="Times New Roman" w:eastAsia="Times New Roman" w:hAnsi="Times New Roman" w:cs="Times New Roman"/>
          <w:color w:val="000000"/>
          <w:sz w:val="24"/>
          <w:szCs w:val="24"/>
        </w:rPr>
        <w:t xml:space="preserve"> дерева, із взяттям матеріалу на цитологічне та гістологічне дослідження.</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sz w:val="24"/>
          <w:szCs w:val="24"/>
        </w:rPr>
        <w:t>Проведення місцевої або загальної анестезії.</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Забір та направлення біологічного матеріалу, взятого під час проведення процедури, для проведення гістологічного дослідження.</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rsidR="003227AA" w:rsidRDefault="003227AA" w:rsidP="003227AA">
      <w:pPr>
        <w:numPr>
          <w:ilvl w:val="0"/>
          <w:numId w:val="15"/>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пацієнта/пацієнтки для отримання спеціалізованої медичної допомоги, інших медичних послуг.</w:t>
      </w:r>
    </w:p>
    <w:p w:rsidR="003227AA" w:rsidRDefault="003227AA" w:rsidP="003227AA">
      <w:pPr>
        <w:numPr>
          <w:ilvl w:val="0"/>
          <w:numId w:val="15"/>
        </w:num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Запис результатів обстеження (фото/</w:t>
      </w:r>
      <w:proofErr w:type="spellStart"/>
      <w:r>
        <w:rPr>
          <w:rFonts w:ascii="Times New Roman" w:eastAsia="Times New Roman" w:hAnsi="Times New Roman" w:cs="Times New Roman"/>
          <w:color w:val="000000"/>
          <w:sz w:val="24"/>
          <w:szCs w:val="24"/>
        </w:rPr>
        <w:t>відеофіксація</w:t>
      </w:r>
      <w:proofErr w:type="spellEnd"/>
      <w:r>
        <w:rPr>
          <w:rFonts w:ascii="Times New Roman" w:eastAsia="Times New Roman" w:hAnsi="Times New Roman" w:cs="Times New Roman"/>
          <w:color w:val="000000"/>
          <w:sz w:val="24"/>
          <w:szCs w:val="24"/>
        </w:rPr>
        <w:t>) на цифровий носій пацієнта/пацієнтки (за бажанням).</w:t>
      </w:r>
    </w:p>
    <w:p w:rsidR="003227AA" w:rsidRDefault="003227AA" w:rsidP="003227AA">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БРОНХОСКОПІЯ</w:t>
      </w:r>
    </w:p>
    <w:p w:rsidR="003227AA" w:rsidRDefault="003227AA" w:rsidP="003227A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закупівлі медичних послуг</w:t>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 xml:space="preserve">Умови надання послуги: </w:t>
      </w:r>
      <w:r>
        <w:rPr>
          <w:rFonts w:ascii="Times New Roman" w:eastAsia="Times New Roman" w:hAnsi="Times New Roman" w:cs="Times New Roman"/>
          <w:color w:val="000000"/>
          <w:sz w:val="24"/>
          <w:szCs w:val="24"/>
        </w:rPr>
        <w:t>амбулаторно.</w:t>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Підстави надання послуги:</w:t>
      </w:r>
    </w:p>
    <w:p w:rsidR="003227AA" w:rsidRDefault="003227AA" w:rsidP="003227AA">
      <w:pPr>
        <w:numPr>
          <w:ilvl w:val="0"/>
          <w:numId w:val="9"/>
        </w:numP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лікаря з надання ПМД, якого обрано за декларацією про вибір лікаря;</w:t>
      </w:r>
    </w:p>
    <w:p w:rsidR="003227AA" w:rsidRDefault="003227AA" w:rsidP="003227AA">
      <w:pPr>
        <w:numPr>
          <w:ilvl w:val="0"/>
          <w:numId w:val="9"/>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лікуючого лікаря;</w:t>
      </w:r>
    </w:p>
    <w:p w:rsidR="003227AA" w:rsidRDefault="003227AA" w:rsidP="003227AA">
      <w:pPr>
        <w:numPr>
          <w:ilvl w:val="0"/>
          <w:numId w:val="9"/>
        </w:num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вік пацієнта/пацієнтки – від 50 років і старше.        </w:t>
      </w:r>
      <w:r>
        <w:rPr>
          <w:rFonts w:ascii="Times New Roman" w:eastAsia="Times New Roman" w:hAnsi="Times New Roman" w:cs="Times New Roman"/>
          <w:color w:val="000000"/>
          <w:sz w:val="24"/>
          <w:szCs w:val="24"/>
        </w:rPr>
        <w:tab/>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організації надання допомоги:</w:t>
      </w:r>
    </w:p>
    <w:p w:rsidR="003227AA" w:rsidRDefault="003227AA" w:rsidP="003227AA">
      <w:pPr>
        <w:numPr>
          <w:ilvl w:val="0"/>
          <w:numId w:val="10"/>
        </w:numP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Проведення рентгенологічного дослідження органів грудної порожнини перед проведенням бронхоскопії для планування об’єму маніпуляції, а також запобігання ускладнень при її виконанні.</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фотофіксації всього дослідження (щонайменше 8 знімків, що зберігаються в медичній документації) та/або повної </w:t>
      </w:r>
      <w:proofErr w:type="spellStart"/>
      <w:r>
        <w:rPr>
          <w:rFonts w:ascii="Times New Roman" w:eastAsia="Times New Roman" w:hAnsi="Times New Roman" w:cs="Times New Roman"/>
          <w:color w:val="000000"/>
          <w:sz w:val="24"/>
          <w:szCs w:val="24"/>
        </w:rPr>
        <w:t>відеофіксації</w:t>
      </w:r>
      <w:proofErr w:type="spellEnd"/>
      <w:r>
        <w:rPr>
          <w:rFonts w:ascii="Times New Roman" w:eastAsia="Times New Roman" w:hAnsi="Times New Roman" w:cs="Times New Roman"/>
          <w:color w:val="000000"/>
          <w:sz w:val="24"/>
          <w:szCs w:val="24"/>
        </w:rPr>
        <w:t xml:space="preserve"> зі збереженням цифрових фото/відеоматеріалів протягом 2 років.</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гістологічного дослідження у закладі охорони здоров’я (ЗОЗ) або на умовах договору </w:t>
      </w:r>
      <w:proofErr w:type="spellStart"/>
      <w:r>
        <w:rPr>
          <w:rFonts w:ascii="Times New Roman" w:eastAsia="Times New Roman" w:hAnsi="Times New Roman" w:cs="Times New Roman"/>
          <w:color w:val="000000"/>
          <w:sz w:val="24"/>
          <w:szCs w:val="24"/>
        </w:rPr>
        <w:t>підряду</w:t>
      </w:r>
      <w:proofErr w:type="spellEnd"/>
      <w:r>
        <w:rPr>
          <w:rFonts w:ascii="Times New Roman" w:eastAsia="Times New Roman" w:hAnsi="Times New Roman" w:cs="Times New Roman"/>
          <w:color w:val="000000"/>
          <w:sz w:val="24"/>
          <w:szCs w:val="24"/>
        </w:rPr>
        <w:t>.</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кімнати/зони спостереження за станом пацієнтів  після ендоскопічного дослідження/втручання.</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з іншими надавачами медичних послуг для своєчасного та ефективного надання допомоги пацієнтам.</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rsidR="003227AA" w:rsidRDefault="003227AA" w:rsidP="003227AA">
      <w:pPr>
        <w:numPr>
          <w:ilvl w:val="0"/>
          <w:numId w:val="1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rsidR="003227AA" w:rsidRDefault="003227AA" w:rsidP="003227AA">
      <w:pPr>
        <w:numPr>
          <w:ilvl w:val="0"/>
          <w:numId w:val="10"/>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3227AA" w:rsidRDefault="003227AA" w:rsidP="003227AA">
      <w:pPr>
        <w:numPr>
          <w:ilvl w:val="0"/>
          <w:numId w:val="10"/>
        </w:num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Pr>
          <w:rFonts w:ascii="Times New Roman" w:eastAsia="Times New Roman" w:hAnsi="Times New Roman" w:cs="Times New Roman"/>
          <w:color w:val="000000"/>
          <w:sz w:val="24"/>
          <w:szCs w:val="24"/>
        </w:rPr>
        <w:tab/>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спеціалістів та кількості фахівців, які працюють на посадах:</w:t>
      </w:r>
    </w:p>
    <w:p w:rsidR="003227AA" w:rsidRDefault="003227AA" w:rsidP="003227AA">
      <w:pPr>
        <w:numPr>
          <w:ilvl w:val="0"/>
          <w:numId w:val="11"/>
        </w:numP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w:t>
      </w:r>
    </w:p>
    <w:p w:rsidR="003227AA" w:rsidRDefault="003227AA" w:rsidP="003227AA">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w:t>
      </w:r>
      <w:proofErr w:type="spellStart"/>
      <w:r>
        <w:rPr>
          <w:rFonts w:ascii="Times New Roman" w:eastAsia="Times New Roman" w:hAnsi="Times New Roman" w:cs="Times New Roman"/>
          <w:color w:val="000000"/>
          <w:sz w:val="24"/>
          <w:szCs w:val="24"/>
        </w:rPr>
        <w:t>ендоскопіст</w:t>
      </w:r>
      <w:proofErr w:type="spellEnd"/>
      <w:r>
        <w:rPr>
          <w:rFonts w:ascii="Times New Roman" w:eastAsia="Times New Roman" w:hAnsi="Times New Roman" w:cs="Times New Roman"/>
          <w:color w:val="000000"/>
          <w:sz w:val="24"/>
          <w:szCs w:val="24"/>
        </w:rPr>
        <w:t xml:space="preserve"> – щонайменше одна особа, яка працює за основним місцем роботи у цьому ЗОЗ або за сумісництвом.</w:t>
      </w:r>
    </w:p>
    <w:p w:rsidR="003227AA" w:rsidRDefault="003227AA" w:rsidP="003227AA">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Сестра медична – щонайменше одна особа, яка працює за основним місцем роботи у цьому ЗОЗ або за сумісництвом.</w:t>
      </w:r>
    </w:p>
    <w:p w:rsidR="003227AA" w:rsidRDefault="003227AA" w:rsidP="003227AA">
      <w:pPr>
        <w:spacing w:before="240" w:after="24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   У ЗОЗ:</w:t>
      </w:r>
    </w:p>
    <w:p w:rsidR="003227AA" w:rsidRDefault="003227AA" w:rsidP="003227AA">
      <w:pPr>
        <w:numPr>
          <w:ilvl w:val="0"/>
          <w:numId w:val="16"/>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Лікар-анестезіолог – щонайменше одна особа, яка працює за основним місцем роботи у цьому ЗОЗ або за сумісництвом.</w:t>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 Вимоги до переліку обладнання:</w:t>
      </w:r>
    </w:p>
    <w:p w:rsidR="003227AA" w:rsidRDefault="003227AA" w:rsidP="003227AA">
      <w:pPr>
        <w:numPr>
          <w:ilvl w:val="0"/>
          <w:numId w:val="12"/>
        </w:numP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 (кабінет):</w:t>
      </w:r>
    </w:p>
    <w:p w:rsidR="003227AA" w:rsidRP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sidRPr="003227AA">
        <w:rPr>
          <w:rFonts w:ascii="Times New Roman" w:eastAsia="Times New Roman" w:hAnsi="Times New Roman" w:cs="Times New Roman"/>
          <w:color w:val="000000"/>
          <w:sz w:val="24"/>
          <w:szCs w:val="24"/>
        </w:rPr>
        <w:lastRenderedPageBreak/>
        <w:t>система централізованого постачання кисню з джерелом медичного кисню  (центральний кисневий пункт та/або киснево-</w:t>
      </w:r>
      <w:proofErr w:type="spellStart"/>
      <w:r w:rsidRPr="003227AA">
        <w:rPr>
          <w:rFonts w:ascii="Times New Roman" w:eastAsia="Times New Roman" w:hAnsi="Times New Roman" w:cs="Times New Roman"/>
          <w:color w:val="000000"/>
          <w:sz w:val="24"/>
          <w:szCs w:val="24"/>
        </w:rPr>
        <w:t>газифікаційна</w:t>
      </w:r>
      <w:proofErr w:type="spellEnd"/>
      <w:r w:rsidRPr="003227AA">
        <w:rPr>
          <w:rFonts w:ascii="Times New Roman" w:eastAsia="Times New Roman" w:hAnsi="Times New Roman" w:cs="Times New Roman"/>
          <w:color w:val="000000"/>
          <w:sz w:val="24"/>
          <w:szCs w:val="24"/>
        </w:rPr>
        <w:t xml:space="preserve"> станція та/або кисневий/і концентратор/и), або кисневий концентратор, що здатний підтримувати швидкість потоку кисню щонайменше 10 л/хв;</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proofErr w:type="spellStart"/>
      <w:r>
        <w:rPr>
          <w:rFonts w:ascii="Times New Roman" w:eastAsia="Times New Roman" w:hAnsi="Times New Roman" w:cs="Times New Roman"/>
          <w:color w:val="000000"/>
          <w:sz w:val="24"/>
          <w:szCs w:val="24"/>
        </w:rPr>
        <w:t>відеобронхоскоп</w:t>
      </w:r>
      <w:proofErr w:type="spellEnd"/>
      <w:r>
        <w:rPr>
          <w:rFonts w:ascii="Times New Roman" w:eastAsia="Times New Roman" w:hAnsi="Times New Roman" w:cs="Times New Roman"/>
          <w:color w:val="000000"/>
          <w:sz w:val="24"/>
          <w:szCs w:val="24"/>
        </w:rPr>
        <w:t>;</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ендоскопічні інструменти;</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proofErr w:type="spellStart"/>
      <w:r>
        <w:rPr>
          <w:rFonts w:ascii="Times New Roman" w:eastAsia="Times New Roman" w:hAnsi="Times New Roman" w:cs="Times New Roman"/>
          <w:color w:val="000000"/>
          <w:sz w:val="24"/>
          <w:szCs w:val="24"/>
        </w:rPr>
        <w:t>відеопроцесор</w:t>
      </w:r>
      <w:proofErr w:type="spellEnd"/>
      <w:r>
        <w:rPr>
          <w:rFonts w:ascii="Times New Roman" w:eastAsia="Times New Roman" w:hAnsi="Times New Roman" w:cs="Times New Roman"/>
          <w:color w:val="000000"/>
          <w:sz w:val="24"/>
          <w:szCs w:val="24"/>
        </w:rPr>
        <w:t>;</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монітор;</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освітлювач;</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аспіратор (відсмоктувач);</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мішок ручної вентиляції </w:t>
      </w:r>
      <w:proofErr w:type="spellStart"/>
      <w:r>
        <w:rPr>
          <w:rFonts w:ascii="Times New Roman" w:eastAsia="Times New Roman" w:hAnsi="Times New Roman" w:cs="Times New Roman"/>
          <w:color w:val="000000"/>
          <w:sz w:val="24"/>
          <w:szCs w:val="24"/>
        </w:rPr>
        <w:t>легенів</w:t>
      </w:r>
      <w:proofErr w:type="spellEnd"/>
      <w:r>
        <w:rPr>
          <w:rFonts w:ascii="Times New Roman" w:eastAsia="Times New Roman" w:hAnsi="Times New Roman" w:cs="Times New Roman"/>
          <w:color w:val="000000"/>
          <w:sz w:val="24"/>
          <w:szCs w:val="24"/>
        </w:rPr>
        <w:t>;</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ларингоскоп з набором клинків;</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термометр безконтактний;</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тонометр;</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proofErr w:type="spellStart"/>
      <w:r>
        <w:rPr>
          <w:rFonts w:ascii="Times New Roman" w:eastAsia="Times New Roman" w:hAnsi="Times New Roman" w:cs="Times New Roman"/>
          <w:color w:val="000000"/>
          <w:sz w:val="24"/>
          <w:szCs w:val="24"/>
        </w:rPr>
        <w:t>пульсоксиметр</w:t>
      </w:r>
      <w:proofErr w:type="spellEnd"/>
      <w:r>
        <w:rPr>
          <w:rFonts w:ascii="Times New Roman" w:eastAsia="Times New Roman" w:hAnsi="Times New Roman" w:cs="Times New Roman"/>
          <w:color w:val="000000"/>
          <w:sz w:val="24"/>
          <w:szCs w:val="24"/>
        </w:rPr>
        <w:t>;</w:t>
      </w:r>
    </w:p>
    <w:p w:rsidR="003227AA" w:rsidRDefault="003227AA" w:rsidP="003227AA">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sz w:val="24"/>
          <w:szCs w:val="24"/>
        </w:rPr>
        <w:t>аптечка для надання невідкладної допомоги.</w:t>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2.  У ЗОЗ </w:t>
      </w:r>
      <w:r w:rsidRPr="003227AA">
        <w:rPr>
          <w:rFonts w:ascii="Times New Roman" w:eastAsia="Times New Roman" w:hAnsi="Times New Roman" w:cs="Times New Roman"/>
          <w:color w:val="000000"/>
          <w:sz w:val="24"/>
          <w:szCs w:val="24"/>
        </w:rPr>
        <w:t>(за місцем розташування кабінету):</w:t>
      </w:r>
    </w:p>
    <w:p w:rsidR="003227AA" w:rsidRDefault="003227AA" w:rsidP="003227AA">
      <w:pPr>
        <w:numPr>
          <w:ilvl w:val="0"/>
          <w:numId w:val="17"/>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портативний дефібрилятор з функцією синхронізації;</w:t>
      </w:r>
    </w:p>
    <w:p w:rsidR="003227AA" w:rsidRDefault="003227AA" w:rsidP="003227AA">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автоматичний дозатор лікувальних речовин;</w:t>
      </w:r>
    </w:p>
    <w:p w:rsidR="003227AA" w:rsidRDefault="003227AA" w:rsidP="003227AA">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система моніторингу фізіологічних показників одного пацієнта (</w:t>
      </w:r>
      <w:proofErr w:type="spellStart"/>
      <w:r>
        <w:rPr>
          <w:rFonts w:ascii="Times New Roman" w:eastAsia="Times New Roman" w:hAnsi="Times New Roman" w:cs="Times New Roman"/>
          <w:color w:val="000000"/>
          <w:sz w:val="24"/>
          <w:szCs w:val="24"/>
        </w:rPr>
        <w:t>неінвазивний</w:t>
      </w:r>
      <w:proofErr w:type="spellEnd"/>
      <w:r>
        <w:rPr>
          <w:rFonts w:ascii="Times New Roman" w:eastAsia="Times New Roman" w:hAnsi="Times New Roman" w:cs="Times New Roman"/>
          <w:color w:val="000000"/>
          <w:sz w:val="24"/>
          <w:szCs w:val="24"/>
        </w:rPr>
        <w:t xml:space="preserve"> АТ, ЧСС, ЕКГ, SpO2, t).</w:t>
      </w:r>
    </w:p>
    <w:p w:rsidR="003227AA" w:rsidRDefault="003227AA" w:rsidP="003227A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Інші вимоги:</w:t>
      </w:r>
    </w:p>
    <w:p w:rsidR="003227AA" w:rsidRDefault="003227AA" w:rsidP="003227AA">
      <w:pPr>
        <w:numPr>
          <w:ilvl w:val="0"/>
          <w:numId w:val="13"/>
        </w:numP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 за спеціальністю ендоскопія, анестезіологія.</w:t>
      </w:r>
    </w:p>
    <w:p w:rsidR="00F526A8" w:rsidRPr="003227AA" w:rsidRDefault="003227AA" w:rsidP="003227AA">
      <w:pPr>
        <w:numPr>
          <w:ilvl w:val="0"/>
          <w:numId w:val="13"/>
        </w:numPr>
        <w:spacing w:before="240" w:after="240" w:line="240" w:lineRule="auto"/>
        <w:jc w:val="both"/>
        <w:rPr>
          <w:rFonts w:ascii="Times New Roman" w:eastAsia="Times New Roman" w:hAnsi="Times New Roman" w:cs="Times New Roman"/>
          <w:color w:val="000000"/>
          <w:sz w:val="24"/>
          <w:szCs w:val="24"/>
        </w:rPr>
      </w:pPr>
      <w:r w:rsidRPr="003227AA">
        <w:rPr>
          <w:rFonts w:ascii="Times New Roman" w:eastAsia="Times New Roman" w:hAnsi="Times New Roman" w:cs="Times New Roman"/>
          <w:color w:val="000000"/>
          <w:sz w:val="24"/>
          <w:szCs w:val="24"/>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sectPr w:rsidR="00F526A8" w:rsidRPr="003227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B7DF2"/>
    <w:multiLevelType w:val="multilevel"/>
    <w:tmpl w:val="E992122C"/>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715DA2"/>
    <w:multiLevelType w:val="multilevel"/>
    <w:tmpl w:val="91A87582"/>
    <w:lvl w:ilvl="0">
      <w:start w:val="1"/>
      <w:numFmt w:val="lowerLetter"/>
      <w:lvlText w:val="%1."/>
      <w:lvlJc w:val="left"/>
      <w:pPr>
        <w:ind w:left="720" w:hanging="360"/>
      </w:pPr>
      <w:rPr>
        <w:rFonts w:ascii="Times New Roman" w:eastAsia="Times New Roman" w:hAnsi="Times New Roman" w:cs="Times New Roman"/>
        <w:b w:val="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116AD3"/>
    <w:multiLevelType w:val="multilevel"/>
    <w:tmpl w:val="DA0EFD1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2A65E9"/>
    <w:multiLevelType w:val="multilevel"/>
    <w:tmpl w:val="CCAC8C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ABA2E5A"/>
    <w:multiLevelType w:val="multilevel"/>
    <w:tmpl w:val="DC765F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8A772E7"/>
    <w:multiLevelType w:val="multilevel"/>
    <w:tmpl w:val="B1E8A2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C471E2"/>
    <w:multiLevelType w:val="multilevel"/>
    <w:tmpl w:val="5D68E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0741F0C"/>
    <w:multiLevelType w:val="multilevel"/>
    <w:tmpl w:val="96D872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5EF5393"/>
    <w:multiLevelType w:val="multilevel"/>
    <w:tmpl w:val="043E2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0CD48D0"/>
    <w:multiLevelType w:val="multilevel"/>
    <w:tmpl w:val="41C2FE5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2046AA"/>
    <w:multiLevelType w:val="multilevel"/>
    <w:tmpl w:val="4ABC9AA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B837F4"/>
    <w:multiLevelType w:val="multilevel"/>
    <w:tmpl w:val="A0485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CD3EFF"/>
    <w:multiLevelType w:val="multilevel"/>
    <w:tmpl w:val="07E65070"/>
    <w:lvl w:ilvl="0">
      <w:start w:val="1"/>
      <w:numFmt w:val="lowerLetter"/>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F939E4"/>
    <w:multiLevelType w:val="multilevel"/>
    <w:tmpl w:val="308844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A5748DE"/>
    <w:multiLevelType w:val="multilevel"/>
    <w:tmpl w:val="8738E0E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E341D00"/>
    <w:multiLevelType w:val="multilevel"/>
    <w:tmpl w:val="7EC6F914"/>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7F378A3"/>
    <w:multiLevelType w:val="multilevel"/>
    <w:tmpl w:val="C33C7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4"/>
  </w:num>
  <w:num w:numId="2">
    <w:abstractNumId w:val="10"/>
  </w:num>
  <w:num w:numId="3">
    <w:abstractNumId w:val="9"/>
  </w:num>
  <w:num w:numId="4">
    <w:abstractNumId w:val="0"/>
  </w:num>
  <w:num w:numId="5">
    <w:abstractNumId w:val="11"/>
  </w:num>
  <w:num w:numId="6">
    <w:abstractNumId w:val="15"/>
  </w:num>
  <w:num w:numId="7">
    <w:abstractNumId w:val="2"/>
  </w:num>
  <w:num w:numId="8">
    <w:abstractNumId w:val="1"/>
  </w:num>
  <w:num w:numId="9">
    <w:abstractNumId w:val="7"/>
  </w:num>
  <w:num w:numId="10">
    <w:abstractNumId w:val="13"/>
  </w:num>
  <w:num w:numId="11">
    <w:abstractNumId w:val="8"/>
  </w:num>
  <w:num w:numId="12">
    <w:abstractNumId w:val="6"/>
  </w:num>
  <w:num w:numId="13">
    <w:abstractNumId w:val="3"/>
  </w:num>
  <w:num w:numId="14">
    <w:abstractNumId w:val="16"/>
  </w:num>
  <w:num w:numId="15">
    <w:abstractNumId w:val="4"/>
  </w:num>
  <w:num w:numId="16">
    <w:abstractNumId w:val="12"/>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D9F"/>
    <w:rsid w:val="001B7AF3"/>
    <w:rsid w:val="003227AA"/>
    <w:rsid w:val="004D0D9F"/>
    <w:rsid w:val="00DC37C0"/>
    <w:rsid w:val="00F06F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9E46"/>
  <w15:chartTrackingRefBased/>
  <w15:docId w15:val="{0F08E77A-F164-47FC-98EF-FB9130EC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6F71"/>
    <w:rPr>
      <w:rFonts w:ascii="Calibri" w:eastAsia="Calibri" w:hAnsi="Calibri" w:cs="Calibri"/>
      <w:lang w:eastAsia="uk-UA"/>
    </w:rPr>
  </w:style>
  <w:style w:type="paragraph" w:styleId="1">
    <w:name w:val="heading 1"/>
    <w:basedOn w:val="a"/>
    <w:link w:val="10"/>
    <w:uiPriority w:val="9"/>
    <w:qFormat/>
    <w:rsid w:val="00F06F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6F71"/>
    <w:rPr>
      <w:rFonts w:ascii="Times New Roman" w:eastAsia="Times New Roman" w:hAnsi="Times New Roman" w:cs="Times New Roman"/>
      <w:b/>
      <w:bCs/>
      <w:kern w:val="3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4224</Words>
  <Characters>2408</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Волошина Альбіна Миколаївна</cp:lastModifiedBy>
  <cp:revision>2</cp:revision>
  <dcterms:created xsi:type="dcterms:W3CDTF">2022-11-29T15:02:00Z</dcterms:created>
  <dcterms:modified xsi:type="dcterms:W3CDTF">2022-11-29T15:02:00Z</dcterms:modified>
</cp:coreProperties>
</file>