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2B92" w:rsidRDefault="00986176" w:rsidP="00482B92">
      <w:pPr>
        <w:pStyle w:val="1"/>
        <w:spacing w:before="0" w:after="0"/>
        <w:ind w:left="567" w:firstLine="567"/>
        <w:jc w:val="center"/>
      </w:pPr>
      <w:r w:rsidRPr="004919CA">
        <w:rPr>
          <w:color w:val="000000"/>
          <w:sz w:val="24"/>
          <w:szCs w:val="24"/>
        </w:rPr>
        <w:t>МОБІЛЬНА ПАЛІАТИВНА МЕДИЧНА ДОПОМОГА ДОРОСЛИМ І ДІТЯМ</w:t>
      </w:r>
      <w:r w:rsidR="00482B92">
        <w:rPr>
          <w:sz w:val="24"/>
          <w:szCs w:val="24"/>
        </w:rPr>
        <w:t xml:space="preserve"> </w:t>
      </w:r>
    </w:p>
    <w:p w:rsidR="00482B92" w:rsidRDefault="00482B92" w:rsidP="00482B92">
      <w:pPr>
        <w:pBdr>
          <w:top w:val="nil"/>
          <w:left w:val="nil"/>
          <w:bottom w:val="nil"/>
          <w:right w:val="nil"/>
          <w:between w:val="nil"/>
        </w:pBdr>
        <w:spacing w:after="200" w:line="240" w:lineRule="auto"/>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white"/>
        </w:rPr>
        <w:t>Обсяг медичних послуг, який надавач зобов’язується надавати за договором відповідно до медичних потреб пацієнта/пацієнтки (специфікація)</w:t>
      </w:r>
    </w:p>
    <w:p w:rsidR="00482B92" w:rsidRDefault="00482B92" w:rsidP="00482B92">
      <w:pPr>
        <w:numPr>
          <w:ilvl w:val="0"/>
          <w:numId w:val="7"/>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highlight w:val="white"/>
        </w:rPr>
        <w:t>Координація та надання паліативної медичної допомоги пацієнту/пацієнтці (дорослим та дітям) за місцем його/її перебування, в тому числі зі створенням стаціонару вдома за потреби, та/або з використанням засобів телекомунікації у цілодобовому режимі.</w:t>
      </w:r>
    </w:p>
    <w:p w:rsidR="00482B92" w:rsidRDefault="00482B92" w:rsidP="00482B92">
      <w:pPr>
        <w:numPr>
          <w:ilvl w:val="0"/>
          <w:numId w:val="7"/>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b/>
          <w:color w:val="000000"/>
          <w:sz w:val="24"/>
          <w:szCs w:val="24"/>
        </w:rPr>
      </w:pPr>
      <w:r w:rsidRPr="00482B92">
        <w:rPr>
          <w:rFonts w:ascii="Times New Roman" w:eastAsia="Times New Roman" w:hAnsi="Times New Roman" w:cs="Times New Roman"/>
          <w:color w:val="000000"/>
          <w:sz w:val="24"/>
          <w:szCs w:val="24"/>
          <w:highlight w:val="white"/>
        </w:rPr>
        <w:t>Проведення оцінки стану пацієнта/пацієнтки щодо відповідності його/її критеріям надання паліативної допомоги</w:t>
      </w:r>
      <w:r>
        <w:rPr>
          <w:rFonts w:ascii="Times New Roman" w:eastAsia="Times New Roman" w:hAnsi="Times New Roman" w:cs="Times New Roman"/>
          <w:color w:val="000000"/>
          <w:sz w:val="24"/>
          <w:szCs w:val="24"/>
          <w:highlight w:val="white"/>
        </w:rPr>
        <w:t xml:space="preserve"> та складання плану спостереження пацієнта/пацієнтки, який/яка потребує такої допомоги.</w:t>
      </w:r>
    </w:p>
    <w:p w:rsidR="00482B92" w:rsidRDefault="00482B92" w:rsidP="00482B92">
      <w:pPr>
        <w:numPr>
          <w:ilvl w:val="0"/>
          <w:numId w:val="7"/>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Оцінка соматичного стану пацієнта/пацієнтки та виявлення порушень функцій </w:t>
      </w:r>
      <w:proofErr w:type="spellStart"/>
      <w:r>
        <w:rPr>
          <w:rFonts w:ascii="Times New Roman" w:eastAsia="Times New Roman" w:hAnsi="Times New Roman" w:cs="Times New Roman"/>
          <w:color w:val="000000"/>
          <w:sz w:val="24"/>
          <w:szCs w:val="24"/>
          <w:highlight w:val="white"/>
        </w:rPr>
        <w:t>життєво</w:t>
      </w:r>
      <w:proofErr w:type="spellEnd"/>
      <w:r>
        <w:rPr>
          <w:rFonts w:ascii="Times New Roman" w:eastAsia="Times New Roman" w:hAnsi="Times New Roman" w:cs="Times New Roman"/>
          <w:color w:val="000000"/>
          <w:sz w:val="24"/>
          <w:szCs w:val="24"/>
          <w:highlight w:val="white"/>
        </w:rPr>
        <w:t xml:space="preserve"> важливих органів і систем (за наявності) з подальшим переглядом плану спостереження пацієнта/пацієнтки за потреби.</w:t>
      </w:r>
    </w:p>
    <w:p w:rsidR="00482B92" w:rsidRDefault="00482B92" w:rsidP="00482B92">
      <w:pPr>
        <w:numPr>
          <w:ilvl w:val="0"/>
          <w:numId w:val="7"/>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Оцінка психоемоційного стану пацієнта/пацієнтки та надання психологічної допомоги, застосування психотерапевтичних інтервенцій. </w:t>
      </w:r>
    </w:p>
    <w:p w:rsidR="00482B92" w:rsidRDefault="00482B92" w:rsidP="00482B92">
      <w:pPr>
        <w:numPr>
          <w:ilvl w:val="0"/>
          <w:numId w:val="7"/>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Багатовимірна оцінка (за допомогою методів, що відповідають психосоматичним особливостям пацієнта/пацієнтки) хронічного больового синдрому та його запобігання, лікування і контроль (зокрема, призначення та виписка рецептів на наркотичні засоби, психотропні речовини та прекурсори, ненаркотичні знеболювальні препарати та проведення знеболення).</w:t>
      </w:r>
    </w:p>
    <w:p w:rsidR="00482B92" w:rsidRDefault="00482B92" w:rsidP="00482B92">
      <w:pPr>
        <w:numPr>
          <w:ilvl w:val="0"/>
          <w:numId w:val="7"/>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Оцінка та корекція </w:t>
      </w:r>
      <w:proofErr w:type="spellStart"/>
      <w:r>
        <w:rPr>
          <w:rFonts w:ascii="Times New Roman" w:eastAsia="Times New Roman" w:hAnsi="Times New Roman" w:cs="Times New Roman"/>
          <w:color w:val="000000"/>
          <w:sz w:val="24"/>
          <w:szCs w:val="24"/>
          <w:highlight w:val="white"/>
        </w:rPr>
        <w:t>нутриційного</w:t>
      </w:r>
      <w:proofErr w:type="spellEnd"/>
      <w:r>
        <w:rPr>
          <w:rFonts w:ascii="Times New Roman" w:eastAsia="Times New Roman" w:hAnsi="Times New Roman" w:cs="Times New Roman"/>
          <w:color w:val="000000"/>
          <w:sz w:val="24"/>
          <w:szCs w:val="24"/>
          <w:highlight w:val="white"/>
        </w:rPr>
        <w:t xml:space="preserve"> статусу.</w:t>
      </w:r>
      <w:r>
        <w:rPr>
          <w:rFonts w:ascii="Times New Roman" w:eastAsia="Times New Roman" w:hAnsi="Times New Roman" w:cs="Times New Roman"/>
          <w:color w:val="000000"/>
          <w:sz w:val="24"/>
          <w:szCs w:val="24"/>
          <w:highlight w:val="white"/>
        </w:rPr>
        <w:tab/>
      </w:r>
    </w:p>
    <w:p w:rsidR="00482B92" w:rsidRDefault="00482B92" w:rsidP="00482B92">
      <w:pPr>
        <w:numPr>
          <w:ilvl w:val="0"/>
          <w:numId w:val="7"/>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Забір, транспортування біологічного матеріалу до лабораторії </w:t>
      </w:r>
      <w:r>
        <w:rPr>
          <w:rFonts w:ascii="Times New Roman" w:eastAsia="Times New Roman" w:hAnsi="Times New Roman" w:cs="Times New Roman"/>
          <w:color w:val="000000"/>
          <w:sz w:val="24"/>
          <w:szCs w:val="24"/>
        </w:rPr>
        <w:t>закладу охорони здоров’я (ЗОЗ)</w:t>
      </w:r>
      <w:r>
        <w:rPr>
          <w:rFonts w:ascii="Times New Roman" w:eastAsia="Times New Roman" w:hAnsi="Times New Roman" w:cs="Times New Roman"/>
          <w:color w:val="000000"/>
          <w:sz w:val="24"/>
          <w:szCs w:val="24"/>
          <w:highlight w:val="white"/>
        </w:rPr>
        <w:t xml:space="preserve"> або ЗОЗ, з яким укладено договір </w:t>
      </w:r>
      <w:proofErr w:type="spellStart"/>
      <w:r>
        <w:rPr>
          <w:rFonts w:ascii="Times New Roman" w:eastAsia="Times New Roman" w:hAnsi="Times New Roman" w:cs="Times New Roman"/>
          <w:color w:val="000000"/>
          <w:sz w:val="24"/>
          <w:szCs w:val="24"/>
          <w:highlight w:val="white"/>
        </w:rPr>
        <w:t>підряду</w:t>
      </w:r>
      <w:proofErr w:type="spellEnd"/>
      <w:r>
        <w:rPr>
          <w:rFonts w:ascii="Times New Roman" w:eastAsia="Times New Roman" w:hAnsi="Times New Roman" w:cs="Times New Roman"/>
          <w:color w:val="000000"/>
          <w:sz w:val="24"/>
          <w:szCs w:val="24"/>
          <w:highlight w:val="white"/>
        </w:rPr>
        <w:t>, та проведення необхідних лабораторних досліджень, зокрема:</w:t>
      </w:r>
    </w:p>
    <w:p w:rsidR="00482B92" w:rsidRDefault="00482B92" w:rsidP="00482B92">
      <w:pPr>
        <w:numPr>
          <w:ilvl w:val="0"/>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розгорнутий клінічний аналіз крові;</w:t>
      </w:r>
    </w:p>
    <w:p w:rsidR="00482B92" w:rsidRDefault="00482B92" w:rsidP="00482B92">
      <w:pPr>
        <w:numPr>
          <w:ilvl w:val="0"/>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біохімічний аналіз крові (загальний білок, альфа-амілаза, </w:t>
      </w:r>
      <w:proofErr w:type="spellStart"/>
      <w:r>
        <w:rPr>
          <w:rFonts w:ascii="Times New Roman" w:eastAsia="Times New Roman" w:hAnsi="Times New Roman" w:cs="Times New Roman"/>
          <w:color w:val="000000"/>
          <w:sz w:val="24"/>
          <w:szCs w:val="24"/>
          <w:highlight w:val="white"/>
        </w:rPr>
        <w:t>аспартатамінотрансфераза</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АсАТ</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аланінамінотрансфераза</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АлАТ</w:t>
      </w:r>
      <w:proofErr w:type="spellEnd"/>
      <w:r>
        <w:rPr>
          <w:rFonts w:ascii="Times New Roman" w:eastAsia="Times New Roman" w:hAnsi="Times New Roman" w:cs="Times New Roman"/>
          <w:color w:val="000000"/>
          <w:sz w:val="24"/>
          <w:szCs w:val="24"/>
          <w:highlight w:val="white"/>
        </w:rPr>
        <w:t>), білірубін і його фракції (загальний, прямий, непрямий), креатинін, сечовина, сечова кислота); </w:t>
      </w:r>
    </w:p>
    <w:p w:rsidR="00482B92" w:rsidRDefault="00482B92" w:rsidP="00482B92">
      <w:pPr>
        <w:numPr>
          <w:ilvl w:val="0"/>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міжнародне нормалізоване відношення (МНВ);</w:t>
      </w:r>
    </w:p>
    <w:p w:rsidR="00482B92" w:rsidRDefault="00482B92" w:rsidP="00482B92">
      <w:pPr>
        <w:numPr>
          <w:ilvl w:val="0"/>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глюкоза в цільній крові;</w:t>
      </w:r>
    </w:p>
    <w:p w:rsidR="00482B92" w:rsidRDefault="00482B92" w:rsidP="00482B92">
      <w:pPr>
        <w:numPr>
          <w:ilvl w:val="0"/>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загальний аналіз сечі;</w:t>
      </w:r>
    </w:p>
    <w:p w:rsidR="00482B92" w:rsidRDefault="00482B92" w:rsidP="00482B92">
      <w:pPr>
        <w:numPr>
          <w:ilvl w:val="0"/>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кал на приховану кров.</w:t>
      </w:r>
    </w:p>
    <w:p w:rsid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Видача направлення та/або забір, транспортування біологічних матеріалів для проведення інших лабораторних досліджень відповідно до галузевих стандартів.</w:t>
      </w:r>
    </w:p>
    <w:p w:rsid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Проведення необхідних інструментальних обстежень за місцем перебування пацієнта/пацієнтки (за можливості) та/або у ЗОЗ, на умовах оренди, </w:t>
      </w:r>
      <w:proofErr w:type="spellStart"/>
      <w:r>
        <w:rPr>
          <w:rFonts w:ascii="Times New Roman" w:eastAsia="Times New Roman" w:hAnsi="Times New Roman" w:cs="Times New Roman"/>
          <w:color w:val="000000"/>
          <w:sz w:val="24"/>
          <w:szCs w:val="24"/>
          <w:highlight w:val="white"/>
        </w:rPr>
        <w:t>підряду</w:t>
      </w:r>
      <w:proofErr w:type="spellEnd"/>
      <w:r>
        <w:rPr>
          <w:rFonts w:ascii="Times New Roman" w:eastAsia="Times New Roman" w:hAnsi="Times New Roman" w:cs="Times New Roman"/>
          <w:color w:val="000000"/>
          <w:sz w:val="24"/>
          <w:szCs w:val="24"/>
          <w:highlight w:val="white"/>
        </w:rPr>
        <w:t xml:space="preserve"> та інших умов  користування відповідного обладнання.</w:t>
      </w:r>
      <w:r>
        <w:rPr>
          <w:rFonts w:ascii="Times New Roman" w:eastAsia="Times New Roman" w:hAnsi="Times New Roman" w:cs="Times New Roman"/>
          <w:color w:val="000000"/>
          <w:sz w:val="24"/>
          <w:szCs w:val="24"/>
        </w:rPr>
        <w:t> </w:t>
      </w:r>
    </w:p>
    <w:p w:rsid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Забезпечення, контроль симптоматичної терапії та догляду.</w:t>
      </w:r>
    </w:p>
    <w:p w:rsid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Визначення показів для кисневої підтримки та організація її забезпечення за місцем перебування пацієнта/пацієнтки. </w:t>
      </w:r>
    </w:p>
    <w:p w:rsid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Спостереження та контроль за пацієнтом/пацієнткою, який/яка перебуває вдома на кисневій терапії та/або респіраторній підтримці.</w:t>
      </w:r>
    </w:p>
    <w:p w:rsid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Оцінка та визначення потреб пацієнта/пацієнтки в </w:t>
      </w:r>
      <w:proofErr w:type="spellStart"/>
      <w:r>
        <w:rPr>
          <w:rFonts w:ascii="Times New Roman" w:eastAsia="Times New Roman" w:hAnsi="Times New Roman" w:cs="Times New Roman"/>
          <w:color w:val="000000"/>
          <w:sz w:val="24"/>
          <w:szCs w:val="24"/>
        </w:rPr>
        <w:t>асистивних</w:t>
      </w:r>
      <w:proofErr w:type="spellEnd"/>
      <w:r>
        <w:rPr>
          <w:rFonts w:ascii="Times New Roman" w:eastAsia="Times New Roman" w:hAnsi="Times New Roman" w:cs="Times New Roman"/>
          <w:color w:val="000000"/>
          <w:sz w:val="24"/>
          <w:szCs w:val="24"/>
        </w:rPr>
        <w:t xml:space="preserve"> засобах для мобільності (можливості пересування пацієнта/пацієнтки та здійснення туалету). </w:t>
      </w:r>
    </w:p>
    <w:p w:rsidR="00482B92" w:rsidRP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лікарськими засобами відповідно до Національного переліку основних лікарських засобів, у </w:t>
      </w:r>
      <w:proofErr w:type="spellStart"/>
      <w:r>
        <w:rPr>
          <w:rFonts w:ascii="Times New Roman" w:eastAsia="Times New Roman" w:hAnsi="Times New Roman" w:cs="Times New Roman"/>
          <w:color w:val="000000"/>
          <w:sz w:val="24"/>
          <w:szCs w:val="24"/>
        </w:rPr>
        <w:t>т.ч</w:t>
      </w:r>
      <w:proofErr w:type="spellEnd"/>
      <w:r>
        <w:rPr>
          <w:rFonts w:ascii="Times New Roman" w:eastAsia="Times New Roman" w:hAnsi="Times New Roman" w:cs="Times New Roman"/>
          <w:color w:val="000000"/>
          <w:sz w:val="24"/>
          <w:szCs w:val="24"/>
        </w:rPr>
        <w:t xml:space="preserve">. наркотичними засобами (через виписку рецептів), медичними виробами та розхідними матеріалами </w:t>
      </w:r>
      <w:r w:rsidRPr="00482B92">
        <w:rPr>
          <w:rFonts w:ascii="Times New Roman" w:eastAsia="Times New Roman" w:hAnsi="Times New Roman" w:cs="Times New Roman"/>
          <w:color w:val="000000"/>
          <w:sz w:val="24"/>
          <w:szCs w:val="24"/>
        </w:rPr>
        <w:t xml:space="preserve">під час візиту команди до </w:t>
      </w:r>
      <w:r w:rsidRPr="00482B92">
        <w:rPr>
          <w:rFonts w:ascii="Times New Roman" w:eastAsia="Times New Roman" w:hAnsi="Times New Roman" w:cs="Times New Roman"/>
          <w:color w:val="000000"/>
          <w:sz w:val="24"/>
          <w:szCs w:val="24"/>
          <w:highlight w:val="white"/>
        </w:rPr>
        <w:t>пацієнта/пацієнтки</w:t>
      </w:r>
      <w:r w:rsidRPr="00482B92">
        <w:rPr>
          <w:rFonts w:ascii="Times New Roman" w:eastAsia="Times New Roman" w:hAnsi="Times New Roman" w:cs="Times New Roman"/>
          <w:color w:val="000000"/>
          <w:sz w:val="24"/>
          <w:szCs w:val="24"/>
        </w:rPr>
        <w:t xml:space="preserve"> за місцем його/її перебування.</w:t>
      </w:r>
    </w:p>
    <w:p w:rsid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w:t>
      </w:r>
      <w:r>
        <w:rPr>
          <w:rFonts w:ascii="Times New Roman" w:eastAsia="Times New Roman" w:hAnsi="Times New Roman" w:cs="Times New Roman"/>
          <w:color w:val="000000"/>
          <w:sz w:val="24"/>
          <w:szCs w:val="24"/>
          <w:highlight w:val="white"/>
        </w:rPr>
        <w:t xml:space="preserve">ня </w:t>
      </w:r>
      <w:r>
        <w:rPr>
          <w:rFonts w:ascii="Times New Roman" w:eastAsia="Times New Roman" w:hAnsi="Times New Roman" w:cs="Times New Roman"/>
          <w:color w:val="000000"/>
          <w:sz w:val="24"/>
          <w:szCs w:val="24"/>
        </w:rPr>
        <w:t>пацієнта/пацієнтки</w:t>
      </w:r>
      <w:r>
        <w:rPr>
          <w:rFonts w:ascii="Times New Roman" w:eastAsia="Times New Roman" w:hAnsi="Times New Roman" w:cs="Times New Roman"/>
          <w:color w:val="000000"/>
          <w:sz w:val="24"/>
          <w:szCs w:val="24"/>
          <w:highlight w:val="white"/>
        </w:rPr>
        <w:t xml:space="preserve"> для отримання спеціалізованої</w:t>
      </w:r>
      <w:r>
        <w:rPr>
          <w:rFonts w:ascii="Times New Roman" w:eastAsia="Times New Roman" w:hAnsi="Times New Roman" w:cs="Times New Roman"/>
          <w:b/>
          <w:color w:val="000000"/>
          <w:sz w:val="24"/>
          <w:szCs w:val="24"/>
          <w:highlight w:val="white"/>
        </w:rPr>
        <w:t xml:space="preserve"> </w:t>
      </w:r>
      <w:r>
        <w:rPr>
          <w:rFonts w:ascii="Times New Roman" w:eastAsia="Times New Roman" w:hAnsi="Times New Roman" w:cs="Times New Roman"/>
          <w:color w:val="000000"/>
          <w:sz w:val="24"/>
          <w:szCs w:val="24"/>
          <w:highlight w:val="white"/>
        </w:rPr>
        <w:t>медичної допомоги з урахуванням згоди пацієнта/пацієнтки та його/її законних представників за потреби.</w:t>
      </w:r>
    </w:p>
    <w:p w:rsid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Надання невідкладної медичної допомоги пацієнту/пацієнтці при виникненні станів, що загрожують життю під час відвідування, а також за потреби виклик бригади </w:t>
      </w:r>
      <w:r>
        <w:rPr>
          <w:rFonts w:ascii="Times New Roman" w:eastAsia="Times New Roman" w:hAnsi="Times New Roman" w:cs="Times New Roman"/>
          <w:color w:val="000000"/>
          <w:sz w:val="24"/>
          <w:szCs w:val="24"/>
        </w:rPr>
        <w:lastRenderedPageBreak/>
        <w:t>екстреної (швидкої) медичної допомоги та надання невідкладної медичної допомоги до її прибуття.</w:t>
      </w:r>
    </w:p>
    <w:p w:rsidR="00482B92" w:rsidRDefault="00482B92" w:rsidP="00482B92">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w:t>
      </w:r>
      <w:r>
        <w:rPr>
          <w:rFonts w:ascii="Times New Roman" w:eastAsia="Times New Roman" w:hAnsi="Times New Roman" w:cs="Times New Roman"/>
          <w:color w:val="000000"/>
          <w:sz w:val="24"/>
          <w:szCs w:val="24"/>
          <w:highlight w:val="white"/>
        </w:rPr>
        <w:t>вчання членів родин пацієнта/пацієнтки (законних представників та осіб, які здійснюють догляд) навичкам догляду за паліативними пацієнтами/пацієнтками.</w:t>
      </w:r>
    </w:p>
    <w:p w:rsidR="00482B92" w:rsidRDefault="00482B92" w:rsidP="00482B92"/>
    <w:p w:rsidR="00482B92" w:rsidRDefault="00986176" w:rsidP="00482B92">
      <w:pPr>
        <w:pBdr>
          <w:top w:val="nil"/>
          <w:left w:val="nil"/>
          <w:bottom w:val="nil"/>
          <w:right w:val="nil"/>
          <w:between w:val="nil"/>
        </w:pBdr>
        <w:spacing w:after="0" w:line="240" w:lineRule="auto"/>
        <w:ind w:left="709"/>
        <w:jc w:val="center"/>
        <w:rPr>
          <w:rFonts w:ascii="Times New Roman" w:eastAsia="Times New Roman" w:hAnsi="Times New Roman" w:cs="Times New Roman"/>
          <w:color w:val="000000"/>
          <w:sz w:val="24"/>
          <w:szCs w:val="24"/>
        </w:rPr>
      </w:pPr>
      <w:r w:rsidRPr="004919CA">
        <w:rPr>
          <w:rFonts w:ascii="Times New Roman" w:eastAsia="Times New Roman" w:hAnsi="Times New Roman" w:cs="Times New Roman"/>
          <w:b/>
          <w:bCs/>
          <w:color w:val="000000"/>
          <w:kern w:val="36"/>
          <w:sz w:val="24"/>
          <w:szCs w:val="24"/>
        </w:rPr>
        <w:t>МОБІЛЬНА ПАЛІАТИВНА МЕДИЧНА ДОПОМОГА ДОРОСЛИМ І ДІТЯМ</w:t>
      </w:r>
      <w:bookmarkStart w:id="0" w:name="_GoBack"/>
      <w:bookmarkEnd w:id="0"/>
    </w:p>
    <w:p w:rsidR="00482B92" w:rsidRDefault="00482B92" w:rsidP="00482B92"/>
    <w:p w:rsidR="00482B92" w:rsidRDefault="00482B92" w:rsidP="00482B92">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white"/>
        </w:rPr>
        <w:t>Умови закупівлі медичних послуг</w:t>
      </w:r>
    </w:p>
    <w:p w:rsidR="00482B92" w:rsidRDefault="00482B92" w:rsidP="00482B92"/>
    <w:p w:rsidR="00482B92" w:rsidRDefault="00482B92" w:rsidP="00482B9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highlight w:val="white"/>
        </w:rPr>
        <w:t>Умови надання послуги</w:t>
      </w:r>
      <w:r>
        <w:rPr>
          <w:rFonts w:ascii="Times New Roman" w:eastAsia="Times New Roman" w:hAnsi="Times New Roman" w:cs="Times New Roman"/>
          <w:color w:val="000000"/>
          <w:sz w:val="24"/>
          <w:szCs w:val="24"/>
          <w:highlight w:val="white"/>
        </w:rPr>
        <w:t>: за місцем перебування пацієнта/пацієнтки та з використанням засобів телекомунікації.</w:t>
      </w:r>
    </w:p>
    <w:p w:rsidR="00482B92" w:rsidRDefault="00482B92" w:rsidP="00482B9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highlight w:val="white"/>
        </w:rPr>
        <w:t>Підстави надання послуги:</w:t>
      </w:r>
      <w:r>
        <w:rPr>
          <w:rFonts w:ascii="Times New Roman" w:eastAsia="Times New Roman" w:hAnsi="Times New Roman" w:cs="Times New Roman"/>
          <w:color w:val="000000"/>
          <w:sz w:val="24"/>
          <w:szCs w:val="24"/>
          <w:highlight w:val="white"/>
        </w:rPr>
        <w:t> </w:t>
      </w:r>
    </w:p>
    <w:p w:rsidR="00482B92" w:rsidRDefault="00482B92" w:rsidP="00482B92">
      <w:pPr>
        <w:numPr>
          <w:ilvl w:val="0"/>
          <w:numId w:val="8"/>
        </w:numPr>
        <w:pBdr>
          <w:top w:val="nil"/>
          <w:left w:val="nil"/>
          <w:bottom w:val="nil"/>
          <w:right w:val="nil"/>
          <w:between w:val="nil"/>
        </w:pBdr>
        <w:shd w:val="clear" w:color="auto" w:fill="FFFFFF"/>
        <w:spacing w:after="0" w:line="240" w:lineRule="auto"/>
        <w:ind w:left="10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лікаря з надання ПМД, якого обрано за декларацією про вибір лікаря</w:t>
      </w:r>
      <w:r>
        <w:rPr>
          <w:rFonts w:ascii="Times New Roman" w:eastAsia="Times New Roman" w:hAnsi="Times New Roman" w:cs="Times New Roman"/>
          <w:color w:val="000000"/>
          <w:sz w:val="24"/>
          <w:szCs w:val="24"/>
          <w:highlight w:val="white"/>
        </w:rPr>
        <w:t>;</w:t>
      </w:r>
    </w:p>
    <w:p w:rsidR="00482B92" w:rsidRDefault="00482B92" w:rsidP="00482B92">
      <w:pPr>
        <w:numPr>
          <w:ilvl w:val="0"/>
          <w:numId w:val="8"/>
        </w:numPr>
        <w:pBdr>
          <w:top w:val="nil"/>
          <w:left w:val="nil"/>
          <w:bottom w:val="nil"/>
          <w:right w:val="nil"/>
          <w:between w:val="nil"/>
        </w:pBdr>
        <w:shd w:val="clear" w:color="auto" w:fill="FFFFFF"/>
        <w:spacing w:after="0" w:line="240" w:lineRule="auto"/>
        <w:ind w:left="10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направлення лікуючого лікаря;</w:t>
      </w:r>
    </w:p>
    <w:p w:rsidR="00482B92" w:rsidRDefault="00482B92" w:rsidP="00482B92">
      <w:pPr>
        <w:numPr>
          <w:ilvl w:val="0"/>
          <w:numId w:val="8"/>
        </w:numPr>
        <w:pBdr>
          <w:top w:val="nil"/>
          <w:left w:val="nil"/>
          <w:bottom w:val="nil"/>
          <w:right w:val="nil"/>
          <w:between w:val="nil"/>
        </w:pBdr>
        <w:shd w:val="clear" w:color="auto" w:fill="FFFFFF"/>
        <w:spacing w:after="0" w:line="240" w:lineRule="auto"/>
        <w:ind w:left="10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переведення з іншого ЗОЗ/клінічного підрозділу ЗОЗ під нагляд спеціалістів паліативної служби.</w:t>
      </w:r>
    </w:p>
    <w:p w:rsidR="00482B92" w:rsidRDefault="00482B92" w:rsidP="00482B92"/>
    <w:p w:rsidR="00482B92" w:rsidRDefault="00482B92" w:rsidP="00482B9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highlight w:val="white"/>
        </w:rPr>
        <w:t>Вимоги до організації надання послуги:</w:t>
      </w:r>
    </w:p>
    <w:p w:rsidR="00482B92" w:rsidRDefault="00482B92" w:rsidP="00482B92">
      <w:pPr>
        <w:numPr>
          <w:ilvl w:val="0"/>
          <w:numId w:val="9"/>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Забезпечення координації, доступності, планування, безперервності та наступності відповідно до побажань пацієнтів щодо вибору місця лікування та місця смерті із забезпеченням за потребою можливості одночасного отримання </w:t>
      </w:r>
      <w:proofErr w:type="spellStart"/>
      <w:r>
        <w:rPr>
          <w:rFonts w:ascii="Times New Roman" w:eastAsia="Times New Roman" w:hAnsi="Times New Roman" w:cs="Times New Roman"/>
          <w:color w:val="000000"/>
          <w:sz w:val="24"/>
          <w:szCs w:val="24"/>
          <w:highlight w:val="white"/>
        </w:rPr>
        <w:t>куративного</w:t>
      </w:r>
      <w:proofErr w:type="spellEnd"/>
      <w:r>
        <w:rPr>
          <w:rFonts w:ascii="Times New Roman" w:eastAsia="Times New Roman" w:hAnsi="Times New Roman" w:cs="Times New Roman"/>
          <w:color w:val="000000"/>
          <w:sz w:val="24"/>
          <w:szCs w:val="24"/>
          <w:highlight w:val="white"/>
        </w:rPr>
        <w:t xml:space="preserve"> лікування та паліативної допомоги.</w:t>
      </w:r>
    </w:p>
    <w:p w:rsidR="00482B92" w:rsidRDefault="00482B92" w:rsidP="00482B92">
      <w:pPr>
        <w:numPr>
          <w:ilvl w:val="0"/>
          <w:numId w:val="9"/>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Наявність створеної за наказом керівника ЗОЗ </w:t>
      </w:r>
      <w:proofErr w:type="spellStart"/>
      <w:r>
        <w:rPr>
          <w:rFonts w:ascii="Times New Roman" w:eastAsia="Times New Roman" w:hAnsi="Times New Roman" w:cs="Times New Roman"/>
          <w:color w:val="000000"/>
          <w:sz w:val="24"/>
          <w:szCs w:val="24"/>
          <w:highlight w:val="white"/>
        </w:rPr>
        <w:t>мультидисциплінарної</w:t>
      </w:r>
      <w:proofErr w:type="spellEnd"/>
      <w:r>
        <w:rPr>
          <w:rFonts w:ascii="Times New Roman" w:eastAsia="Times New Roman" w:hAnsi="Times New Roman" w:cs="Times New Roman"/>
          <w:color w:val="000000"/>
          <w:sz w:val="24"/>
          <w:szCs w:val="24"/>
          <w:highlight w:val="white"/>
        </w:rPr>
        <w:t xml:space="preserve"> команди для надання послуг паліативної допомоги.</w:t>
      </w:r>
    </w:p>
    <w:p w:rsidR="00482B92" w:rsidRDefault="00482B92" w:rsidP="00482B92">
      <w:pPr>
        <w:numPr>
          <w:ilvl w:val="0"/>
          <w:numId w:val="9"/>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Забезпечення проведення лабораторних досліджень, визначених специфікаціями, у ЗОЗ, </w:t>
      </w:r>
      <w:r>
        <w:rPr>
          <w:rFonts w:ascii="Times New Roman" w:eastAsia="Times New Roman" w:hAnsi="Times New Roman" w:cs="Times New Roman"/>
          <w:color w:val="000000"/>
          <w:sz w:val="24"/>
          <w:szCs w:val="24"/>
        </w:rPr>
        <w:t xml:space="preserve">на умовах договору </w:t>
      </w:r>
      <w:r>
        <w:rPr>
          <w:rFonts w:ascii="Times New Roman" w:eastAsia="Times New Roman" w:hAnsi="Times New Roman" w:cs="Times New Roman"/>
          <w:color w:val="000000"/>
          <w:sz w:val="24"/>
          <w:szCs w:val="24"/>
          <w:highlight w:val="white"/>
        </w:rPr>
        <w:t xml:space="preserve">оренди, </w:t>
      </w:r>
      <w:proofErr w:type="spellStart"/>
      <w:r>
        <w:rPr>
          <w:rFonts w:ascii="Times New Roman" w:eastAsia="Times New Roman" w:hAnsi="Times New Roman" w:cs="Times New Roman"/>
          <w:color w:val="000000"/>
          <w:sz w:val="24"/>
          <w:szCs w:val="24"/>
          <w:highlight w:val="white"/>
        </w:rPr>
        <w:t>підряду</w:t>
      </w:r>
      <w:proofErr w:type="spellEnd"/>
      <w:r>
        <w:rPr>
          <w:rFonts w:ascii="Times New Roman" w:eastAsia="Times New Roman" w:hAnsi="Times New Roman" w:cs="Times New Roman"/>
          <w:color w:val="000000"/>
          <w:sz w:val="24"/>
          <w:szCs w:val="24"/>
          <w:highlight w:val="white"/>
        </w:rPr>
        <w:t xml:space="preserve"> та інших умов користування.</w:t>
      </w:r>
    </w:p>
    <w:p w:rsidR="00482B92" w:rsidRDefault="00482B92" w:rsidP="00482B92">
      <w:pPr>
        <w:numPr>
          <w:ilvl w:val="0"/>
          <w:numId w:val="9"/>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проведення інструментальних обстежень за місцем перебування пацієнта/пацієнтки (за можливості) та/або у ЗОЗ, на умовах оренди, </w:t>
      </w:r>
      <w:proofErr w:type="spellStart"/>
      <w:r>
        <w:rPr>
          <w:rFonts w:ascii="Times New Roman" w:eastAsia="Times New Roman" w:hAnsi="Times New Roman" w:cs="Times New Roman"/>
          <w:color w:val="000000"/>
          <w:sz w:val="24"/>
          <w:szCs w:val="24"/>
        </w:rPr>
        <w:t>підряду</w:t>
      </w:r>
      <w:proofErr w:type="spellEnd"/>
      <w:r>
        <w:rPr>
          <w:rFonts w:ascii="Times New Roman" w:eastAsia="Times New Roman" w:hAnsi="Times New Roman" w:cs="Times New Roman"/>
          <w:color w:val="000000"/>
          <w:sz w:val="24"/>
          <w:szCs w:val="24"/>
        </w:rPr>
        <w:t xml:space="preserve"> та інших умов  користування відповідного обладнання у ЗОЗ.</w:t>
      </w:r>
    </w:p>
    <w:p w:rsidR="00482B92" w:rsidRDefault="00482B92" w:rsidP="00482B92">
      <w:pPr>
        <w:numPr>
          <w:ilvl w:val="0"/>
          <w:numId w:val="9"/>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Наявність затвердженого маршруту пацієнтів щодо їх госпіталізації  до відповідного відділення або  іншого відділення ЗОЗ для надання паліативної та/або  медичної допомоги за іншими напрямами (за потреби) .</w:t>
      </w:r>
    </w:p>
    <w:p w:rsidR="00482B92" w:rsidRDefault="00482B92" w:rsidP="00482B92">
      <w:pPr>
        <w:numPr>
          <w:ilvl w:val="0"/>
          <w:numId w:val="9"/>
        </w:numPr>
        <w:pBdr>
          <w:top w:val="nil"/>
          <w:left w:val="nil"/>
          <w:bottom w:val="nil"/>
          <w:right w:val="nil"/>
          <w:between w:val="nil"/>
        </w:pBdr>
        <w:shd w:val="clear" w:color="auto" w:fill="FFFFFF"/>
        <w:spacing w:after="0" w:line="240" w:lineRule="auto"/>
        <w:ind w:left="10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Забезпечення постійного контакту з пацієнтами:</w:t>
      </w:r>
    </w:p>
    <w:p w:rsidR="00482B92" w:rsidRDefault="00482B92" w:rsidP="00482B92">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мінімальна кількість взаємодій за допомогою засобів телекомунікації – не менше 1 разу на тиждень із внесенням відповідного запису в електронній системі охорони здоров’я (ЕСОЗ);</w:t>
      </w:r>
    </w:p>
    <w:p w:rsidR="00482B92" w:rsidRDefault="00482B92" w:rsidP="00482B92">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мінімальна кількість відвідувань – не менше ніж 1 раз на місяць;</w:t>
      </w:r>
    </w:p>
    <w:p w:rsidR="00482B92" w:rsidRDefault="00482B92" w:rsidP="00482B92">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відвідування пацієнтів упродовж 72 годин після виписки зі стаціонарного лікування.</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highlight w:val="white"/>
        </w:rPr>
        <w:t>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в тому числі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highlight w:val="white"/>
        </w:rPr>
        <w:t xml:space="preserve">Наявність транспортного засобу для забезпечення </w:t>
      </w:r>
      <w:proofErr w:type="spellStart"/>
      <w:r>
        <w:rPr>
          <w:rFonts w:ascii="Times New Roman" w:eastAsia="Times New Roman" w:hAnsi="Times New Roman" w:cs="Times New Roman"/>
          <w:color w:val="000000"/>
          <w:sz w:val="24"/>
          <w:szCs w:val="24"/>
          <w:highlight w:val="white"/>
        </w:rPr>
        <w:t>доїзду</w:t>
      </w:r>
      <w:proofErr w:type="spellEnd"/>
      <w:r>
        <w:rPr>
          <w:rFonts w:ascii="Times New Roman" w:eastAsia="Times New Roman" w:hAnsi="Times New Roman" w:cs="Times New Roman"/>
          <w:color w:val="000000"/>
          <w:sz w:val="24"/>
          <w:szCs w:val="24"/>
          <w:highlight w:val="white"/>
        </w:rPr>
        <w:t xml:space="preserve"> до пацієнтів.</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highlight w:val="white"/>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highlight w:val="white"/>
        </w:rPr>
        <w:t>Інформування пацієнтів щодо можливостей профілактики ускладнень та лікування, залучення до ухвалення рішень щодо їх здоров'я, узгодження плану лікування з пацієнтами відповідно до їх очікувань та можливостей.</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highlight w:val="white"/>
        </w:rPr>
        <w:lastRenderedPageBreak/>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highlight w:val="white"/>
        </w:rPr>
        <w:t xml:space="preserve">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надавача медичних послуг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w:t>
      </w:r>
      <w:proofErr w:type="spellStart"/>
      <w:r>
        <w:rPr>
          <w:rFonts w:ascii="Times New Roman" w:eastAsia="Times New Roman" w:hAnsi="Times New Roman" w:cs="Times New Roman"/>
          <w:color w:val="000000"/>
          <w:sz w:val="24"/>
          <w:szCs w:val="24"/>
          <w:highlight w:val="white"/>
        </w:rPr>
        <w:t>коронавірусом</w:t>
      </w:r>
      <w:proofErr w:type="spellEnd"/>
      <w:r>
        <w:rPr>
          <w:rFonts w:ascii="Times New Roman" w:eastAsia="Times New Roman" w:hAnsi="Times New Roman" w:cs="Times New Roman"/>
          <w:color w:val="000000"/>
          <w:sz w:val="24"/>
          <w:szCs w:val="24"/>
          <w:highlight w:val="white"/>
        </w:rPr>
        <w:t xml:space="preserve"> SARS-CoV-2).</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highlight w:val="white"/>
        </w:rPr>
        <w:t>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надавача медичних послуг для забезпечення прав пацієнтів на отримання медичної допомоги необхідного обсягу та належної якості.</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rPr>
        <w:t xml:space="preserve">Організація ефективного управління запасами лікарських засобів, медичних виробів та витратних матеріалів, закуплених </w:t>
      </w:r>
      <w:r>
        <w:rPr>
          <w:rFonts w:ascii="Times New Roman" w:eastAsia="Times New Roman" w:hAnsi="Times New Roman" w:cs="Times New Roman"/>
          <w:color w:val="000000"/>
          <w:sz w:val="24"/>
          <w:szCs w:val="24"/>
          <w:highlight w:val="white"/>
        </w:rPr>
        <w:t>ЗОЗ</w:t>
      </w:r>
      <w:r>
        <w:rPr>
          <w:rFonts w:ascii="Times New Roman" w:eastAsia="Times New Roman" w:hAnsi="Times New Roman" w:cs="Times New Roman"/>
          <w:color w:val="000000"/>
          <w:sz w:val="24"/>
          <w:szCs w:val="24"/>
        </w:rPr>
        <w:t xml:space="preserve"> або отриманих шляхом централізованих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МОЗ. Використання та збереження залишків лікарських засобів та медичних виробів, необхідних для лікування пацієнтів, у тому числі після закінчення дії договору </w:t>
      </w:r>
      <w:r>
        <w:rPr>
          <w:rFonts w:ascii="Times New Roman" w:eastAsia="Times New Roman" w:hAnsi="Times New Roman" w:cs="Times New Roman"/>
          <w:color w:val="000000"/>
          <w:sz w:val="24"/>
          <w:szCs w:val="24"/>
          <w:highlight w:val="white"/>
        </w:rPr>
        <w:t>з НСЗУ</w:t>
      </w:r>
      <w:r>
        <w:rPr>
          <w:rFonts w:ascii="Times New Roman" w:eastAsia="Times New Roman" w:hAnsi="Times New Roman" w:cs="Times New Roman"/>
          <w:color w:val="000000"/>
          <w:sz w:val="24"/>
          <w:szCs w:val="24"/>
        </w:rPr>
        <w:t>.</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highlight w:val="white"/>
        </w:rPr>
        <w:t xml:space="preserve">Дотримання вимог законодавства у сфері протидії насильству, в тому числі </w:t>
      </w:r>
      <w:r>
        <w:rPr>
          <w:rFonts w:ascii="Times New Roman" w:eastAsia="Times New Roman" w:hAnsi="Times New Roman" w:cs="Times New Roman"/>
          <w:color w:val="000000"/>
          <w:sz w:val="24"/>
          <w:szCs w:val="24"/>
        </w:rPr>
        <w:t xml:space="preserve">виявлення ознак насильства у </w:t>
      </w:r>
      <w:r>
        <w:rPr>
          <w:rFonts w:ascii="Times New Roman" w:eastAsia="Times New Roman" w:hAnsi="Times New Roman" w:cs="Times New Roman"/>
          <w:color w:val="000000"/>
          <w:sz w:val="24"/>
          <w:szCs w:val="24"/>
          <w:highlight w:val="white"/>
        </w:rPr>
        <w:t xml:space="preserve"> пацієнтів </w:t>
      </w:r>
      <w:r>
        <w:rPr>
          <w:rFonts w:ascii="Times New Roman" w:eastAsia="Times New Roman" w:hAnsi="Times New Roman" w:cs="Times New Roman"/>
          <w:color w:val="000000"/>
          <w:sz w:val="24"/>
          <w:szCs w:val="24"/>
        </w:rPr>
        <w:t>та повідомлення відповідних служб згідно із затвердженим законодавством</w:t>
      </w:r>
      <w:r>
        <w:rPr>
          <w:rFonts w:ascii="Times New Roman" w:eastAsia="Times New Roman" w:hAnsi="Times New Roman" w:cs="Times New Roman"/>
          <w:color w:val="000000"/>
          <w:sz w:val="24"/>
          <w:szCs w:val="24"/>
          <w:highlight w:val="white"/>
        </w:rPr>
        <w:t>. </w:t>
      </w:r>
    </w:p>
    <w:p w:rsidR="00482B92" w:rsidRDefault="00482B92" w:rsidP="00482B92">
      <w:pPr>
        <w:numPr>
          <w:ilvl w:val="0"/>
          <w:numId w:val="11"/>
        </w:numPr>
        <w:pBdr>
          <w:top w:val="nil"/>
          <w:left w:val="nil"/>
          <w:bottom w:val="nil"/>
          <w:right w:val="nil"/>
          <w:between w:val="nil"/>
        </w:pBdr>
        <w:shd w:val="clear" w:color="auto" w:fill="FFFFFF"/>
        <w:spacing w:after="0" w:line="240" w:lineRule="auto"/>
        <w:jc w:val="both"/>
      </w:pPr>
      <w:r>
        <w:rPr>
          <w:rFonts w:ascii="Times New Roman" w:eastAsia="Times New Roman" w:hAnsi="Times New Roman" w:cs="Times New Roman"/>
          <w:color w:val="000000"/>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rsidR="00482B92" w:rsidRDefault="00482B92" w:rsidP="00482B92"/>
    <w:p w:rsidR="00482B92" w:rsidRDefault="00482B92" w:rsidP="00482B9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highlight w:val="white"/>
        </w:rPr>
        <w:t>Вимоги до спеціалістів та кількості фахівців, які працюють на посадах:</w:t>
      </w:r>
    </w:p>
    <w:p w:rsidR="00482B92" w:rsidRDefault="00482B92" w:rsidP="00482B92">
      <w:pPr>
        <w:numPr>
          <w:ilvl w:val="0"/>
          <w:numId w:val="1"/>
        </w:numPr>
        <w:pBdr>
          <w:top w:val="nil"/>
          <w:left w:val="nil"/>
          <w:bottom w:val="nil"/>
          <w:right w:val="nil"/>
          <w:between w:val="nil"/>
        </w:pBdr>
        <w:shd w:val="clear" w:color="auto" w:fill="FFFFFF"/>
        <w:spacing w:after="0" w:line="240" w:lineRule="auto"/>
        <w:ind w:left="106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За місцем надання медичних послуг:</w:t>
      </w:r>
    </w:p>
    <w:p w:rsidR="00482B92" w:rsidRDefault="00482B92" w:rsidP="00482B92">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Лікар-акушер-гінеколог та/або лікар-гінеколог дитячого та підліткового віку, та/або лікар-анестезіолог, та/або лікар-анестезіолог дитячий, та/або лікар-гастроентеролог, та/або лікар-гастроентеролог дитячий, та/або лікар-гематолог, та/або лікар-гематолог дитячий,</w:t>
      </w:r>
      <w:r>
        <w:rPr>
          <w:rFonts w:ascii="Times New Roman" w:eastAsia="Times New Roman" w:hAnsi="Times New Roman" w:cs="Times New Roman"/>
          <w:b/>
          <w:color w:val="000000"/>
          <w:sz w:val="24"/>
          <w:szCs w:val="24"/>
          <w:highlight w:val="white"/>
        </w:rPr>
        <w:t xml:space="preserve"> </w:t>
      </w:r>
      <w:r>
        <w:rPr>
          <w:rFonts w:ascii="Times New Roman" w:eastAsia="Times New Roman" w:hAnsi="Times New Roman" w:cs="Times New Roman"/>
          <w:color w:val="000000"/>
          <w:sz w:val="24"/>
          <w:szCs w:val="24"/>
          <w:highlight w:val="white"/>
        </w:rPr>
        <w:t xml:space="preserve">та/або </w:t>
      </w:r>
      <w:r w:rsidRPr="00482B92">
        <w:rPr>
          <w:rFonts w:ascii="Times New Roman" w:eastAsia="Times New Roman" w:hAnsi="Times New Roman" w:cs="Times New Roman"/>
          <w:color w:val="000000"/>
          <w:sz w:val="24"/>
          <w:szCs w:val="24"/>
          <w:highlight w:val="white"/>
        </w:rPr>
        <w:t>лікар-гематолог-онколог дитячий, та/або лікар-кардіолог, та/або лікар-кардіолог дитячий, та/або лікар-</w:t>
      </w:r>
      <w:proofErr w:type="spellStart"/>
      <w:r w:rsidRPr="00482B92">
        <w:rPr>
          <w:rFonts w:ascii="Times New Roman" w:eastAsia="Times New Roman" w:hAnsi="Times New Roman" w:cs="Times New Roman"/>
          <w:color w:val="000000"/>
          <w:sz w:val="24"/>
          <w:szCs w:val="24"/>
          <w:highlight w:val="white"/>
        </w:rPr>
        <w:t>кардіоревматолог</w:t>
      </w:r>
      <w:proofErr w:type="spellEnd"/>
      <w:r w:rsidRPr="00482B92">
        <w:rPr>
          <w:rFonts w:ascii="Times New Roman" w:eastAsia="Times New Roman" w:hAnsi="Times New Roman" w:cs="Times New Roman"/>
          <w:color w:val="000000"/>
          <w:sz w:val="24"/>
          <w:szCs w:val="24"/>
          <w:highlight w:val="white"/>
        </w:rPr>
        <w:t xml:space="preserve"> дитячий, та/або лікар-невропатолог, та/або лікар-невролог дитячий, та/або лікар-нефролог, та/або лікар-нефролог дитячий, та/або лікар-</w:t>
      </w:r>
      <w:proofErr w:type="spellStart"/>
      <w:r w:rsidRPr="00482B92">
        <w:rPr>
          <w:rFonts w:ascii="Times New Roman" w:eastAsia="Times New Roman" w:hAnsi="Times New Roman" w:cs="Times New Roman"/>
          <w:color w:val="000000"/>
          <w:sz w:val="24"/>
          <w:szCs w:val="24"/>
          <w:highlight w:val="white"/>
        </w:rPr>
        <w:t>пульмонолог</w:t>
      </w:r>
      <w:proofErr w:type="spellEnd"/>
      <w:r w:rsidRPr="00482B92">
        <w:rPr>
          <w:rFonts w:ascii="Times New Roman" w:eastAsia="Times New Roman" w:hAnsi="Times New Roman" w:cs="Times New Roman"/>
          <w:color w:val="000000"/>
          <w:sz w:val="24"/>
          <w:szCs w:val="24"/>
          <w:highlight w:val="white"/>
        </w:rPr>
        <w:t>, та/або лікар-</w:t>
      </w:r>
      <w:proofErr w:type="spellStart"/>
      <w:r w:rsidRPr="00482B92">
        <w:rPr>
          <w:rFonts w:ascii="Times New Roman" w:eastAsia="Times New Roman" w:hAnsi="Times New Roman" w:cs="Times New Roman"/>
          <w:color w:val="000000"/>
          <w:sz w:val="24"/>
          <w:szCs w:val="24"/>
          <w:highlight w:val="white"/>
        </w:rPr>
        <w:t>пульмонолог</w:t>
      </w:r>
      <w:proofErr w:type="spellEnd"/>
      <w:r w:rsidRPr="00482B92">
        <w:rPr>
          <w:rFonts w:ascii="Times New Roman" w:eastAsia="Times New Roman" w:hAnsi="Times New Roman" w:cs="Times New Roman"/>
          <w:color w:val="000000"/>
          <w:sz w:val="24"/>
          <w:szCs w:val="24"/>
          <w:highlight w:val="white"/>
        </w:rPr>
        <w:t xml:space="preserve"> дитячий, та/або лікар-терапевт, та/або лікар загальної практики – сімейний лікар, та/або лікар-педіатр, та/або лікар-фізіотерапевт, та/або лікар-гінеколог-онколог, та/або лікар-хірург, та/або лікар-хірург дитячий, та/або лікар-хірург-онколог, та/або лікар-уролог, та/або лікар-уролог дитячий,  та/або лікар-нейрохірург, та/або лікар-нейрохірург дитячий, та/або лікар-онколог, та/або лікар-онколог дитячий, та/або лікар-отоларинголог-онколог, та/або лікар-психіатр</w:t>
      </w:r>
      <w:r>
        <w:rPr>
          <w:rFonts w:ascii="Times New Roman" w:eastAsia="Times New Roman" w:hAnsi="Times New Roman" w:cs="Times New Roman"/>
          <w:color w:val="000000"/>
          <w:sz w:val="24"/>
          <w:szCs w:val="24"/>
          <w:highlight w:val="white"/>
        </w:rPr>
        <w:t xml:space="preserve">, та/або лікар-фтизіатр, та/або лікар-фтизіатр дитячий, та/або лікар-інфекціоніст,  та/або лікар-інфекціоніст дитячий, та/або лікар з лікувальної фізкультури і спортивної медицини, та/або лікар з лікувальної фізкультури, та/або лікар фізичної та реабілітаційної медицини, та/або лікар медицини невідкладних станів, які пройшли відповідну підготовку (цикл тематичного удосконалення, цикл стажування) за </w:t>
      </w:r>
      <w:r>
        <w:rPr>
          <w:rFonts w:ascii="Times New Roman" w:eastAsia="Times New Roman" w:hAnsi="Times New Roman" w:cs="Times New Roman"/>
          <w:color w:val="000000"/>
          <w:sz w:val="24"/>
          <w:szCs w:val="24"/>
          <w:highlight w:val="white"/>
        </w:rPr>
        <w:lastRenderedPageBreak/>
        <w:t>напрямом «Паліативна допомога» – щонайменше 2 особи із зазначеного переліку, які працюють за основним місцем роботи в цьому ЗОЗ.</w:t>
      </w:r>
    </w:p>
    <w:p w:rsidR="00482B92" w:rsidRDefault="00482B92" w:rsidP="00482B92">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Сестра медична загальної практики – сімейної медицини та/або сестра медична, та/або фельдшер – щонайменше 2 особи із зазначеного переліку, які працюють за основним місцем роботи в цього надавача медичних послуг.</w:t>
      </w:r>
    </w:p>
    <w:p w:rsidR="00482B92" w:rsidRDefault="00482B92" w:rsidP="00482B92">
      <w:pPr>
        <w:numPr>
          <w:ilvl w:val="0"/>
          <w:numId w:val="14"/>
        </w:numPr>
        <w:pBdr>
          <w:top w:val="nil"/>
          <w:left w:val="nil"/>
          <w:bottom w:val="nil"/>
          <w:right w:val="nil"/>
          <w:between w:val="nil"/>
        </w:pBdr>
        <w:shd w:val="clear" w:color="auto" w:fill="FFFFFF"/>
        <w:spacing w:after="0" w:line="240" w:lineRule="auto"/>
        <w:ind w:left="1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У надавача медичних послуг: </w:t>
      </w:r>
    </w:p>
    <w:p w:rsidR="00482B92" w:rsidRDefault="00482B92" w:rsidP="00482B92">
      <w:pPr>
        <w:numPr>
          <w:ilvl w:val="0"/>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Лікар-психолог та/або психолог, та/або лікар-психотерапевт – щонайменше одна особа із зазначеного переліку, яка працює за основним місцем роботи в цього надавача медичних послуг або за сумісництвом. </w:t>
      </w:r>
    </w:p>
    <w:p w:rsidR="00482B92" w:rsidRDefault="00482B92" w:rsidP="00482B92"/>
    <w:p w:rsidR="00482B92" w:rsidRDefault="00482B92" w:rsidP="00482B9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highlight w:val="white"/>
        </w:rPr>
        <w:t>Вимоги до переліку обладнання:</w:t>
      </w:r>
    </w:p>
    <w:p w:rsidR="00482B92" w:rsidRDefault="00482B92" w:rsidP="00482B92">
      <w:pPr>
        <w:numPr>
          <w:ilvl w:val="0"/>
          <w:numId w:val="2"/>
        </w:numPr>
        <w:pBdr>
          <w:top w:val="nil"/>
          <w:left w:val="nil"/>
          <w:bottom w:val="nil"/>
          <w:right w:val="nil"/>
          <w:between w:val="nil"/>
        </w:pBdr>
        <w:shd w:val="clear" w:color="auto" w:fill="FFFFFF"/>
        <w:spacing w:after="0" w:line="240" w:lineRule="auto"/>
        <w:ind w:left="106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У надавача медичних послуг:</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наявність транспортного засобу для забезпечення </w:t>
      </w:r>
      <w:proofErr w:type="spellStart"/>
      <w:r>
        <w:rPr>
          <w:rFonts w:ascii="Times New Roman" w:eastAsia="Times New Roman" w:hAnsi="Times New Roman" w:cs="Times New Roman"/>
          <w:color w:val="000000"/>
          <w:sz w:val="24"/>
          <w:szCs w:val="24"/>
          <w:highlight w:val="white"/>
        </w:rPr>
        <w:t>доїзду</w:t>
      </w:r>
      <w:proofErr w:type="spellEnd"/>
      <w:r>
        <w:rPr>
          <w:rFonts w:ascii="Times New Roman" w:eastAsia="Times New Roman" w:hAnsi="Times New Roman" w:cs="Times New Roman"/>
          <w:color w:val="000000"/>
          <w:sz w:val="24"/>
          <w:szCs w:val="24"/>
          <w:highlight w:val="white"/>
        </w:rPr>
        <w:t xml:space="preserve"> до пацієнтів;</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highlight w:val="white"/>
        </w:rPr>
        <w:t>пульсоксиметр</w:t>
      </w:r>
      <w:proofErr w:type="spellEnd"/>
      <w:r>
        <w:rPr>
          <w:rFonts w:ascii="Times New Roman" w:eastAsia="Times New Roman" w:hAnsi="Times New Roman" w:cs="Times New Roman"/>
          <w:color w:val="000000"/>
          <w:sz w:val="24"/>
          <w:szCs w:val="24"/>
          <w:highlight w:val="white"/>
        </w:rPr>
        <w:t xml:space="preserve"> – щонайменше 4;</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highlight w:val="white"/>
        </w:rPr>
        <w:t>глюкометр</w:t>
      </w:r>
      <w:proofErr w:type="spellEnd"/>
      <w:r>
        <w:rPr>
          <w:rFonts w:ascii="Times New Roman" w:eastAsia="Times New Roman" w:hAnsi="Times New Roman" w:cs="Times New Roman"/>
          <w:color w:val="000000"/>
          <w:sz w:val="24"/>
          <w:szCs w:val="24"/>
          <w:highlight w:val="white"/>
        </w:rPr>
        <w:t xml:space="preserve"> – щонайменше 4;</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тонометр та/або тонометр педіатричний з манжетками для дітей різного віку – щонайменше 4;</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термометр безконтактний – щонайменше 4;</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мішок ручної вентиляції </w:t>
      </w:r>
      <w:proofErr w:type="spellStart"/>
      <w:r>
        <w:rPr>
          <w:rFonts w:ascii="Times New Roman" w:eastAsia="Times New Roman" w:hAnsi="Times New Roman" w:cs="Times New Roman"/>
          <w:color w:val="000000"/>
          <w:sz w:val="24"/>
          <w:szCs w:val="24"/>
          <w:highlight w:val="white"/>
        </w:rPr>
        <w:t>легенів</w:t>
      </w:r>
      <w:proofErr w:type="spellEnd"/>
      <w:r>
        <w:rPr>
          <w:rFonts w:ascii="Times New Roman" w:eastAsia="Times New Roman" w:hAnsi="Times New Roman" w:cs="Times New Roman"/>
          <w:color w:val="000000"/>
          <w:sz w:val="24"/>
          <w:szCs w:val="24"/>
          <w:highlight w:val="white"/>
        </w:rPr>
        <w:t>;</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апарат для CPAP-терапії;</w:t>
      </w:r>
    </w:p>
    <w:p w:rsidR="00482B92" w:rsidRP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sidRPr="00482B92">
        <w:rPr>
          <w:rFonts w:ascii="Times New Roman" w:eastAsia="Times New Roman" w:hAnsi="Times New Roman" w:cs="Times New Roman"/>
          <w:color w:val="000000"/>
          <w:sz w:val="24"/>
          <w:szCs w:val="24"/>
          <w:highlight w:val="white"/>
        </w:rPr>
        <w:t>ларингоскоп (з набором клинків різних розмірів та видів (прямий, зігнутий));</w:t>
      </w:r>
    </w:p>
    <w:p w:rsidR="00482B92" w:rsidRP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sidRPr="00482B92">
        <w:rPr>
          <w:rFonts w:ascii="Times New Roman" w:eastAsia="Times New Roman" w:hAnsi="Times New Roman" w:cs="Times New Roman"/>
          <w:color w:val="000000"/>
          <w:sz w:val="24"/>
          <w:szCs w:val="24"/>
          <w:highlight w:val="white"/>
        </w:rPr>
        <w:t>комплект масок для CPAP-терапії (дорослі/дитячі);</w:t>
      </w:r>
    </w:p>
    <w:p w:rsidR="00482B92" w:rsidRP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sidRPr="00482B92">
        <w:rPr>
          <w:rFonts w:ascii="Times New Roman" w:eastAsia="Times New Roman" w:hAnsi="Times New Roman" w:cs="Times New Roman"/>
          <w:color w:val="000000"/>
          <w:sz w:val="24"/>
          <w:szCs w:val="24"/>
          <w:highlight w:val="white"/>
        </w:rPr>
        <w:t xml:space="preserve">комплект назальних </w:t>
      </w:r>
      <w:proofErr w:type="spellStart"/>
      <w:r w:rsidRPr="00482B92">
        <w:rPr>
          <w:rFonts w:ascii="Times New Roman" w:eastAsia="Times New Roman" w:hAnsi="Times New Roman" w:cs="Times New Roman"/>
          <w:color w:val="000000"/>
          <w:sz w:val="24"/>
          <w:szCs w:val="24"/>
          <w:highlight w:val="white"/>
        </w:rPr>
        <w:t>канюль</w:t>
      </w:r>
      <w:proofErr w:type="spellEnd"/>
      <w:r w:rsidRPr="00482B92">
        <w:rPr>
          <w:rFonts w:ascii="Times New Roman" w:eastAsia="Times New Roman" w:hAnsi="Times New Roman" w:cs="Times New Roman"/>
          <w:color w:val="000000"/>
          <w:sz w:val="24"/>
          <w:szCs w:val="24"/>
          <w:highlight w:val="white"/>
        </w:rPr>
        <w:t xml:space="preserve"> (дорослі, дитячі); </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кисневий концентратор – щонайменше</w:t>
      </w:r>
      <w:r>
        <w:rPr>
          <w:rFonts w:ascii="Times New Roman" w:eastAsia="Times New Roman" w:hAnsi="Times New Roman" w:cs="Times New Roman"/>
          <w:color w:val="000000"/>
          <w:sz w:val="24"/>
          <w:szCs w:val="24"/>
        </w:rPr>
        <w:t xml:space="preserve"> 4</w:t>
      </w:r>
      <w:r>
        <w:rPr>
          <w:rFonts w:ascii="Times New Roman" w:eastAsia="Times New Roman" w:hAnsi="Times New Roman" w:cs="Times New Roman"/>
          <w:color w:val="000000"/>
          <w:sz w:val="24"/>
          <w:szCs w:val="24"/>
          <w:highlight w:val="white"/>
        </w:rPr>
        <w:t>;</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аспіратор (відсмоктувач) – щонайменше 2;</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електрокардіограф багатоканальний портативний;</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автоматичний дозатор лікувальних речовин – щонайменше 2;</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штатив для </w:t>
      </w:r>
      <w:proofErr w:type="spellStart"/>
      <w:r>
        <w:rPr>
          <w:rFonts w:ascii="Times New Roman" w:eastAsia="Times New Roman" w:hAnsi="Times New Roman" w:cs="Times New Roman"/>
          <w:color w:val="000000"/>
          <w:sz w:val="24"/>
          <w:szCs w:val="24"/>
          <w:highlight w:val="white"/>
        </w:rPr>
        <w:t>інфузій</w:t>
      </w:r>
      <w:proofErr w:type="spellEnd"/>
      <w:r>
        <w:rPr>
          <w:rFonts w:ascii="Times New Roman" w:eastAsia="Times New Roman" w:hAnsi="Times New Roman" w:cs="Times New Roman"/>
          <w:color w:val="000000"/>
          <w:sz w:val="24"/>
          <w:szCs w:val="24"/>
          <w:highlight w:val="white"/>
        </w:rPr>
        <w:t xml:space="preserve"> (крапельниць) – щонайменше 2;</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сумка-</w:t>
      </w:r>
      <w:proofErr w:type="spellStart"/>
      <w:r>
        <w:rPr>
          <w:rFonts w:ascii="Times New Roman" w:eastAsia="Times New Roman" w:hAnsi="Times New Roman" w:cs="Times New Roman"/>
          <w:color w:val="000000"/>
          <w:sz w:val="24"/>
          <w:szCs w:val="24"/>
          <w:highlight w:val="white"/>
        </w:rPr>
        <w:t>органайзер</w:t>
      </w:r>
      <w:proofErr w:type="spellEnd"/>
      <w:r>
        <w:rPr>
          <w:rFonts w:ascii="Times New Roman" w:eastAsia="Times New Roman" w:hAnsi="Times New Roman" w:cs="Times New Roman"/>
          <w:color w:val="000000"/>
          <w:sz w:val="24"/>
          <w:szCs w:val="24"/>
          <w:highlight w:val="white"/>
        </w:rPr>
        <w:t xml:space="preserve"> лікарська – щонайменше 2;</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сумка-холодильник – щонайменше 2;</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аптечка для надання невідкладної допомоги;</w:t>
      </w:r>
    </w:p>
    <w:p w:rsidR="00482B92" w:rsidRDefault="00482B92" w:rsidP="00482B92">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набор хірургічних інструментів для обробки ран та пролежнів.</w:t>
      </w:r>
    </w:p>
    <w:p w:rsidR="00482B92" w:rsidRDefault="00482B92" w:rsidP="00482B92"/>
    <w:p w:rsidR="00482B92" w:rsidRDefault="00482B92" w:rsidP="00482B9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highlight w:val="white"/>
        </w:rPr>
        <w:t>Інші вимоги:</w:t>
      </w:r>
    </w:p>
    <w:p w:rsidR="00482B92" w:rsidRDefault="00482B92" w:rsidP="00482B92">
      <w:pPr>
        <w:numPr>
          <w:ilvl w:val="0"/>
          <w:numId w:val="3"/>
        </w:numPr>
        <w:pBdr>
          <w:top w:val="nil"/>
          <w:left w:val="nil"/>
          <w:bottom w:val="nil"/>
          <w:right w:val="nil"/>
          <w:between w:val="nil"/>
        </w:pBdr>
        <w:spacing w:after="0" w:line="240" w:lineRule="auto"/>
        <w:ind w:left="106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ліцензії на провадження господарської діяльності з медичної практики.</w:t>
      </w:r>
    </w:p>
    <w:p w:rsidR="00F526A8" w:rsidRPr="00482B92" w:rsidRDefault="00482B92" w:rsidP="00482B92">
      <w:pPr>
        <w:numPr>
          <w:ilvl w:val="0"/>
          <w:numId w:val="3"/>
        </w:numPr>
        <w:pBdr>
          <w:top w:val="nil"/>
          <w:left w:val="nil"/>
          <w:bottom w:val="nil"/>
          <w:right w:val="nil"/>
          <w:between w:val="nil"/>
        </w:pBdr>
        <w:spacing w:after="0" w:line="240" w:lineRule="auto"/>
        <w:ind w:left="1069"/>
        <w:jc w:val="both"/>
        <w:rPr>
          <w:rFonts w:ascii="Times New Roman" w:eastAsia="Times New Roman" w:hAnsi="Times New Roman" w:cs="Times New Roman"/>
          <w:color w:val="000000"/>
          <w:sz w:val="24"/>
          <w:szCs w:val="24"/>
        </w:rPr>
      </w:pPr>
      <w:r w:rsidRPr="00482B92">
        <w:rPr>
          <w:rFonts w:ascii="Times New Roman" w:eastAsia="Times New Roman" w:hAnsi="Times New Roman" w:cs="Times New Roman"/>
          <w:color w:val="000000"/>
          <w:sz w:val="24"/>
          <w:szCs w:val="24"/>
          <w:highlight w:val="white"/>
        </w:rPr>
        <w:t>Наявність у ЗОЗ рецептурних бланків форми № 1 та № 3.</w:t>
      </w:r>
    </w:p>
    <w:sectPr w:rsidR="00F526A8" w:rsidRPr="00482B9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85D7F"/>
    <w:multiLevelType w:val="multilevel"/>
    <w:tmpl w:val="3C04B8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541917"/>
    <w:multiLevelType w:val="multilevel"/>
    <w:tmpl w:val="9F94732A"/>
    <w:lvl w:ilvl="0">
      <w:start w:val="2"/>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261B143C"/>
    <w:multiLevelType w:val="multilevel"/>
    <w:tmpl w:val="DF06853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EC6338"/>
    <w:multiLevelType w:val="multilevel"/>
    <w:tmpl w:val="35127EF4"/>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132895"/>
    <w:multiLevelType w:val="multilevel"/>
    <w:tmpl w:val="507E52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BB477D"/>
    <w:multiLevelType w:val="multilevel"/>
    <w:tmpl w:val="8A9297FC"/>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64D3AB6"/>
    <w:multiLevelType w:val="multilevel"/>
    <w:tmpl w:val="53B83F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DA464FA"/>
    <w:multiLevelType w:val="multilevel"/>
    <w:tmpl w:val="53F69D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60D6C59"/>
    <w:multiLevelType w:val="multilevel"/>
    <w:tmpl w:val="CEDEAA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147BD3"/>
    <w:multiLevelType w:val="multilevel"/>
    <w:tmpl w:val="675C8C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9C7610F"/>
    <w:multiLevelType w:val="multilevel"/>
    <w:tmpl w:val="938E4C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CFF5B12"/>
    <w:multiLevelType w:val="multilevel"/>
    <w:tmpl w:val="9C889CA8"/>
    <w:lvl w:ilvl="0">
      <w:start w:val="7"/>
      <w:numFmt w:val="decimal"/>
      <w:lvlText w:val="%1."/>
      <w:lvlJc w:val="left"/>
      <w:pPr>
        <w:ind w:left="1080" w:hanging="360"/>
      </w:pPr>
      <w:rPr>
        <w:rFonts w:ascii="Times New Roman" w:hAnsi="Times New Roman" w:cs="Times New Roman" w:hint="default"/>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80B2D5D"/>
    <w:multiLevelType w:val="multilevel"/>
    <w:tmpl w:val="0B341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9467416"/>
    <w:multiLevelType w:val="multilevel"/>
    <w:tmpl w:val="76F877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6"/>
  </w:num>
  <w:num w:numId="3">
    <w:abstractNumId w:val="7"/>
  </w:num>
  <w:num w:numId="4">
    <w:abstractNumId w:val="0"/>
  </w:num>
  <w:num w:numId="5">
    <w:abstractNumId w:val="3"/>
  </w:num>
  <w:num w:numId="6">
    <w:abstractNumId w:val="13"/>
  </w:num>
  <w:num w:numId="7">
    <w:abstractNumId w:val="5"/>
  </w:num>
  <w:num w:numId="8">
    <w:abstractNumId w:val="4"/>
  </w:num>
  <w:num w:numId="9">
    <w:abstractNumId w:val="9"/>
  </w:num>
  <w:num w:numId="10">
    <w:abstractNumId w:val="2"/>
  </w:num>
  <w:num w:numId="11">
    <w:abstractNumId w:val="11"/>
  </w:num>
  <w:num w:numId="12">
    <w:abstractNumId w:val="12"/>
  </w:num>
  <w:num w:numId="13">
    <w:abstractNumId w:val="8"/>
  </w:num>
  <w:num w:numId="14">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65A"/>
    <w:rsid w:val="000F2D76"/>
    <w:rsid w:val="001B7AF3"/>
    <w:rsid w:val="00354571"/>
    <w:rsid w:val="00482B92"/>
    <w:rsid w:val="004B4AC4"/>
    <w:rsid w:val="005A5F84"/>
    <w:rsid w:val="005F7EFD"/>
    <w:rsid w:val="00694572"/>
    <w:rsid w:val="00770D54"/>
    <w:rsid w:val="0088265A"/>
    <w:rsid w:val="008A7852"/>
    <w:rsid w:val="008D21C7"/>
    <w:rsid w:val="00986176"/>
    <w:rsid w:val="009C18F7"/>
    <w:rsid w:val="009C1F37"/>
    <w:rsid w:val="00DC37C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E32A13-CBCB-40E1-A4EB-5281721C4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4AC4"/>
    <w:rPr>
      <w:rFonts w:ascii="Calibri" w:eastAsia="Calibri" w:hAnsi="Calibri" w:cs="Calibri"/>
      <w:lang w:eastAsia="uk-UA"/>
    </w:rPr>
  </w:style>
  <w:style w:type="paragraph" w:styleId="1">
    <w:name w:val="heading 1"/>
    <w:basedOn w:val="a"/>
    <w:link w:val="10"/>
    <w:uiPriority w:val="9"/>
    <w:qFormat/>
    <w:rsid w:val="004B4A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4AC4"/>
    <w:rPr>
      <w:rFonts w:ascii="Times New Roman" w:eastAsia="Times New Roman" w:hAnsi="Times New Roman" w:cs="Times New Roman"/>
      <w:b/>
      <w:bCs/>
      <w:kern w:val="36"/>
      <w:sz w:val="48"/>
      <w:szCs w:val="48"/>
      <w:lang w:eastAsia="uk-UA"/>
    </w:rPr>
  </w:style>
  <w:style w:type="paragraph" w:styleId="a3">
    <w:name w:val="List Paragraph"/>
    <w:basedOn w:val="a"/>
    <w:uiPriority w:val="34"/>
    <w:qFormat/>
    <w:rsid w:val="004B4A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7509</Words>
  <Characters>4281</Characters>
  <Application>Microsoft Office Word</Application>
  <DocSecurity>0</DocSecurity>
  <Lines>35</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Волошина Альбіна Миколаївна</dc:creator>
  <cp:keywords/>
  <dc:description/>
  <cp:lastModifiedBy>Волошина Альбіна Миколаївна</cp:lastModifiedBy>
  <cp:revision>3</cp:revision>
  <dcterms:created xsi:type="dcterms:W3CDTF">2022-11-24T17:58:00Z</dcterms:created>
  <dcterms:modified xsi:type="dcterms:W3CDTF">2022-11-24T18:27:00Z</dcterms:modified>
</cp:coreProperties>
</file>