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4DCCD" w14:textId="77777777" w:rsidR="00FD5000" w:rsidRPr="00572106" w:rsidRDefault="00FD5000" w:rsidP="00FD5000">
      <w:pPr>
        <w:shd w:val="clear" w:color="auto" w:fill="FFFFFF"/>
        <w:spacing w:before="480" w:after="120" w:line="240" w:lineRule="auto"/>
        <w:ind w:firstLine="700"/>
        <w:jc w:val="center"/>
        <w:outlineLvl w:val="0"/>
        <w:rPr>
          <w:rFonts w:ascii="Times New Roman" w:eastAsia="Times New Roman" w:hAnsi="Times New Roman" w:cs="Times New Roman"/>
          <w:b/>
          <w:bCs/>
          <w:kern w:val="36"/>
          <w:sz w:val="48"/>
          <w:szCs w:val="48"/>
          <w:lang w:eastAsia="uk-UA"/>
          <w14:ligatures w14:val="none"/>
        </w:rPr>
      </w:pPr>
      <w:r w:rsidRPr="00572106">
        <w:rPr>
          <w:rFonts w:ascii="Times New Roman" w:eastAsia="Times New Roman" w:hAnsi="Times New Roman" w:cs="Times New Roman"/>
          <w:b/>
          <w:bCs/>
          <w:color w:val="000000"/>
          <w:kern w:val="36"/>
          <w:sz w:val="24"/>
          <w:szCs w:val="24"/>
          <w:lang w:eastAsia="uk-UA"/>
          <w14:ligatures w14:val="none"/>
        </w:rPr>
        <w:t>ЛІКУВАННЯ ПАЦІЄНТІВ МЕТОДОМ ПЕРИТОНЕАЛЬНОГО  ДІАЛІЗУ В АМБУЛАТОРНИХ УМОВАХ</w:t>
      </w:r>
    </w:p>
    <w:p w14:paraId="1C876643" w14:textId="77777777" w:rsidR="00FD5000" w:rsidRPr="00572106" w:rsidRDefault="00FD5000" w:rsidP="00FD5000">
      <w:pPr>
        <w:shd w:val="clear" w:color="auto" w:fill="FFFFFF"/>
        <w:spacing w:before="240" w:after="240" w:line="240" w:lineRule="auto"/>
        <w:ind w:left="560"/>
        <w:jc w:val="center"/>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b/>
          <w:bCs/>
          <w:color w:val="000000"/>
          <w:kern w:val="0"/>
          <w:sz w:val="24"/>
          <w:szCs w:val="24"/>
          <w:lang w:eastAsia="uk-UA"/>
          <w14:ligatures w14:val="none"/>
        </w:rPr>
        <w:t>Обсяг медичних послуг, який надавач зобов’язується надавати за договором відповідно до медичних потреб пацієнта/пацієнтки (специфікація)</w:t>
      </w:r>
    </w:p>
    <w:p w14:paraId="116ADE40" w14:textId="77777777" w:rsidR="00FD5000" w:rsidRPr="00572106" w:rsidRDefault="00FD5000" w:rsidP="00FD5000">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Первинний огляд пацієнта/пацієнтки та подальше лікарське спостереження за станом життєво важливих функцій організму. </w:t>
      </w:r>
    </w:p>
    <w:p w14:paraId="4BDD02C8" w14:textId="77777777" w:rsidR="00FD5000" w:rsidRPr="00572106" w:rsidRDefault="00FD5000" w:rsidP="00FD5000">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Контроль ефективності (адекватності) діалізного лікування методами перитонеального діалізу (ПД): постійного перитонеального діалізу (ПАПД) та/або автоматизованого перитонеального діалізу (АПД), включаючи оцінку та корекцію нутриційного статусу, своєчасну діагностику, профілактику та лікування інфекційних та неінфекційних ускладнень перитонеального діалізу, із направленням пацієнта/пацієнтки до лікарів-спеціалістів інших профілів.</w:t>
      </w:r>
    </w:p>
    <w:p w14:paraId="78C0A212" w14:textId="77777777" w:rsidR="00FD5000" w:rsidRPr="00572106" w:rsidRDefault="00FD5000" w:rsidP="00FD5000">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Перевірка ПД-освіти пацієнта/пацієнтки та, за потреби, проведення повторного навчання. Навчання родичів пацієнта/пацієнтки методикам ПАПД/АПД, у випадку коли він/вона не може самостійно проводити процедуру.</w:t>
      </w:r>
    </w:p>
    <w:p w14:paraId="11169091" w14:textId="77777777" w:rsidR="00FD5000" w:rsidRPr="00572106" w:rsidRDefault="00FD5000" w:rsidP="00FD5000">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Оцінка можливості організації процедур перитонеального діалізу пацієнтом/пацієнткою самостійно.</w:t>
      </w:r>
    </w:p>
    <w:p w14:paraId="29B4C040" w14:textId="77777777" w:rsidR="00FD5000" w:rsidRPr="00572106" w:rsidRDefault="00FD5000" w:rsidP="00FD5000">
      <w:pPr>
        <w:numPr>
          <w:ilvl w:val="0"/>
          <w:numId w:val="2"/>
        </w:numPr>
        <w:shd w:val="clear" w:color="auto" w:fill="FFFFFF"/>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kern w:val="0"/>
          <w:sz w:val="24"/>
          <w:szCs w:val="24"/>
          <w:lang w:eastAsia="uk-UA"/>
          <w14:ligatures w14:val="none"/>
        </w:rPr>
        <w:t>Призначення лікування методом перитонеального діалізу із зазначенням типу розчину, об’єму розчину, кратності проведення обмінів, виду ПД (ПАПД або АПД).</w:t>
      </w:r>
    </w:p>
    <w:p w14:paraId="16402C39" w14:textId="77777777" w:rsidR="00FD5000" w:rsidRPr="00572106" w:rsidRDefault="00FD5000" w:rsidP="00FD5000">
      <w:pPr>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Організація проведення процедур перитонеального діалізу пацієнтом/пацієнткою самостійно:</w:t>
      </w:r>
    </w:p>
    <w:p w14:paraId="36ED396F"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у випадку можливості самостійного проведення процедури ПД – надання та доставка за місцем проживання пацієнта/пацієнтки виробів медичного призначення (включаючи циклери для АПД) та лікарських засобів; виконання процедури перитонеального діалізу в амбулаторних умовах; а також, організація тимчасового проведення процедур ПД (ПАПД/АПД) в амбулаторних умовах в ЗОЗ (у разі необхідності), контроль за використанням циклерів для АПД, витратних медичних матеріалів та лікарських засобів;</w:t>
      </w:r>
    </w:p>
    <w:p w14:paraId="45C1300A"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у випадку неможливості самостійного проведення процедури особою – навчання родичів пацієнта/пацієнтки виконанню процедури ПД (ПАПД/АПД) в амбулаторних умовах, а також, у разі необхідності, організація тимчасового проведення процедур ПД (ПАПД/АПД) в амбулаторних умовах в ЗОЗ; надання та доставка за місцем проживання пацієнта/пацієнтки виробів медичного призначення (включаючи циклери для АПД) та лікарських засобів; контроль за використанням циклерів для АПД, витратних медичних матеріалів та лікарських засобів</w:t>
      </w:r>
      <w:r>
        <w:rPr>
          <w:rFonts w:ascii="Times New Roman" w:eastAsia="Times New Roman" w:hAnsi="Times New Roman" w:cs="Times New Roman"/>
          <w:color w:val="000000"/>
          <w:kern w:val="0"/>
          <w:sz w:val="24"/>
          <w:szCs w:val="24"/>
          <w:lang w:val="en-US" w:eastAsia="uk-UA"/>
          <w14:ligatures w14:val="none"/>
        </w:rPr>
        <w:t>$</w:t>
      </w:r>
    </w:p>
    <w:p w14:paraId="1F5CCBDF" w14:textId="77777777" w:rsidR="00FD5000" w:rsidRPr="00572106"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у випадку госпіталізації пацієнта/пацієнтки до іншого ЗОЗ – забезпечення необхідними консультаціями лікарем-нефрологом і контроль наявності у пацієнта/пацієнтки достатньої кількості виробів медичного призначення та лікарських засобів для проведення перитонеального діалізу, а у разі необхідності (за запитом пацієнта/пацієнтки) – доставка виробів медичного призначення (включаючи циклери для АПД) та лікарських засобів до місця безпосереднього перебування пацієнта/пацієнтки.</w:t>
      </w:r>
    </w:p>
    <w:p w14:paraId="4605F47E" w14:textId="77777777" w:rsidR="00FD5000" w:rsidRPr="00572106" w:rsidRDefault="00FD5000" w:rsidP="00FD5000">
      <w:pPr>
        <w:pStyle w:val="a3"/>
        <w:numPr>
          <w:ilvl w:val="0"/>
          <w:numId w:val="2"/>
        </w:numPr>
        <w:shd w:val="clear" w:color="auto" w:fill="FFFFFF"/>
        <w:spacing w:after="240" w:line="240" w:lineRule="auto"/>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b/>
          <w:bCs/>
          <w:color w:val="000000"/>
          <w:kern w:val="0"/>
          <w:sz w:val="24"/>
          <w:szCs w:val="24"/>
          <w:shd w:val="clear" w:color="auto" w:fill="FFFFFF"/>
          <w:lang w:eastAsia="uk-UA"/>
          <w14:ligatures w14:val="none"/>
        </w:rPr>
        <w:t>Консультування, зокрема телемедичними засобами (телеконсультування/телевідеоконсультування у режимі реального або відкладеного часу)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а також заповненням облікових форм № 001/тм та № 002тм та внесенням інформації в «Журнал обліку телемедичних консультацій» (форма №003/тм).</w:t>
      </w:r>
    </w:p>
    <w:p w14:paraId="6D814E60" w14:textId="77777777" w:rsidR="00FD5000" w:rsidRPr="00572106" w:rsidRDefault="00FD5000" w:rsidP="00FD5000">
      <w:pPr>
        <w:pStyle w:val="a3"/>
        <w:numPr>
          <w:ilvl w:val="0"/>
          <w:numId w:val="2"/>
        </w:numPr>
        <w:shd w:val="clear" w:color="auto" w:fill="FFFFFF"/>
        <w:spacing w:after="240" w:line="240" w:lineRule="auto"/>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lastRenderedPageBreak/>
        <w:t>Проведення необхідних лабораторних досліджень відповідно до галузевих стандартів у сфері охорони здоров’я, зокрема:</w:t>
      </w:r>
    </w:p>
    <w:p w14:paraId="14A8B974"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розгорнутий клінічний аналіз крові;</w:t>
      </w:r>
    </w:p>
    <w:p w14:paraId="27DF654B"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аналіз сечі загальний;</w:t>
      </w:r>
    </w:p>
    <w:p w14:paraId="403DB308"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біохімічний аналіз крові (сечовина, креатинін, загальний білок, альбумін, електроліти: натрій, калій, кальцій, фосфор, хлор), сироваткове залізо, феритин;</w:t>
      </w:r>
    </w:p>
    <w:p w14:paraId="1A0A0A02"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глюкоза в цільній крові або сироватці крові;</w:t>
      </w:r>
    </w:p>
    <w:p w14:paraId="0E2EA8E0"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ліпідний профіль (тригліцериди, загальний холестерин, ліпопротеїди низької щільності (ЛПНЩ), ліпопротеїди високої щільності (ЛПВЩ));</w:t>
      </w:r>
    </w:p>
    <w:p w14:paraId="2F114B0E"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індекс еритроцитів, число ретикулоцитів, відсоток насичення трансферину залізом, сироватковий феритин;</w:t>
      </w:r>
    </w:p>
    <w:p w14:paraId="45791BF9"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контроль залишкової функції нирок (ЗФН);</w:t>
      </w:r>
    </w:p>
    <w:p w14:paraId="5232E8A9"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Kt/Vurea;</w:t>
      </w:r>
    </w:p>
    <w:p w14:paraId="061486FF" w14:textId="77777777" w:rsidR="00FD5000" w:rsidRPr="00572106"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тест перитонеальної рівноваги (PET).</w:t>
      </w:r>
    </w:p>
    <w:p w14:paraId="5C8B91D1" w14:textId="77777777" w:rsidR="00FD5000" w:rsidRPr="00572106" w:rsidRDefault="00FD5000" w:rsidP="00FD5000">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менеджменту перитонеального катетера:</w:t>
      </w:r>
    </w:p>
    <w:p w14:paraId="7165ED11"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направлення для хірургічної імплантації перитонеального катетера;</w:t>
      </w:r>
    </w:p>
    <w:p w14:paraId="6E44A5D3" w14:textId="77777777" w:rsidR="00FD5000"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профілактика інфекційних ускладнень, пов’язаних з тривалим перебуванням перитонеального катетера у черевній порожнині пацієнта/пацієнтки;</w:t>
      </w:r>
    </w:p>
    <w:p w14:paraId="5A9A8B35" w14:textId="77777777" w:rsidR="00FD5000" w:rsidRPr="00572106" w:rsidRDefault="00FD5000" w:rsidP="00FD5000">
      <w:pPr>
        <w:pStyle w:val="a3"/>
        <w:numPr>
          <w:ilvl w:val="1"/>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направлення пацієнта/пацієнтки, за необхідності, до ЗОЗ при ускладненнях, пов’язаних з діалізним перитонітом, інфекцією місця виходу катетера і тунельною інфекцією.</w:t>
      </w:r>
    </w:p>
    <w:p w14:paraId="75DB5E52" w14:textId="77777777" w:rsidR="00FD5000" w:rsidRDefault="00FD5000" w:rsidP="00FD5000">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своєчасної діагностики анемії та проведення її медикаментозного лікування.</w:t>
      </w:r>
    </w:p>
    <w:p w14:paraId="7BBE6978" w14:textId="77777777" w:rsidR="00FD5000" w:rsidRDefault="00FD5000" w:rsidP="00FD5000">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w14:paraId="52E12032" w14:textId="77777777" w:rsidR="00FD5000" w:rsidRDefault="00FD5000" w:rsidP="00FD5000">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Надання своєчасної невідкладної медичної допомоги пацієнту/пацієнтці при виникненні у нього/неї станів, що загрожують життю, у разі проведення процедури  у ЗОЗ.</w:t>
      </w:r>
    </w:p>
    <w:p w14:paraId="219D04E5" w14:textId="77777777" w:rsidR="00FD5000" w:rsidRDefault="00FD5000" w:rsidP="00FD5000">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Направлення пацієнта/пацієнтки для отримання спеціалізованої медичної допомоги, інших медичних послуг.</w:t>
      </w:r>
    </w:p>
    <w:p w14:paraId="1FD179CB" w14:textId="77777777" w:rsidR="00FD5000" w:rsidRPr="00572106" w:rsidRDefault="00FD5000" w:rsidP="00FD5000">
      <w:pPr>
        <w:pStyle w:val="a3"/>
        <w:numPr>
          <w:ilvl w:val="0"/>
          <w:numId w:val="2"/>
        </w:numPr>
        <w:shd w:val="clear" w:color="auto" w:fill="FFFFFF"/>
        <w:spacing w:after="0" w:line="240" w:lineRule="auto"/>
        <w:jc w:val="both"/>
        <w:textAlignment w:val="baseline"/>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b/>
          <w:bCs/>
          <w:kern w:val="0"/>
          <w:sz w:val="24"/>
          <w:szCs w:val="24"/>
          <w:shd w:val="clear" w:color="auto" w:fill="FFFFFF"/>
          <w:lang w:eastAsia="uk-UA"/>
          <w14:ligatures w14:val="none"/>
        </w:rPr>
        <w:t>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423A27DA" w14:textId="77777777" w:rsidR="00FD5000" w:rsidRPr="00572106" w:rsidRDefault="00FD5000" w:rsidP="00FD5000">
      <w:pPr>
        <w:shd w:val="clear" w:color="auto" w:fill="FFFFFF"/>
        <w:spacing w:before="240" w:after="0" w:line="240" w:lineRule="auto"/>
        <w:ind w:left="720"/>
        <w:jc w:val="both"/>
        <w:rPr>
          <w:rFonts w:ascii="Times New Roman" w:eastAsia="Times New Roman" w:hAnsi="Times New Roman" w:cs="Times New Roman"/>
          <w:kern w:val="0"/>
          <w:sz w:val="24"/>
          <w:szCs w:val="24"/>
          <w:lang w:eastAsia="uk-UA"/>
          <w14:ligatures w14:val="none"/>
        </w:rPr>
      </w:pPr>
    </w:p>
    <w:p w14:paraId="4C17BE7F" w14:textId="77777777" w:rsidR="00FD5000" w:rsidRPr="00572106" w:rsidRDefault="00FD5000" w:rsidP="00FD5000">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w:t>
      </w:r>
    </w:p>
    <w:p w14:paraId="45F3E1FB" w14:textId="77777777" w:rsidR="00FD5000" w:rsidRPr="00572106" w:rsidRDefault="00FD5000" w:rsidP="00FD5000">
      <w:pPr>
        <w:shd w:val="clear" w:color="auto" w:fill="FFFFFF"/>
        <w:spacing w:after="240" w:line="240" w:lineRule="auto"/>
        <w:ind w:firstLine="700"/>
        <w:jc w:val="center"/>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b/>
          <w:bCs/>
          <w:color w:val="000000"/>
          <w:kern w:val="0"/>
          <w:sz w:val="24"/>
          <w:szCs w:val="24"/>
          <w:lang w:eastAsia="uk-UA"/>
          <w14:ligatures w14:val="none"/>
        </w:rPr>
        <w:t>ЛІКУВАННЯ ПАЦІЄНТІВ МЕТОДОМ ПЕРИТОНЕАЛЬНОГО  ДІАЛІЗУ В АМБУЛАТОРНИХ УМОВАХ</w:t>
      </w:r>
    </w:p>
    <w:p w14:paraId="38313DD7" w14:textId="77777777" w:rsidR="00FD5000" w:rsidRPr="00572106" w:rsidRDefault="00FD5000" w:rsidP="00FD5000">
      <w:pPr>
        <w:shd w:val="clear" w:color="auto" w:fill="FFFFFF"/>
        <w:spacing w:before="240" w:after="240" w:line="240" w:lineRule="auto"/>
        <w:ind w:left="560" w:firstLine="20"/>
        <w:jc w:val="center"/>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b/>
          <w:bCs/>
          <w:color w:val="000000"/>
          <w:kern w:val="0"/>
          <w:sz w:val="24"/>
          <w:szCs w:val="24"/>
          <w:lang w:eastAsia="uk-UA"/>
          <w14:ligatures w14:val="none"/>
        </w:rPr>
        <w:t>Умови закупівлі медичних послуг</w:t>
      </w:r>
    </w:p>
    <w:p w14:paraId="541E2AE9" w14:textId="77777777" w:rsidR="00FD5000" w:rsidRPr="00572106" w:rsidRDefault="00FD5000" w:rsidP="00FD5000">
      <w:pPr>
        <w:shd w:val="clear" w:color="auto" w:fill="FFFFFF"/>
        <w:spacing w:before="240" w:after="240" w:line="240" w:lineRule="auto"/>
        <w:ind w:left="567" w:right="4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i/>
          <w:iCs/>
          <w:color w:val="000000"/>
          <w:kern w:val="0"/>
          <w:sz w:val="24"/>
          <w:szCs w:val="24"/>
          <w:lang w:eastAsia="uk-UA"/>
          <w14:ligatures w14:val="none"/>
        </w:rPr>
        <w:t>Умови надання послуги:</w:t>
      </w:r>
      <w:r w:rsidRPr="00572106">
        <w:rPr>
          <w:rFonts w:ascii="Times New Roman" w:eastAsia="Times New Roman" w:hAnsi="Times New Roman" w:cs="Times New Roman"/>
          <w:b/>
          <w:bCs/>
          <w:color w:val="000000"/>
          <w:kern w:val="0"/>
          <w:sz w:val="24"/>
          <w:szCs w:val="24"/>
          <w:lang w:eastAsia="uk-UA"/>
          <w14:ligatures w14:val="none"/>
        </w:rPr>
        <w:t xml:space="preserve"> </w:t>
      </w:r>
      <w:r w:rsidRPr="00572106">
        <w:rPr>
          <w:rFonts w:ascii="Times New Roman" w:eastAsia="Times New Roman" w:hAnsi="Times New Roman" w:cs="Times New Roman"/>
          <w:color w:val="000000"/>
          <w:kern w:val="0"/>
          <w:sz w:val="24"/>
          <w:szCs w:val="24"/>
          <w:lang w:eastAsia="uk-UA"/>
          <w14:ligatures w14:val="none"/>
        </w:rPr>
        <w:t>амбулаторно та/або за місцем проживання/перебування пацієнта/пацієнтки.</w:t>
      </w:r>
    </w:p>
    <w:p w14:paraId="24610343" w14:textId="77777777" w:rsidR="00FD5000" w:rsidRPr="00572106" w:rsidRDefault="00FD5000" w:rsidP="00FD5000">
      <w:pPr>
        <w:shd w:val="clear" w:color="auto" w:fill="FFFFFF"/>
        <w:spacing w:before="240" w:after="240" w:line="240" w:lineRule="auto"/>
        <w:ind w:left="567"/>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w:t>
      </w:r>
      <w:r w:rsidRPr="00572106">
        <w:rPr>
          <w:rFonts w:ascii="Times New Roman" w:eastAsia="Times New Roman" w:hAnsi="Times New Roman" w:cs="Times New Roman"/>
          <w:i/>
          <w:iCs/>
          <w:color w:val="000000"/>
          <w:kern w:val="0"/>
          <w:sz w:val="24"/>
          <w:szCs w:val="24"/>
          <w:lang w:eastAsia="uk-UA"/>
          <w14:ligatures w14:val="none"/>
        </w:rPr>
        <w:t>Підстави надання послуги</w:t>
      </w:r>
      <w:r w:rsidRPr="00572106">
        <w:rPr>
          <w:rFonts w:ascii="Times New Roman" w:eastAsia="Times New Roman" w:hAnsi="Times New Roman" w:cs="Times New Roman"/>
          <w:b/>
          <w:bCs/>
          <w:color w:val="000000"/>
          <w:kern w:val="0"/>
          <w:sz w:val="24"/>
          <w:szCs w:val="24"/>
          <w:lang w:eastAsia="uk-UA"/>
          <w14:ligatures w14:val="none"/>
        </w:rPr>
        <w:t xml:space="preserve">: </w:t>
      </w:r>
      <w:r w:rsidRPr="00572106">
        <w:rPr>
          <w:rFonts w:ascii="Times New Roman" w:eastAsia="Times New Roman" w:hAnsi="Times New Roman" w:cs="Times New Roman"/>
          <w:color w:val="000000"/>
          <w:kern w:val="0"/>
          <w:sz w:val="24"/>
          <w:szCs w:val="24"/>
          <w:lang w:eastAsia="uk-UA"/>
          <w14:ligatures w14:val="none"/>
        </w:rPr>
        <w:t>направлення лікаря-нефролога/лікаря-нефролога дитячого при встановленому діагнозі:</w:t>
      </w:r>
    </w:p>
    <w:p w14:paraId="38C6FA48" w14:textId="77777777" w:rsidR="00FD5000" w:rsidRPr="00572106" w:rsidRDefault="00FD5000" w:rsidP="00FD5000">
      <w:pPr>
        <w:shd w:val="clear" w:color="auto" w:fill="FFFFFF"/>
        <w:spacing w:after="0" w:line="240" w:lineRule="auto"/>
        <w:ind w:left="150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0"/>
          <w:szCs w:val="20"/>
          <w:lang w:eastAsia="uk-UA"/>
          <w14:ligatures w14:val="none"/>
        </w:rPr>
        <w:t>●</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14"/>
          <w:szCs w:val="14"/>
          <w:lang w:eastAsia="uk-UA"/>
          <w14:ligatures w14:val="none"/>
        </w:rPr>
        <w:tab/>
      </w:r>
      <w:r w:rsidRPr="00572106">
        <w:rPr>
          <w:rFonts w:ascii="Times New Roman" w:eastAsia="Times New Roman" w:hAnsi="Times New Roman" w:cs="Times New Roman"/>
          <w:color w:val="000000"/>
          <w:kern w:val="0"/>
          <w:sz w:val="24"/>
          <w:szCs w:val="24"/>
          <w:lang w:eastAsia="uk-UA"/>
          <w14:ligatures w14:val="none"/>
        </w:rPr>
        <w:t>N18.4 Хронічна хвороба нирок, стадія 4 (виключно до показів, вказаних у галузевих стандартах у сфері охорони здоров’я);</w:t>
      </w:r>
    </w:p>
    <w:p w14:paraId="447C66EF" w14:textId="77777777" w:rsidR="00FD5000" w:rsidRPr="00572106" w:rsidRDefault="00FD5000" w:rsidP="00FD5000">
      <w:pPr>
        <w:shd w:val="clear" w:color="auto" w:fill="FFFFFF"/>
        <w:spacing w:after="0" w:line="240" w:lineRule="auto"/>
        <w:ind w:left="150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0"/>
          <w:szCs w:val="20"/>
          <w:lang w:eastAsia="uk-UA"/>
          <w14:ligatures w14:val="none"/>
        </w:rPr>
        <w:t>●</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14"/>
          <w:szCs w:val="14"/>
          <w:lang w:eastAsia="uk-UA"/>
          <w14:ligatures w14:val="none"/>
        </w:rPr>
        <w:tab/>
      </w:r>
      <w:r w:rsidRPr="00572106">
        <w:rPr>
          <w:rFonts w:ascii="Times New Roman" w:eastAsia="Times New Roman" w:hAnsi="Times New Roman" w:cs="Times New Roman"/>
          <w:color w:val="000000"/>
          <w:kern w:val="0"/>
          <w:sz w:val="24"/>
          <w:szCs w:val="24"/>
          <w:lang w:eastAsia="uk-UA"/>
          <w14:ligatures w14:val="none"/>
        </w:rPr>
        <w:t>N18.5 Хронічна хвороба нирок, стадія 5;</w:t>
      </w:r>
    </w:p>
    <w:p w14:paraId="7385C34D" w14:textId="77777777" w:rsidR="00FD5000" w:rsidRPr="00572106" w:rsidRDefault="00FD5000" w:rsidP="00FD5000">
      <w:pPr>
        <w:shd w:val="clear" w:color="auto" w:fill="FFFFFF"/>
        <w:spacing w:after="0" w:line="240" w:lineRule="auto"/>
        <w:ind w:left="150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0"/>
          <w:szCs w:val="20"/>
          <w:lang w:eastAsia="uk-UA"/>
          <w14:ligatures w14:val="none"/>
        </w:rPr>
        <w:lastRenderedPageBreak/>
        <w:t>●</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14"/>
          <w:szCs w:val="14"/>
          <w:lang w:eastAsia="uk-UA"/>
          <w14:ligatures w14:val="none"/>
        </w:rPr>
        <w:tab/>
      </w:r>
      <w:r w:rsidRPr="00572106">
        <w:rPr>
          <w:rFonts w:ascii="Times New Roman" w:eastAsia="Times New Roman" w:hAnsi="Times New Roman" w:cs="Times New Roman"/>
          <w:color w:val="000000"/>
          <w:kern w:val="0"/>
          <w:sz w:val="24"/>
          <w:szCs w:val="24"/>
          <w:lang w:eastAsia="uk-UA"/>
          <w14:ligatures w14:val="none"/>
        </w:rPr>
        <w:t>N18.8 Інші прояви хронічної ниркової недостатності;</w:t>
      </w:r>
    </w:p>
    <w:p w14:paraId="6DA25110" w14:textId="77777777" w:rsidR="00FD5000" w:rsidRPr="00572106" w:rsidRDefault="00FD5000" w:rsidP="00FD5000">
      <w:pPr>
        <w:shd w:val="clear" w:color="auto" w:fill="FFFFFF"/>
        <w:spacing w:after="0" w:line="240" w:lineRule="auto"/>
        <w:ind w:left="150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0"/>
          <w:szCs w:val="20"/>
          <w:lang w:eastAsia="uk-UA"/>
          <w14:ligatures w14:val="none"/>
        </w:rPr>
        <w:t>●</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14"/>
          <w:szCs w:val="14"/>
          <w:lang w:eastAsia="uk-UA"/>
          <w14:ligatures w14:val="none"/>
        </w:rPr>
        <w:tab/>
      </w:r>
      <w:r w:rsidRPr="00572106">
        <w:rPr>
          <w:rFonts w:ascii="Times New Roman" w:eastAsia="Times New Roman" w:hAnsi="Times New Roman" w:cs="Times New Roman"/>
          <w:color w:val="000000"/>
          <w:kern w:val="0"/>
          <w:sz w:val="24"/>
          <w:szCs w:val="24"/>
          <w:lang w:eastAsia="uk-UA"/>
          <w14:ligatures w14:val="none"/>
        </w:rPr>
        <w:t>N18.9 Хронічна хвороба нирок неуточнена;</w:t>
      </w:r>
    </w:p>
    <w:p w14:paraId="070CC8D4" w14:textId="77777777" w:rsidR="00FD5000" w:rsidRPr="00572106" w:rsidRDefault="00FD5000" w:rsidP="00FD5000">
      <w:pPr>
        <w:shd w:val="clear" w:color="auto" w:fill="FFFFFF"/>
        <w:spacing w:after="0" w:line="240" w:lineRule="auto"/>
        <w:ind w:left="1500" w:hanging="36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0"/>
          <w:szCs w:val="20"/>
          <w:lang w:eastAsia="uk-UA"/>
          <w14:ligatures w14:val="none"/>
        </w:rPr>
        <w:t>●</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14"/>
          <w:szCs w:val="14"/>
          <w:lang w:eastAsia="uk-UA"/>
          <w14:ligatures w14:val="none"/>
        </w:rPr>
        <w:tab/>
      </w:r>
      <w:r w:rsidRPr="00572106">
        <w:rPr>
          <w:rFonts w:ascii="Times New Roman" w:eastAsia="Times New Roman" w:hAnsi="Times New Roman" w:cs="Times New Roman"/>
          <w:color w:val="000000"/>
          <w:kern w:val="0"/>
          <w:sz w:val="24"/>
          <w:szCs w:val="24"/>
          <w:lang w:eastAsia="uk-UA"/>
          <w14:ligatures w14:val="none"/>
        </w:rPr>
        <w:t>N19 Ниркова недостатність неуточнена.</w:t>
      </w:r>
    </w:p>
    <w:p w14:paraId="108123CB" w14:textId="77777777" w:rsidR="00FD5000" w:rsidRPr="00572106" w:rsidRDefault="00FD5000" w:rsidP="00FD5000">
      <w:pPr>
        <w:shd w:val="clear" w:color="auto" w:fill="FFFFFF"/>
        <w:spacing w:before="240" w:after="240" w:line="240" w:lineRule="auto"/>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w:t>
      </w:r>
    </w:p>
    <w:p w14:paraId="4546CDC1" w14:textId="77777777" w:rsidR="00FD5000" w:rsidRPr="00572106" w:rsidRDefault="00FD5000" w:rsidP="00FD5000">
      <w:pPr>
        <w:shd w:val="clear" w:color="auto" w:fill="FFFFFF"/>
        <w:spacing w:before="240" w:after="240" w:line="240" w:lineRule="auto"/>
        <w:ind w:right="40" w:firstLine="567"/>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i/>
          <w:iCs/>
          <w:color w:val="000000"/>
          <w:kern w:val="0"/>
          <w:sz w:val="24"/>
          <w:szCs w:val="24"/>
          <w:lang w:eastAsia="uk-UA"/>
          <w14:ligatures w14:val="none"/>
        </w:rPr>
        <w:t>Вимоги до організації надання послуги:</w:t>
      </w:r>
    </w:p>
    <w:p w14:paraId="485048FE"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можливості вільного вибору пацієнтами ЗОЗ, де проводиться лікування методом перитонеального діалізу.</w:t>
      </w:r>
    </w:p>
    <w:p w14:paraId="4B0D16FC"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Наявність обладнаного приміщення для навчання та практичних занять з пацієнтами відповідно до галузевих стандартів у сфері охорони здоров’я.</w:t>
      </w:r>
    </w:p>
    <w:p w14:paraId="50378BCD"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Наявність розробленої програми навчання пацієнтів методиці проведення ПАПД, АПД та протоколів лікування цими методами.</w:t>
      </w:r>
    </w:p>
    <w:p w14:paraId="7DFB1188"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Контроль за видачею та використанням апаратів для АПД (за наявності відповідного обладнання).</w:t>
      </w:r>
    </w:p>
    <w:p w14:paraId="23DC9B59"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доставки медичних виробів та лікарських засобів для проведення перитонеального діалізу (ПАПД/АПД) за місцем перебування пацієнтів.</w:t>
      </w:r>
    </w:p>
    <w:p w14:paraId="6140726E"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можливості проведення ПД (ПАПД/АПД) в амбулаторних умовах на етапі навчання.</w:t>
      </w:r>
    </w:p>
    <w:p w14:paraId="0072E2A5"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shd w:val="clear" w:color="auto" w:fill="FFFFFF"/>
          <w:lang w:eastAsia="uk-UA"/>
          <w14:ligatures w14:val="none"/>
        </w:rPr>
        <w:t>Забезпечення проведення лабораторних досліджень, визначених специфікаціями, у ЗОЗ, на умовах оренди, підряду та інших умов  користування відповідного обладнання.</w:t>
      </w:r>
    </w:p>
    <w:p w14:paraId="526D9102"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b/>
          <w:bCs/>
          <w:color w:val="000000"/>
          <w:kern w:val="0"/>
          <w:sz w:val="24"/>
          <w:szCs w:val="24"/>
          <w:shd w:val="clear" w:color="auto" w:fill="FFFFFF"/>
          <w:lang w:eastAsia="uk-UA"/>
          <w14:ligatures w14:val="none"/>
        </w:rPr>
        <w:t>Забезпечення консультування, зокрема телемедичними засобами (телеконсультування/телевідеоконсультування у режимі реального або відкладеного часу)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 а також заповненням облікових форм № 001/тм та № 002тм та внесенням інформації в «Журнал обліку телемедичних консультацій» (форма №003/тм).</w:t>
      </w:r>
    </w:p>
    <w:p w14:paraId="5060D4FD"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Забезпечення хімічної та мікробіологічної безпеки у відділенні при проведенні ПД (ПАПД/АПД) в амбулаторних умовах. </w:t>
      </w:r>
    </w:p>
    <w:p w14:paraId="2DD7DC5B"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Взаємодія з іншими надавачами медичних послуг для своєчасного та ефективного надання допомоги пацієнтам.</w:t>
      </w:r>
    </w:p>
    <w:p w14:paraId="4D2D5EDB"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w:t>
      </w:r>
    </w:p>
    <w:p w14:paraId="609CE28E"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w:t>
      </w:r>
    </w:p>
    <w:p w14:paraId="7DAC4A1C"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b/>
          <w:bCs/>
          <w:color w:val="333333"/>
          <w:kern w:val="0"/>
          <w:sz w:val="24"/>
          <w:szCs w:val="24"/>
          <w:lang w:eastAsia="uk-UA"/>
          <w14:ligatures w14:val="none"/>
        </w:rPr>
      </w:pPr>
      <w:r w:rsidRPr="00572106">
        <w:rPr>
          <w:rFonts w:ascii="Times New Roman" w:eastAsia="Times New Roman" w:hAnsi="Times New Roman" w:cs="Times New Roman"/>
          <w:color w:val="333333"/>
          <w:kern w:val="0"/>
          <w:sz w:val="24"/>
          <w:szCs w:val="24"/>
          <w:shd w:val="clear" w:color="auto" w:fill="FFFFFF"/>
          <w:lang w:eastAsia="uk-UA"/>
          <w14:ligatures w14:val="none"/>
        </w:rPr>
        <w:t>Наявність затвердженої програми з інфекційного контролю,</w:t>
      </w:r>
      <w:r w:rsidRPr="00572106">
        <w:rPr>
          <w:rFonts w:ascii="Times New Roman" w:eastAsia="Times New Roman" w:hAnsi="Times New Roman" w:cs="Times New Roman"/>
          <w:b/>
          <w:bCs/>
          <w:color w:val="333333"/>
          <w:kern w:val="0"/>
          <w:sz w:val="24"/>
          <w:szCs w:val="24"/>
          <w:shd w:val="clear" w:color="auto" w:fill="FFFFFF"/>
          <w:lang w:eastAsia="uk-UA"/>
          <w14:ligatures w14:val="none"/>
        </w:rPr>
        <w:t xml:space="preserve"> зокрема стандартів операційних процедур із запобігання інфекціям, пов’язаних із наданням медичної допомогиа також з адміністрування призначення антибактеріальних та </w:t>
      </w:r>
      <w:r w:rsidRPr="00572106">
        <w:rPr>
          <w:rFonts w:ascii="Times New Roman" w:eastAsia="Times New Roman" w:hAnsi="Times New Roman" w:cs="Times New Roman"/>
          <w:b/>
          <w:bCs/>
          <w:color w:val="202124"/>
          <w:kern w:val="0"/>
          <w:sz w:val="24"/>
          <w:szCs w:val="24"/>
          <w:shd w:val="clear" w:color="auto" w:fill="FFFFFF"/>
          <w:lang w:eastAsia="uk-UA"/>
          <w14:ligatures w14:val="none"/>
        </w:rPr>
        <w:t xml:space="preserve">антифунгальних </w:t>
      </w:r>
      <w:r>
        <w:rPr>
          <w:rFonts w:ascii="Times New Roman" w:eastAsia="Times New Roman" w:hAnsi="Times New Roman" w:cs="Times New Roman"/>
          <w:b/>
          <w:bCs/>
          <w:color w:val="202124"/>
          <w:kern w:val="0"/>
          <w:sz w:val="24"/>
          <w:szCs w:val="24"/>
          <w:shd w:val="clear" w:color="auto" w:fill="FFFFFF"/>
          <w:lang w:eastAsia="uk-UA"/>
          <w14:ligatures w14:val="none"/>
        </w:rPr>
        <w:t>засобів</w:t>
      </w:r>
      <w:r w:rsidRPr="00572106">
        <w:rPr>
          <w:rFonts w:ascii="Times New Roman" w:eastAsia="Times New Roman" w:hAnsi="Times New Roman" w:cs="Times New Roman"/>
          <w:b/>
          <w:bCs/>
          <w:color w:val="202124"/>
          <w:kern w:val="0"/>
          <w:sz w:val="24"/>
          <w:szCs w:val="24"/>
          <w:shd w:val="clear" w:color="auto" w:fill="FFFFFF"/>
          <w:lang w:eastAsia="uk-UA"/>
          <w14:ligatures w14:val="none"/>
        </w:rPr>
        <w:t xml:space="preserve"> з лікувальною або профілактичною метою</w:t>
      </w:r>
      <w:r w:rsidRPr="00572106">
        <w:rPr>
          <w:rFonts w:ascii="Times New Roman" w:eastAsia="Times New Roman" w:hAnsi="Times New Roman" w:cs="Times New Roman"/>
          <w:b/>
          <w:bCs/>
          <w:color w:val="333333"/>
          <w:kern w:val="0"/>
          <w:sz w:val="24"/>
          <w:szCs w:val="24"/>
          <w:shd w:val="clear" w:color="auto" w:fill="FFFFFF"/>
          <w:lang w:eastAsia="uk-UA"/>
          <w14:ligatures w14:val="none"/>
        </w:rPr>
        <w:t>,  відповідно до чинних наказів МОЗ.</w:t>
      </w:r>
    </w:p>
    <w:p w14:paraId="55A3FCEC"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w:t>
      </w:r>
    </w:p>
    <w:p w14:paraId="0F2AC12E"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w:t>
      </w:r>
    </w:p>
    <w:p w14:paraId="7641B436"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lastRenderedPageBreak/>
        <w:t>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p>
    <w:p w14:paraId="51AB65CA"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дії договору з НСЗУ.</w:t>
      </w:r>
    </w:p>
    <w:p w14:paraId="376CDF0F"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Дотримання вимог законодавства у сфері протидії насильству, зокрема, виявлення ознак насильства у  пацієнтів та повідомлення відповідних служб згідно із затвердженим законодавством. </w:t>
      </w:r>
    </w:p>
    <w:p w14:paraId="66B612C5"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w:t>
      </w:r>
    </w:p>
    <w:p w14:paraId="71FB04FA" w14:textId="77777777" w:rsidR="00FD5000" w:rsidRPr="00572106" w:rsidRDefault="00FD5000" w:rsidP="00FD5000">
      <w:pPr>
        <w:numPr>
          <w:ilvl w:val="0"/>
          <w:numId w:val="3"/>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b/>
          <w:bCs/>
          <w:color w:val="333333"/>
          <w:kern w:val="0"/>
          <w:sz w:val="24"/>
          <w:szCs w:val="24"/>
          <w:shd w:val="clear" w:color="auto" w:fill="FFFFFF"/>
          <w:lang w:eastAsia="uk-UA"/>
          <w14:ligatures w14:val="none"/>
        </w:rPr>
        <w:t>Забезпечення дотримання принципів безбар’єрності та інклюзії при наданні медичної допомоги, у тому числі з використанням методів і засобів телемедицини відповідно до нормативно-правових актів.</w:t>
      </w:r>
    </w:p>
    <w:p w14:paraId="45FADCDC" w14:textId="77777777" w:rsidR="00FD5000" w:rsidRPr="00572106" w:rsidRDefault="00FD5000" w:rsidP="00FD5000">
      <w:pPr>
        <w:shd w:val="clear" w:color="auto" w:fill="FFFFFF"/>
        <w:spacing w:before="240" w:after="0" w:line="240" w:lineRule="auto"/>
        <w:jc w:val="both"/>
        <w:rPr>
          <w:rFonts w:ascii="Times New Roman" w:eastAsia="Times New Roman" w:hAnsi="Times New Roman" w:cs="Times New Roman"/>
          <w:kern w:val="0"/>
          <w:sz w:val="24"/>
          <w:szCs w:val="24"/>
          <w:lang w:eastAsia="uk-UA"/>
          <w14:ligatures w14:val="none"/>
        </w:rPr>
      </w:pPr>
    </w:p>
    <w:p w14:paraId="43F7CF72" w14:textId="77777777" w:rsidR="00FD5000" w:rsidRPr="00572106" w:rsidRDefault="00FD5000" w:rsidP="00FD5000">
      <w:pPr>
        <w:shd w:val="clear" w:color="auto" w:fill="FFFFFF"/>
        <w:spacing w:after="240" w:line="240" w:lineRule="auto"/>
        <w:ind w:firstLine="567"/>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 </w:t>
      </w:r>
      <w:r w:rsidRPr="00572106">
        <w:rPr>
          <w:rFonts w:ascii="Times New Roman" w:eastAsia="Times New Roman" w:hAnsi="Times New Roman" w:cs="Times New Roman"/>
          <w:i/>
          <w:iCs/>
          <w:color w:val="000000"/>
          <w:kern w:val="0"/>
          <w:sz w:val="24"/>
          <w:szCs w:val="24"/>
          <w:lang w:eastAsia="uk-UA"/>
          <w14:ligatures w14:val="none"/>
        </w:rPr>
        <w:t>Вимоги до спеціалістів та кількості фахівців, які працюють на посадах:</w:t>
      </w:r>
    </w:p>
    <w:p w14:paraId="14DE14FE" w14:textId="77777777" w:rsidR="00FD5000" w:rsidRPr="00572106" w:rsidRDefault="00FD5000" w:rsidP="00FD5000">
      <w:pPr>
        <w:numPr>
          <w:ilvl w:val="0"/>
          <w:numId w:val="4"/>
        </w:numPr>
        <w:shd w:val="clear" w:color="auto" w:fill="FFFFFF"/>
        <w:spacing w:after="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У ЗОЗ:</w:t>
      </w:r>
    </w:p>
    <w:p w14:paraId="26D8202D" w14:textId="77777777" w:rsidR="00FD5000" w:rsidRPr="00572106" w:rsidRDefault="00FD5000" w:rsidP="00FD5000">
      <w:pPr>
        <w:pStyle w:val="a3"/>
        <w:numPr>
          <w:ilvl w:val="1"/>
          <w:numId w:val="2"/>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Лікар-нефролог та/або лікар-нефролог дитячий (за умови надання допомоги дітям) – щонайменше одна особа із зазначеного переліку, яка працює за основним місцем роботи в цьому ЗОЗ або за сумісництвом.</w:t>
      </w:r>
    </w:p>
    <w:p w14:paraId="4C573843" w14:textId="77777777" w:rsidR="00FD5000" w:rsidRPr="00572106" w:rsidRDefault="00FD5000" w:rsidP="00FD5000">
      <w:pPr>
        <w:shd w:val="clear" w:color="auto" w:fill="FFFFFF"/>
        <w:spacing w:after="0" w:line="240" w:lineRule="auto"/>
        <w:ind w:left="280"/>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2.</w:t>
      </w:r>
      <w:r w:rsidRPr="00572106">
        <w:rPr>
          <w:rFonts w:ascii="Times New Roman" w:eastAsia="Times New Roman" w:hAnsi="Times New Roman" w:cs="Times New Roman"/>
          <w:color w:val="000000"/>
          <w:kern w:val="0"/>
          <w:sz w:val="14"/>
          <w:szCs w:val="14"/>
          <w:lang w:eastAsia="uk-UA"/>
          <w14:ligatures w14:val="none"/>
        </w:rPr>
        <w:t xml:space="preserve">       </w:t>
      </w:r>
      <w:r w:rsidRPr="00572106">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49163AFB" w14:textId="77777777" w:rsidR="00FD5000" w:rsidRPr="00572106" w:rsidRDefault="00FD5000" w:rsidP="00FD5000">
      <w:pPr>
        <w:pStyle w:val="a3"/>
        <w:numPr>
          <w:ilvl w:val="1"/>
          <w:numId w:val="4"/>
        </w:numPr>
        <w:shd w:val="clear" w:color="auto" w:fill="FFFFFF"/>
        <w:spacing w:after="240" w:line="240" w:lineRule="auto"/>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Сестра медична (брат медичний)– щонайменше 2 особи, які працюють за основним місцем роботи у цьому ЗОЗ.</w:t>
      </w:r>
    </w:p>
    <w:p w14:paraId="74E18473" w14:textId="77777777" w:rsidR="00FD5000" w:rsidRPr="00572106" w:rsidRDefault="00FD5000" w:rsidP="00FD5000">
      <w:pPr>
        <w:shd w:val="clear" w:color="auto" w:fill="FFFFFF"/>
        <w:spacing w:before="240" w:after="240" w:line="240" w:lineRule="auto"/>
        <w:ind w:right="40" w:firstLine="567"/>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i/>
          <w:iCs/>
          <w:color w:val="000000"/>
          <w:kern w:val="0"/>
          <w:sz w:val="24"/>
          <w:szCs w:val="24"/>
          <w:lang w:eastAsia="uk-UA"/>
          <w14:ligatures w14:val="none"/>
        </w:rPr>
        <w:t>Вимоги до переліку обладнання:</w:t>
      </w:r>
    </w:p>
    <w:p w14:paraId="0AA324BE" w14:textId="77777777" w:rsidR="00FD5000" w:rsidRPr="00572106" w:rsidRDefault="00FD5000" w:rsidP="00FD5000">
      <w:pPr>
        <w:numPr>
          <w:ilvl w:val="0"/>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За місцем надання медичних послуг:</w:t>
      </w:r>
    </w:p>
    <w:p w14:paraId="2FC55555" w14:textId="77777777" w:rsidR="00FD5000" w:rsidRDefault="00FD5000" w:rsidP="00FD5000">
      <w:pPr>
        <w:pStyle w:val="a3"/>
        <w:numPr>
          <w:ilvl w:val="1"/>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електрокардіограф багатоканальний;</w:t>
      </w:r>
    </w:p>
    <w:p w14:paraId="40675C38" w14:textId="77777777" w:rsidR="00FD5000" w:rsidRDefault="00FD5000" w:rsidP="00FD5000">
      <w:pPr>
        <w:pStyle w:val="a3"/>
        <w:numPr>
          <w:ilvl w:val="1"/>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тонометр та/або тонометр педіатричний з манжетками для дітей різного віку;</w:t>
      </w:r>
    </w:p>
    <w:p w14:paraId="5849AEFA" w14:textId="77777777" w:rsidR="00FD5000" w:rsidRDefault="00FD5000" w:rsidP="00FD5000">
      <w:pPr>
        <w:pStyle w:val="a3"/>
        <w:numPr>
          <w:ilvl w:val="1"/>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мішок ручної вентиляції легенів;</w:t>
      </w:r>
    </w:p>
    <w:p w14:paraId="1DCA9679" w14:textId="77777777" w:rsidR="00FD5000" w:rsidRDefault="00FD5000" w:rsidP="00FD5000">
      <w:pPr>
        <w:pStyle w:val="a3"/>
        <w:numPr>
          <w:ilvl w:val="1"/>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портативний дефібрилятор з функцією синхронізації;</w:t>
      </w:r>
    </w:p>
    <w:p w14:paraId="7FFB57C6" w14:textId="77777777" w:rsidR="00FD5000" w:rsidRDefault="00FD5000" w:rsidP="00FD5000">
      <w:pPr>
        <w:pStyle w:val="a3"/>
        <w:numPr>
          <w:ilvl w:val="1"/>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глюкометр;</w:t>
      </w:r>
    </w:p>
    <w:p w14:paraId="6863537E" w14:textId="77777777" w:rsidR="00FD5000" w:rsidRDefault="00FD5000" w:rsidP="00FD5000">
      <w:pPr>
        <w:pStyle w:val="a3"/>
        <w:numPr>
          <w:ilvl w:val="1"/>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ваги медичні;</w:t>
      </w:r>
    </w:p>
    <w:p w14:paraId="4586FFAF" w14:textId="77777777" w:rsidR="00FD5000" w:rsidRDefault="00FD5000" w:rsidP="00FD5000">
      <w:pPr>
        <w:pStyle w:val="a3"/>
        <w:numPr>
          <w:ilvl w:val="1"/>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пристрій для підігрівання розчинів для перитонеального діалізу;</w:t>
      </w:r>
    </w:p>
    <w:p w14:paraId="670BC087" w14:textId="77777777" w:rsidR="00FD5000" w:rsidRDefault="00FD5000" w:rsidP="00FD5000">
      <w:pPr>
        <w:pStyle w:val="a3"/>
        <w:numPr>
          <w:ilvl w:val="1"/>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ваги зі шкалою вимірювання не менше 5 г для зважування розчинів;</w:t>
      </w:r>
    </w:p>
    <w:p w14:paraId="48E5E0B8" w14:textId="77777777" w:rsidR="00FD5000" w:rsidRDefault="00FD5000" w:rsidP="00FD5000">
      <w:pPr>
        <w:pStyle w:val="a3"/>
        <w:numPr>
          <w:ilvl w:val="1"/>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термометр безконтактний;</w:t>
      </w:r>
    </w:p>
    <w:p w14:paraId="35EADF57" w14:textId="77777777" w:rsidR="00FD5000" w:rsidRPr="00572106" w:rsidRDefault="00FD5000" w:rsidP="00FD5000">
      <w:pPr>
        <w:pStyle w:val="a3"/>
        <w:numPr>
          <w:ilvl w:val="1"/>
          <w:numId w:val="5"/>
        </w:numPr>
        <w:shd w:val="clear" w:color="auto" w:fill="FFFFFF"/>
        <w:spacing w:after="0" w:line="240" w:lineRule="auto"/>
        <w:ind w:right="40"/>
        <w:jc w:val="both"/>
        <w:textAlignment w:val="baseline"/>
        <w:rPr>
          <w:rFonts w:ascii="Times New Roman" w:eastAsia="Times New Roman" w:hAnsi="Times New Roman" w:cs="Times New Roman"/>
          <w:color w:val="000000"/>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аптечка для надання невідкладної допомоги.</w:t>
      </w:r>
    </w:p>
    <w:p w14:paraId="0E86E70C" w14:textId="77777777" w:rsidR="00FD5000" w:rsidRPr="00572106" w:rsidRDefault="00FD5000" w:rsidP="00FD5000">
      <w:pPr>
        <w:shd w:val="clear" w:color="auto" w:fill="FFFFFF"/>
        <w:spacing w:before="240" w:after="240" w:line="240" w:lineRule="auto"/>
        <w:ind w:right="40" w:firstLine="567"/>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i/>
          <w:iCs/>
          <w:color w:val="000000"/>
          <w:kern w:val="0"/>
          <w:sz w:val="24"/>
          <w:szCs w:val="24"/>
          <w:lang w:eastAsia="uk-UA"/>
          <w14:ligatures w14:val="none"/>
        </w:rPr>
        <w:t>Інші вимоги: </w:t>
      </w:r>
    </w:p>
    <w:p w14:paraId="685A740D" w14:textId="77777777" w:rsidR="00FD5000" w:rsidRPr="00572106" w:rsidRDefault="00FD5000" w:rsidP="00FD5000">
      <w:pPr>
        <w:pStyle w:val="a3"/>
        <w:numPr>
          <w:ilvl w:val="3"/>
          <w:numId w:val="1"/>
        </w:numPr>
        <w:shd w:val="clear" w:color="auto" w:fill="FFFFFF"/>
        <w:tabs>
          <w:tab w:val="clear" w:pos="2880"/>
        </w:tabs>
        <w:spacing w:after="0" w:line="240" w:lineRule="auto"/>
        <w:ind w:left="993" w:hanging="426"/>
        <w:jc w:val="both"/>
        <w:rPr>
          <w:rFonts w:ascii="Times New Roman" w:eastAsia="Times New Roman" w:hAnsi="Times New Roman" w:cs="Times New Roman"/>
          <w:kern w:val="0"/>
          <w:sz w:val="24"/>
          <w:szCs w:val="24"/>
          <w:lang w:eastAsia="uk-UA"/>
          <w14:ligatures w14:val="none"/>
        </w:rPr>
      </w:pPr>
      <w:r w:rsidRPr="00572106">
        <w:rPr>
          <w:rFonts w:ascii="Times New Roman" w:eastAsia="Times New Roman" w:hAnsi="Times New Roman" w:cs="Times New Roman"/>
          <w:color w:val="000000"/>
          <w:kern w:val="0"/>
          <w:sz w:val="24"/>
          <w:szCs w:val="24"/>
          <w:lang w:eastAsia="uk-UA"/>
          <w14:ligatures w14:val="none"/>
        </w:rPr>
        <w:t>Наявність ліцензії на провадження господарської діяльності з медичної практики за спеціальністю нефрологія та/або дитяча нефрологія.</w:t>
      </w:r>
    </w:p>
    <w:p w14:paraId="7122F581" w14:textId="77777777" w:rsidR="00407FAA" w:rsidRDefault="00407FAA"/>
    <w:sectPr w:rsidR="00407FA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B1213"/>
    <w:multiLevelType w:val="multilevel"/>
    <w:tmpl w:val="2C3EC2E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B39FC"/>
    <w:multiLevelType w:val="multilevel"/>
    <w:tmpl w:val="6470711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C81BB6"/>
    <w:multiLevelType w:val="multilevel"/>
    <w:tmpl w:val="51F48F14"/>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8A7F70"/>
    <w:multiLevelType w:val="multilevel"/>
    <w:tmpl w:val="EA0EDA2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6E170D"/>
    <w:multiLevelType w:val="multilevel"/>
    <w:tmpl w:val="36C824EE"/>
    <w:lvl w:ilvl="0">
      <w:start w:val="2"/>
      <w:numFmt w:val="decimal"/>
      <w:lvlText w:val="%1."/>
      <w:lvlJc w:val="left"/>
      <w:pPr>
        <w:tabs>
          <w:tab w:val="num" w:pos="720"/>
        </w:tabs>
        <w:ind w:left="720" w:hanging="360"/>
      </w:pPr>
      <w:rPr>
        <w:rFonts w:hint="default"/>
      </w:rPr>
    </w:lvl>
    <w:lvl w:ilvl="1">
      <w:start w:val="1"/>
      <w:numFmt w:val="lowerLetter"/>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ascii="Times New Roman" w:eastAsia="Times New Roman" w:hAnsi="Times New Roman" w:cs="Times New Roman"/>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1531069085">
    <w:abstractNumId w:val="4"/>
  </w:num>
  <w:num w:numId="2" w16cid:durableId="1409229517">
    <w:abstractNumId w:val="1"/>
  </w:num>
  <w:num w:numId="3" w16cid:durableId="291061490">
    <w:abstractNumId w:val="0"/>
  </w:num>
  <w:num w:numId="4" w16cid:durableId="1737783499">
    <w:abstractNumId w:val="2"/>
  </w:num>
  <w:num w:numId="5" w16cid:durableId="1046175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000"/>
    <w:rsid w:val="00407FAA"/>
    <w:rsid w:val="00A07C62"/>
    <w:rsid w:val="00FD500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91BCC"/>
  <w15:chartTrackingRefBased/>
  <w15:docId w15:val="{C92A6075-CA33-4ECB-A881-24E27C49F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5000"/>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D50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7326</Words>
  <Characters>4176</Characters>
  <Application>Microsoft Office Word</Application>
  <DocSecurity>0</DocSecurity>
  <Lines>34</Lines>
  <Paragraphs>22</Paragraphs>
  <ScaleCrop>false</ScaleCrop>
  <HeadingPairs>
    <vt:vector size="2" baseType="variant">
      <vt:variant>
        <vt:lpstr>Назва</vt:lpstr>
      </vt:variant>
      <vt:variant>
        <vt:i4>1</vt:i4>
      </vt:variant>
    </vt:vector>
  </HeadingPairs>
  <TitlesOfParts>
    <vt:vector size="1" baseType="lpstr">
      <vt:lpstr/>
    </vt:vector>
  </TitlesOfParts>
  <Company>NHSU</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Омельченко</dc:creator>
  <cp:keywords/>
  <dc:description/>
  <cp:lastModifiedBy>Альбіна Волошина</cp:lastModifiedBy>
  <cp:revision>2</cp:revision>
  <dcterms:created xsi:type="dcterms:W3CDTF">2024-03-28T08:42:00Z</dcterms:created>
  <dcterms:modified xsi:type="dcterms:W3CDTF">2024-03-28T08:42:00Z</dcterms:modified>
</cp:coreProperties>
</file>