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2088D9" w14:textId="47321819" w:rsidR="0018135F" w:rsidRDefault="009F6AC2">
      <w:pPr>
        <w:shd w:val="clear" w:color="auto" w:fill="FFFFFF"/>
        <w:spacing w:before="240" w:after="0" w:line="240" w:lineRule="auto"/>
        <w:jc w:val="center"/>
        <w:rPr>
          <w:rFonts w:ascii="Times New Roman" w:hAnsi="Times New Roman"/>
          <w:b/>
          <w:sz w:val="48"/>
          <w:szCs w:val="48"/>
        </w:rPr>
      </w:pPr>
      <w:r w:rsidRPr="009F6AC2">
        <w:rPr>
          <w:rFonts w:ascii="Times New Roman" w:hAnsi="Times New Roman"/>
          <w:b/>
          <w:color w:val="000000"/>
          <w:sz w:val="24"/>
          <w:szCs w:val="24"/>
        </w:rPr>
        <w:t>ЛІКУВАННЯ БЕЗПЛІДДЯ ЗА ДОПОМОГОЮ ДОПОМІЖНИХ РЕПРОДУКТИВНИХ ТЕХНОЛОГІЙ (ЗАПЛІДНЕННЯ ІN VITRO)</w:t>
      </w:r>
    </w:p>
    <w:p w14:paraId="5A2ED1E9" w14:textId="77777777" w:rsidR="0018135F" w:rsidRDefault="0018135F">
      <w:pPr>
        <w:shd w:val="clear" w:color="auto" w:fill="FFFFFF"/>
        <w:spacing w:after="240" w:line="240" w:lineRule="auto"/>
        <w:jc w:val="both"/>
        <w:rPr>
          <w:rFonts w:ascii="Times New Roman" w:hAnsi="Times New Roman"/>
          <w:b/>
          <w:color w:val="000000"/>
          <w:sz w:val="24"/>
          <w:szCs w:val="24"/>
          <w:highlight w:val="white"/>
        </w:rPr>
      </w:pPr>
    </w:p>
    <w:p w14:paraId="7E10AE38" w14:textId="77777777" w:rsidR="009F6AC2" w:rsidRDefault="009F6AC2" w:rsidP="009F6AC2">
      <w:pPr>
        <w:pStyle w:val="a8"/>
        <w:shd w:val="clear" w:color="auto" w:fill="FFFFFF"/>
        <w:spacing w:before="240" w:beforeAutospacing="0" w:after="0" w:afterAutospacing="0"/>
        <w:jc w:val="center"/>
      </w:pPr>
      <w:r>
        <w:rPr>
          <w:b/>
          <w:bCs/>
          <w:color w:val="000000"/>
        </w:rPr>
        <w:t>Обсяг медичних послуг, який надавач зобов’язується надавати за договором відповідно до медичних потреб пацієнтки (специфікація)</w:t>
      </w:r>
    </w:p>
    <w:p w14:paraId="60F8A14A"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Оцінювання результатів попередніх обстежень та медичних документів, проведення огляду та консультування пацієнтів (повнолітніх жінки та чоловіка) щодо підтвердження показань або визначення протипоказань для лікування безпліддя за допомогою допоміжних репродуктивних технологій (ДРТ) відповідно до галузевих стандартів у сфері охорони здоров’я та за добровільною згодою жінки та чоловіка.</w:t>
      </w:r>
    </w:p>
    <w:p w14:paraId="3D5072F8"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 xml:space="preserve">Проведення контрольованої медикаментозної стимуляції яєчників у жінки, яка підлягає лікуванню за допомогою ДРТ, здійснення моніторингу за </w:t>
      </w:r>
      <w:proofErr w:type="spellStart"/>
      <w:r>
        <w:rPr>
          <w:color w:val="000000"/>
        </w:rPr>
        <w:t>фолікулогенезом</w:t>
      </w:r>
      <w:proofErr w:type="spellEnd"/>
      <w:r>
        <w:rPr>
          <w:color w:val="000000"/>
        </w:rPr>
        <w:t xml:space="preserve"> (ростом фолікулів) та розвитком </w:t>
      </w:r>
      <w:proofErr w:type="spellStart"/>
      <w:r>
        <w:rPr>
          <w:color w:val="000000"/>
        </w:rPr>
        <w:t>ендометрію</w:t>
      </w:r>
      <w:proofErr w:type="spellEnd"/>
      <w:r>
        <w:rPr>
          <w:color w:val="000000"/>
        </w:rPr>
        <w:t>.</w:t>
      </w:r>
    </w:p>
    <w:p w14:paraId="52575AD3"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 xml:space="preserve">Проведення аспірації вмісту фолікулів яєчників під контролем ультразвукового дослідження та пошук </w:t>
      </w:r>
      <w:proofErr w:type="spellStart"/>
      <w:r>
        <w:rPr>
          <w:color w:val="000000"/>
        </w:rPr>
        <w:t>ооцитів</w:t>
      </w:r>
      <w:proofErr w:type="spellEnd"/>
      <w:r>
        <w:rPr>
          <w:color w:val="000000"/>
        </w:rPr>
        <w:t xml:space="preserve"> у фолікулярній рідині жінки, яка підлягає лікуванню за допомогою ДРТ.</w:t>
      </w:r>
    </w:p>
    <w:p w14:paraId="7C443C79"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 xml:space="preserve">Знеболення етапу </w:t>
      </w:r>
      <w:proofErr w:type="spellStart"/>
      <w:r>
        <w:rPr>
          <w:color w:val="000000"/>
        </w:rPr>
        <w:t>трансвагінальної</w:t>
      </w:r>
      <w:proofErr w:type="spellEnd"/>
      <w:r>
        <w:rPr>
          <w:color w:val="000000"/>
        </w:rPr>
        <w:t xml:space="preserve"> аспірації фолікулів яєчників.</w:t>
      </w:r>
    </w:p>
    <w:p w14:paraId="60D0D668"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Отримання сперми від чоловіка жінки, яка має показання до лікування безпліддя за допомогою ДРТ, а також спеціальна обробка сперми та підготовка її до запліднення.</w:t>
      </w:r>
    </w:p>
    <w:p w14:paraId="46BE35B6"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Здійснення етапу запліднення яйцеклітин спермою (</w:t>
      </w:r>
      <w:proofErr w:type="spellStart"/>
      <w:r>
        <w:rPr>
          <w:color w:val="000000"/>
        </w:rPr>
        <w:t>інсемінація</w:t>
      </w:r>
      <w:proofErr w:type="spellEnd"/>
      <w:r>
        <w:rPr>
          <w:color w:val="000000"/>
        </w:rPr>
        <w:t xml:space="preserve"> </w:t>
      </w:r>
      <w:proofErr w:type="spellStart"/>
      <w:r>
        <w:rPr>
          <w:color w:val="000000"/>
        </w:rPr>
        <w:t>ооцитів</w:t>
      </w:r>
      <w:proofErr w:type="spellEnd"/>
      <w:r>
        <w:rPr>
          <w:color w:val="000000"/>
        </w:rPr>
        <w:t xml:space="preserve"> та/або ін’єкція </w:t>
      </w:r>
      <w:proofErr w:type="spellStart"/>
      <w:r>
        <w:rPr>
          <w:color w:val="000000"/>
        </w:rPr>
        <w:t>сперміїв</w:t>
      </w:r>
      <w:proofErr w:type="spellEnd"/>
      <w:r>
        <w:rPr>
          <w:color w:val="000000"/>
        </w:rPr>
        <w:t xml:space="preserve"> в цитоплазму </w:t>
      </w:r>
      <w:proofErr w:type="spellStart"/>
      <w:r>
        <w:rPr>
          <w:color w:val="000000"/>
        </w:rPr>
        <w:t>ооцитів</w:t>
      </w:r>
      <w:proofErr w:type="spellEnd"/>
      <w:r>
        <w:rPr>
          <w:color w:val="000000"/>
        </w:rPr>
        <w:t>) чоловіка, а також культивування отриманих ембріонів в лабораторії.</w:t>
      </w:r>
    </w:p>
    <w:p w14:paraId="0A1F7078"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 xml:space="preserve">Здійснення </w:t>
      </w:r>
      <w:proofErr w:type="spellStart"/>
      <w:r>
        <w:rPr>
          <w:color w:val="000000"/>
        </w:rPr>
        <w:t>ембріотрансферу</w:t>
      </w:r>
      <w:proofErr w:type="spellEnd"/>
      <w:r>
        <w:rPr>
          <w:color w:val="000000"/>
        </w:rPr>
        <w:t xml:space="preserve">, у </w:t>
      </w:r>
      <w:proofErr w:type="spellStart"/>
      <w:r>
        <w:rPr>
          <w:color w:val="000000"/>
        </w:rPr>
        <w:t>т.ч</w:t>
      </w:r>
      <w:proofErr w:type="spellEnd"/>
      <w:r>
        <w:rPr>
          <w:color w:val="000000"/>
        </w:rPr>
        <w:t xml:space="preserve">. </w:t>
      </w:r>
      <w:proofErr w:type="spellStart"/>
      <w:r>
        <w:rPr>
          <w:color w:val="000000"/>
        </w:rPr>
        <w:t>кріоембріотрансферу</w:t>
      </w:r>
      <w:proofErr w:type="spellEnd"/>
      <w:r>
        <w:rPr>
          <w:color w:val="000000"/>
        </w:rPr>
        <w:t xml:space="preserve"> </w:t>
      </w:r>
      <w:proofErr w:type="spellStart"/>
      <w:r>
        <w:rPr>
          <w:color w:val="000000"/>
        </w:rPr>
        <w:t>кріоконсервованого</w:t>
      </w:r>
      <w:proofErr w:type="spellEnd"/>
      <w:r>
        <w:rPr>
          <w:color w:val="000000"/>
        </w:rPr>
        <w:t xml:space="preserve"> ембріону, в порожнину матки (не більше двох ембріонів за один </w:t>
      </w:r>
      <w:proofErr w:type="spellStart"/>
      <w:r>
        <w:rPr>
          <w:color w:val="000000"/>
        </w:rPr>
        <w:t>ембріотрансфер</w:t>
      </w:r>
      <w:proofErr w:type="spellEnd"/>
      <w:r>
        <w:rPr>
          <w:color w:val="000000"/>
        </w:rPr>
        <w:t>).</w:t>
      </w:r>
    </w:p>
    <w:p w14:paraId="732A6DE7"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 xml:space="preserve">Контроль за станом пацієнтки після </w:t>
      </w:r>
      <w:proofErr w:type="spellStart"/>
      <w:r>
        <w:rPr>
          <w:color w:val="000000"/>
        </w:rPr>
        <w:t>ембріотрансферу</w:t>
      </w:r>
      <w:proofErr w:type="spellEnd"/>
      <w:r>
        <w:rPr>
          <w:color w:val="000000"/>
        </w:rPr>
        <w:t xml:space="preserve"> ембріону/ембріонів в порожнину матки до настання вагітності.</w:t>
      </w:r>
    </w:p>
    <w:p w14:paraId="3DC72D9B"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 xml:space="preserve">Консультація лікаря-анестезіолога та забезпечення знеболення етапу </w:t>
      </w:r>
      <w:proofErr w:type="spellStart"/>
      <w:r>
        <w:rPr>
          <w:color w:val="000000"/>
        </w:rPr>
        <w:t>трансвагінальної</w:t>
      </w:r>
      <w:proofErr w:type="spellEnd"/>
      <w:r>
        <w:rPr>
          <w:color w:val="000000"/>
        </w:rPr>
        <w:t xml:space="preserve"> аспірації фолікулів яєчників.</w:t>
      </w:r>
    </w:p>
    <w:p w14:paraId="1D2D625C"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 xml:space="preserve">Визначення рівня загального </w:t>
      </w:r>
      <w:proofErr w:type="spellStart"/>
      <w:r>
        <w:rPr>
          <w:color w:val="000000"/>
        </w:rPr>
        <w:t>хоріонічного</w:t>
      </w:r>
      <w:proofErr w:type="spellEnd"/>
      <w:r>
        <w:rPr>
          <w:color w:val="000000"/>
        </w:rPr>
        <w:t xml:space="preserve"> </w:t>
      </w:r>
      <w:proofErr w:type="spellStart"/>
      <w:r>
        <w:rPr>
          <w:color w:val="000000"/>
        </w:rPr>
        <w:t>гонадотропіну</w:t>
      </w:r>
      <w:proofErr w:type="spellEnd"/>
      <w:r>
        <w:rPr>
          <w:color w:val="000000"/>
        </w:rPr>
        <w:t xml:space="preserve"> людини (ХГЛ) в крові пацієнтки.</w:t>
      </w:r>
    </w:p>
    <w:p w14:paraId="71232F19"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Проведення ультразвукового дослідження органів малого тазу.</w:t>
      </w:r>
    </w:p>
    <w:p w14:paraId="6DD2BD74"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Вибір схеми стимуляції, лікарських засобів, корекція їх доз з урахуванням індивідуальних особливостей пацієнтки, результатів клінічного, ультразвукового обстеження та моніторингу.</w:t>
      </w:r>
    </w:p>
    <w:p w14:paraId="48BAF038"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Забезпечення лікарськими засобами для проведення усіх етапів циклу ДРТ.</w:t>
      </w:r>
    </w:p>
    <w:p w14:paraId="469E6F88"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Інформування жінки та чоловіка про можливу неефективність спроб ДРТ (ненастання вагітності) та можливе виникнення ускладнень.</w:t>
      </w:r>
    </w:p>
    <w:p w14:paraId="4729906B"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 xml:space="preserve">Інформування жінок про можливу необхідність </w:t>
      </w:r>
      <w:proofErr w:type="spellStart"/>
      <w:r>
        <w:rPr>
          <w:color w:val="000000"/>
        </w:rPr>
        <w:t>кріоконсервації</w:t>
      </w:r>
      <w:proofErr w:type="spellEnd"/>
      <w:r>
        <w:rPr>
          <w:color w:val="000000"/>
        </w:rPr>
        <w:t xml:space="preserve"> (</w:t>
      </w:r>
      <w:proofErr w:type="spellStart"/>
      <w:r>
        <w:rPr>
          <w:color w:val="000000"/>
        </w:rPr>
        <w:t>вітріфікації</w:t>
      </w:r>
      <w:proofErr w:type="spellEnd"/>
      <w:r>
        <w:rPr>
          <w:color w:val="000000"/>
        </w:rPr>
        <w:t xml:space="preserve">) усіх наявних ембріонів та відкладення </w:t>
      </w:r>
      <w:proofErr w:type="spellStart"/>
      <w:r>
        <w:rPr>
          <w:color w:val="000000"/>
        </w:rPr>
        <w:t>ембріотрансферу</w:t>
      </w:r>
      <w:proofErr w:type="spellEnd"/>
      <w:r>
        <w:rPr>
          <w:color w:val="000000"/>
        </w:rPr>
        <w:t xml:space="preserve"> ембріонів за медичними показаннями.</w:t>
      </w:r>
    </w:p>
    <w:p w14:paraId="209634CF"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 xml:space="preserve">Проведення </w:t>
      </w:r>
      <w:proofErr w:type="spellStart"/>
      <w:r>
        <w:rPr>
          <w:color w:val="000000"/>
        </w:rPr>
        <w:t>преімплантаційної</w:t>
      </w:r>
      <w:proofErr w:type="spellEnd"/>
      <w:r>
        <w:rPr>
          <w:color w:val="000000"/>
        </w:rPr>
        <w:t xml:space="preserve"> медико-генетичної діагностики ембріону за медичними показаннями.</w:t>
      </w:r>
    </w:p>
    <w:p w14:paraId="3D74BE2B"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Призначення жінці лікарських засобів для подальшого їх прийому під час вагітності відповідно до галузевих стандартів у сфері охорони здоров'я.</w:t>
      </w:r>
    </w:p>
    <w:p w14:paraId="42B050B6"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Надання медичної допомоги у разі виникнення ускладнень під час проведення циклу ДРТ, зокрема госпіталізація жінки до закладу охорони здоров’я, де проводився цикл ДРТ, або скеровування жінки в інший заклад охорони здоров’я за потребою.</w:t>
      </w:r>
    </w:p>
    <w:p w14:paraId="01152ED6" w14:textId="77777777" w:rsidR="009F6AC2" w:rsidRDefault="009F6AC2" w:rsidP="009F6AC2">
      <w:pPr>
        <w:pStyle w:val="a8"/>
        <w:numPr>
          <w:ilvl w:val="0"/>
          <w:numId w:val="28"/>
        </w:numPr>
        <w:shd w:val="clear" w:color="auto" w:fill="FFFFFF"/>
        <w:spacing w:before="0" w:beforeAutospacing="0" w:after="0" w:afterAutospacing="0"/>
        <w:jc w:val="both"/>
        <w:textAlignment w:val="baseline"/>
        <w:rPr>
          <w:color w:val="000000"/>
        </w:rPr>
      </w:pPr>
      <w:r>
        <w:rPr>
          <w:color w:val="000000"/>
        </w:rPr>
        <w:t>Надання медичної допомоги подружній парі за методиками ДРТ в умовах дотримання конфіденційності.</w:t>
      </w:r>
    </w:p>
    <w:p w14:paraId="22EF51D1" w14:textId="77777777" w:rsidR="009F6AC2" w:rsidRDefault="009F6AC2" w:rsidP="009F6AC2">
      <w:pPr>
        <w:pStyle w:val="2"/>
        <w:shd w:val="clear" w:color="auto" w:fill="FFFFFF"/>
        <w:spacing w:before="240" w:after="0"/>
        <w:jc w:val="center"/>
        <w:rPr>
          <w:rFonts w:ascii="Times New Roman" w:hAnsi="Times New Roman"/>
          <w:color w:val="000000"/>
          <w:sz w:val="24"/>
          <w:szCs w:val="24"/>
        </w:rPr>
      </w:pPr>
    </w:p>
    <w:p w14:paraId="24B27D9E" w14:textId="77B62D28" w:rsidR="009F6AC2" w:rsidRPr="009F6AC2" w:rsidRDefault="009F6AC2" w:rsidP="009F6AC2">
      <w:pPr>
        <w:pStyle w:val="2"/>
        <w:shd w:val="clear" w:color="auto" w:fill="FFFFFF"/>
        <w:spacing w:before="240" w:after="0"/>
        <w:jc w:val="center"/>
        <w:rPr>
          <w:rFonts w:ascii="Times New Roman" w:hAnsi="Times New Roman"/>
          <w:color w:val="000000"/>
          <w:sz w:val="24"/>
          <w:szCs w:val="24"/>
        </w:rPr>
      </w:pPr>
      <w:r w:rsidRPr="009F6AC2">
        <w:rPr>
          <w:rFonts w:ascii="Times New Roman" w:hAnsi="Times New Roman"/>
          <w:color w:val="000000"/>
          <w:sz w:val="24"/>
          <w:szCs w:val="24"/>
        </w:rPr>
        <w:t>ЛІКУВАННЯ БЕЗПЛІДДЯ ЗА ДОПОМОГОЮ ДОПОМІЖНИХ РЕПРОДУКТИВНИХ ТЕХНОЛОГІЙ (ЗАПЛІДНЕННЯ ІN VITRO)  </w:t>
      </w:r>
    </w:p>
    <w:p w14:paraId="4AF6C37B" w14:textId="77777777" w:rsidR="009F6AC2" w:rsidRDefault="009F6AC2" w:rsidP="009F6AC2">
      <w:pPr>
        <w:pStyle w:val="a8"/>
        <w:shd w:val="clear" w:color="auto" w:fill="FFFFFF"/>
        <w:spacing w:before="0" w:beforeAutospacing="0" w:after="0" w:afterAutospacing="0"/>
        <w:jc w:val="center"/>
        <w:rPr>
          <w:b/>
          <w:bCs/>
          <w:color w:val="000000"/>
        </w:rPr>
      </w:pPr>
    </w:p>
    <w:p w14:paraId="6E89E0E0" w14:textId="47600D9B" w:rsidR="009F6AC2" w:rsidRDefault="009F6AC2" w:rsidP="009F6AC2">
      <w:pPr>
        <w:pStyle w:val="a8"/>
        <w:shd w:val="clear" w:color="auto" w:fill="FFFFFF"/>
        <w:spacing w:before="0" w:beforeAutospacing="0" w:after="0" w:afterAutospacing="0"/>
        <w:jc w:val="center"/>
      </w:pPr>
      <w:r>
        <w:rPr>
          <w:b/>
          <w:bCs/>
          <w:color w:val="000000"/>
        </w:rPr>
        <w:t>Умови закупівлі медичних послуг</w:t>
      </w:r>
    </w:p>
    <w:p w14:paraId="3A84EBD9" w14:textId="77777777" w:rsidR="009F6AC2" w:rsidRDefault="009F6AC2" w:rsidP="009F6AC2">
      <w:pPr>
        <w:pStyle w:val="a8"/>
        <w:shd w:val="clear" w:color="auto" w:fill="FFFFFF"/>
        <w:spacing w:before="0" w:beforeAutospacing="0" w:after="0" w:afterAutospacing="0"/>
        <w:jc w:val="both"/>
      </w:pPr>
      <w:r>
        <w:rPr>
          <w:i/>
          <w:iCs/>
          <w:color w:val="000000"/>
        </w:rPr>
        <w:t xml:space="preserve">Умови надання послуги: </w:t>
      </w:r>
      <w:r>
        <w:rPr>
          <w:color w:val="000000"/>
        </w:rPr>
        <w:t>амбулаторно або стаціонарно, в умовах денного стаціонару</w:t>
      </w:r>
    </w:p>
    <w:p w14:paraId="1858A672" w14:textId="77777777" w:rsidR="009F6AC2" w:rsidRDefault="009F6AC2" w:rsidP="009F6AC2">
      <w:pPr>
        <w:pStyle w:val="a8"/>
        <w:shd w:val="clear" w:color="auto" w:fill="FFFFFF"/>
        <w:spacing w:before="0" w:beforeAutospacing="0" w:after="240" w:afterAutospacing="0"/>
        <w:jc w:val="both"/>
      </w:pPr>
      <w:r>
        <w:rPr>
          <w:i/>
          <w:iCs/>
          <w:color w:val="000000"/>
        </w:rPr>
        <w:t>Підстави надання послуги:</w:t>
      </w:r>
    </w:p>
    <w:p w14:paraId="1BF62940" w14:textId="77777777" w:rsidR="009F6AC2" w:rsidRDefault="009F6AC2" w:rsidP="009F6AC2">
      <w:pPr>
        <w:pStyle w:val="a8"/>
        <w:numPr>
          <w:ilvl w:val="0"/>
          <w:numId w:val="29"/>
        </w:numPr>
        <w:shd w:val="clear" w:color="auto" w:fill="FFFFFF"/>
        <w:spacing w:before="0" w:beforeAutospacing="0" w:after="0" w:afterAutospacing="0"/>
        <w:jc w:val="both"/>
        <w:textAlignment w:val="baseline"/>
        <w:rPr>
          <w:color w:val="000000"/>
        </w:rPr>
      </w:pPr>
      <w:r>
        <w:rPr>
          <w:color w:val="000000"/>
        </w:rPr>
        <w:t xml:space="preserve">направлення від лікаря акушера-гінеколога ЗОЗ, де створено </w:t>
      </w:r>
      <w:proofErr w:type="spellStart"/>
      <w:r>
        <w:rPr>
          <w:color w:val="000000"/>
        </w:rPr>
        <w:t>мультидисциплірнарний</w:t>
      </w:r>
      <w:proofErr w:type="spellEnd"/>
      <w:r>
        <w:rPr>
          <w:color w:val="000000"/>
        </w:rPr>
        <w:t xml:space="preserve"> консиліум, який скеровує жінок на лікування безпліддя за допомогою допоміжних репродуктивних технологій за рахунок коштів програми медичних гарантій;</w:t>
      </w:r>
    </w:p>
    <w:p w14:paraId="4D993AD1" w14:textId="77777777" w:rsidR="009F6AC2" w:rsidRDefault="009F6AC2" w:rsidP="009F6AC2">
      <w:pPr>
        <w:pStyle w:val="a8"/>
        <w:numPr>
          <w:ilvl w:val="0"/>
          <w:numId w:val="29"/>
        </w:numPr>
        <w:shd w:val="clear" w:color="auto" w:fill="FFFFFF"/>
        <w:spacing w:before="0" w:beforeAutospacing="0" w:after="0" w:afterAutospacing="0"/>
        <w:jc w:val="both"/>
        <w:textAlignment w:val="baseline"/>
        <w:rPr>
          <w:color w:val="000000"/>
        </w:rPr>
      </w:pPr>
      <w:r>
        <w:rPr>
          <w:color w:val="000000"/>
        </w:rPr>
        <w:t>вік пацієнтки на момент початку циклу не більше 40 років;</w:t>
      </w:r>
    </w:p>
    <w:p w14:paraId="0A72311B" w14:textId="77777777" w:rsidR="009F6AC2" w:rsidRDefault="009F6AC2" w:rsidP="009F6AC2">
      <w:pPr>
        <w:pStyle w:val="a8"/>
        <w:shd w:val="clear" w:color="auto" w:fill="FFFFFF"/>
        <w:spacing w:before="0" w:beforeAutospacing="0" w:after="0" w:afterAutospacing="0"/>
        <w:ind w:left="1060"/>
        <w:jc w:val="both"/>
      </w:pPr>
      <w:r>
        <w:rPr>
          <w:color w:val="000000"/>
        </w:rPr>
        <w:t>Коди діагнозів:</w:t>
      </w:r>
    </w:p>
    <w:p w14:paraId="59D28FBB" w14:textId="77777777" w:rsidR="009F6AC2" w:rsidRDefault="009F6AC2" w:rsidP="009F6AC2">
      <w:pPr>
        <w:pStyle w:val="a8"/>
        <w:shd w:val="clear" w:color="auto" w:fill="FFFFFF"/>
        <w:spacing w:before="0" w:beforeAutospacing="0" w:after="0" w:afterAutospacing="0"/>
        <w:ind w:left="1060"/>
        <w:jc w:val="both"/>
      </w:pPr>
      <w:r>
        <w:rPr>
          <w:color w:val="000000"/>
        </w:rPr>
        <w:t>N97.0 Жіноче безпліддя, пов'язане з відсутністю овуляції</w:t>
      </w:r>
    </w:p>
    <w:p w14:paraId="7DE0D83D" w14:textId="77777777" w:rsidR="009F6AC2" w:rsidRDefault="009F6AC2" w:rsidP="009F6AC2">
      <w:pPr>
        <w:pStyle w:val="a8"/>
        <w:shd w:val="clear" w:color="auto" w:fill="FFFFFF"/>
        <w:spacing w:before="0" w:beforeAutospacing="0" w:after="0" w:afterAutospacing="0"/>
        <w:ind w:left="1060"/>
        <w:jc w:val="both"/>
      </w:pPr>
      <w:r>
        <w:rPr>
          <w:color w:val="000000"/>
        </w:rPr>
        <w:t>N97.1 Жіноче безпліддя трубного походження</w:t>
      </w:r>
    </w:p>
    <w:p w14:paraId="35D49E29" w14:textId="77777777" w:rsidR="009F6AC2" w:rsidRDefault="009F6AC2" w:rsidP="009F6AC2">
      <w:pPr>
        <w:pStyle w:val="a8"/>
        <w:shd w:val="clear" w:color="auto" w:fill="FFFFFF"/>
        <w:spacing w:before="0" w:beforeAutospacing="0" w:after="0" w:afterAutospacing="0"/>
        <w:ind w:left="1060"/>
        <w:jc w:val="both"/>
      </w:pPr>
      <w:r>
        <w:rPr>
          <w:color w:val="000000"/>
        </w:rPr>
        <w:t>N97.2 Жіноче безпліддя маткового походження</w:t>
      </w:r>
    </w:p>
    <w:p w14:paraId="38C46A6E" w14:textId="77777777" w:rsidR="009F6AC2" w:rsidRDefault="009F6AC2" w:rsidP="009F6AC2">
      <w:pPr>
        <w:pStyle w:val="a8"/>
        <w:shd w:val="clear" w:color="auto" w:fill="FFFFFF"/>
        <w:spacing w:before="0" w:beforeAutospacing="0" w:after="0" w:afterAutospacing="0"/>
        <w:ind w:left="1060"/>
        <w:jc w:val="both"/>
      </w:pPr>
      <w:r>
        <w:rPr>
          <w:color w:val="000000"/>
        </w:rPr>
        <w:t>N97.3 Жіноче безпліддя шийкового походження</w:t>
      </w:r>
    </w:p>
    <w:p w14:paraId="6233C823" w14:textId="77777777" w:rsidR="009F6AC2" w:rsidRDefault="009F6AC2" w:rsidP="009F6AC2">
      <w:pPr>
        <w:pStyle w:val="a8"/>
        <w:shd w:val="clear" w:color="auto" w:fill="FFFFFF"/>
        <w:spacing w:before="0" w:beforeAutospacing="0" w:after="0" w:afterAutospacing="0"/>
        <w:ind w:left="1060"/>
        <w:jc w:val="both"/>
      </w:pPr>
      <w:r>
        <w:rPr>
          <w:color w:val="000000"/>
        </w:rPr>
        <w:t>N97.4 Жіноче безпліддя, пов'язане з чоловічими факторами</w:t>
      </w:r>
    </w:p>
    <w:p w14:paraId="7791E02C" w14:textId="77777777" w:rsidR="009F6AC2" w:rsidRDefault="009F6AC2" w:rsidP="009F6AC2">
      <w:pPr>
        <w:pStyle w:val="a8"/>
        <w:shd w:val="clear" w:color="auto" w:fill="FFFFFF"/>
        <w:spacing w:before="0" w:beforeAutospacing="0" w:after="0" w:afterAutospacing="0"/>
        <w:ind w:left="1060"/>
        <w:jc w:val="both"/>
      </w:pPr>
      <w:r>
        <w:rPr>
          <w:color w:val="000000"/>
        </w:rPr>
        <w:t>N97.8 Жіноче безпліддя іншого походження</w:t>
      </w:r>
    </w:p>
    <w:p w14:paraId="3251E2AF" w14:textId="77777777" w:rsidR="009F6AC2" w:rsidRDefault="009F6AC2" w:rsidP="009F6AC2">
      <w:pPr>
        <w:pStyle w:val="a8"/>
        <w:shd w:val="clear" w:color="auto" w:fill="FFFFFF"/>
        <w:spacing w:before="0" w:beforeAutospacing="0" w:after="0" w:afterAutospacing="0"/>
        <w:ind w:left="1060"/>
        <w:jc w:val="both"/>
      </w:pPr>
      <w:r>
        <w:rPr>
          <w:color w:val="000000"/>
        </w:rPr>
        <w:t>N46.0 Чоловіче безпліддя</w:t>
      </w:r>
    </w:p>
    <w:p w14:paraId="0A72203B" w14:textId="77777777" w:rsidR="009F6AC2" w:rsidRDefault="009F6AC2" w:rsidP="009F6AC2">
      <w:pPr>
        <w:pStyle w:val="a8"/>
        <w:shd w:val="clear" w:color="auto" w:fill="FFFFFF"/>
        <w:spacing w:before="0" w:beforeAutospacing="0" w:after="0" w:afterAutospacing="0"/>
        <w:jc w:val="both"/>
      </w:pPr>
    </w:p>
    <w:p w14:paraId="574B23F1" w14:textId="77777777" w:rsidR="009F6AC2" w:rsidRDefault="009F6AC2" w:rsidP="009F6AC2">
      <w:pPr>
        <w:pStyle w:val="a8"/>
        <w:shd w:val="clear" w:color="auto" w:fill="FFFFFF"/>
        <w:spacing w:before="0" w:beforeAutospacing="0" w:after="0" w:afterAutospacing="0"/>
        <w:jc w:val="both"/>
      </w:pPr>
      <w:r>
        <w:rPr>
          <w:i/>
          <w:iCs/>
          <w:color w:val="000000"/>
        </w:rPr>
        <w:t>Вимоги до організації надання послуги: </w:t>
      </w:r>
    </w:p>
    <w:p w14:paraId="78AEAA57"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Кабінет обладнаний УЗД-апаратом для огляду жінок.</w:t>
      </w:r>
    </w:p>
    <w:p w14:paraId="5FC9CAFB"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 xml:space="preserve">Наявність процедурної кімнати (спеціалізованої </w:t>
      </w:r>
      <w:proofErr w:type="spellStart"/>
      <w:r>
        <w:rPr>
          <w:color w:val="000000"/>
        </w:rPr>
        <w:t>маніпуляційної</w:t>
      </w:r>
      <w:proofErr w:type="spellEnd"/>
      <w:r>
        <w:rPr>
          <w:color w:val="000000"/>
        </w:rPr>
        <w:t xml:space="preserve">) або малої операційної або операційної для проведення пункції фолікулів та </w:t>
      </w:r>
      <w:proofErr w:type="spellStart"/>
      <w:r>
        <w:rPr>
          <w:color w:val="000000"/>
        </w:rPr>
        <w:t>ембріотрансферу</w:t>
      </w:r>
      <w:proofErr w:type="spellEnd"/>
      <w:r>
        <w:rPr>
          <w:color w:val="000000"/>
        </w:rPr>
        <w:t xml:space="preserve"> ембріонів.</w:t>
      </w:r>
    </w:p>
    <w:p w14:paraId="5B7CF74B"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Наявність приміщення для контролю за станом та розвитком ембріонів, обладнаного припливно-витяжною вентиляцію відповідно до галузевих стандартів у сфері охорони здоров’я.</w:t>
      </w:r>
    </w:p>
    <w:p w14:paraId="6427D89A"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Наявність хірургічного стаціонару у надавача або наявність договору з іншою установою, яка має договір з НСЗУ за пакетом медичних гарантій «Хірургічні операції дорослим і дітям у стаціонарних умовах».</w:t>
      </w:r>
    </w:p>
    <w:p w14:paraId="67AD7C69"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Наявність затвердженого клінічного маршруту пацієнтів, у яких виникли ускладнення.</w:t>
      </w:r>
    </w:p>
    <w:p w14:paraId="058ABAA4"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 xml:space="preserve">Наявність приміщення, що виконує функції </w:t>
      </w:r>
      <w:proofErr w:type="spellStart"/>
      <w:r>
        <w:rPr>
          <w:color w:val="000000"/>
        </w:rPr>
        <w:t>кріосховища</w:t>
      </w:r>
      <w:proofErr w:type="spellEnd"/>
      <w:r>
        <w:rPr>
          <w:color w:val="000000"/>
        </w:rPr>
        <w:t xml:space="preserve"> з примусовою </w:t>
      </w:r>
      <w:r>
        <w:rPr>
          <w:color w:val="333333"/>
          <w:shd w:val="clear" w:color="auto" w:fill="FFFFFF"/>
        </w:rPr>
        <w:t>вентиляцію.</w:t>
      </w:r>
    </w:p>
    <w:p w14:paraId="3626C7AC"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 xml:space="preserve">Забезпечення проведення лабораторних досліджень у ЗОЗ або на умовах договору оренди, </w:t>
      </w:r>
      <w:proofErr w:type="spellStart"/>
      <w:r>
        <w:rPr>
          <w:color w:val="000000"/>
        </w:rPr>
        <w:t>підряду</w:t>
      </w:r>
      <w:proofErr w:type="spellEnd"/>
      <w:r>
        <w:rPr>
          <w:color w:val="000000"/>
        </w:rPr>
        <w:t xml:space="preserve"> та інших умов користування</w:t>
      </w:r>
      <w:r>
        <w:rPr>
          <w:color w:val="333333"/>
        </w:rPr>
        <w:t>.</w:t>
      </w:r>
    </w:p>
    <w:p w14:paraId="08C6DDC4"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Забезпечення огляду, консультування та оцінювання стану пацієнтів щодо підтвердження показань або визначення протипоказань для лікування безпліддя за допомогою ДРТ відповідно до галузевих стандартів у сфері ОЗ.</w:t>
      </w:r>
    </w:p>
    <w:p w14:paraId="5036583B"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 xml:space="preserve">Забезпечення проведення контрольованої медикаментозної стимуляції яєчників у жінок, які підлягають лікуванню за допомогою ДРТ, здійснення моніторингу за </w:t>
      </w:r>
      <w:proofErr w:type="spellStart"/>
      <w:r>
        <w:rPr>
          <w:color w:val="000000"/>
        </w:rPr>
        <w:t>фолікулогенезом</w:t>
      </w:r>
      <w:proofErr w:type="spellEnd"/>
      <w:r>
        <w:rPr>
          <w:color w:val="000000"/>
        </w:rPr>
        <w:t xml:space="preserve"> та розвитком </w:t>
      </w:r>
      <w:proofErr w:type="spellStart"/>
      <w:r>
        <w:rPr>
          <w:color w:val="000000"/>
        </w:rPr>
        <w:t>ендометрію</w:t>
      </w:r>
      <w:proofErr w:type="spellEnd"/>
      <w:r>
        <w:rPr>
          <w:color w:val="000000"/>
        </w:rPr>
        <w:t>.</w:t>
      </w:r>
    </w:p>
    <w:p w14:paraId="4FE3B9D5" w14:textId="0B4DEBE9"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 xml:space="preserve">Забезпечення проведення аспірації вмісту фолікулів яєчників та пошук </w:t>
      </w:r>
      <w:proofErr w:type="spellStart"/>
      <w:r>
        <w:rPr>
          <w:color w:val="000000"/>
        </w:rPr>
        <w:t>ооцитів</w:t>
      </w:r>
      <w:proofErr w:type="spellEnd"/>
      <w:r>
        <w:rPr>
          <w:color w:val="000000"/>
        </w:rPr>
        <w:t xml:space="preserve"> у фолікулярній рідині жінок, які підлягають лікуванню за допомогою ДРТ.</w:t>
      </w:r>
    </w:p>
    <w:p w14:paraId="6E5CF785"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Забезпечення отримання сперми від чоловіка жінки, яка має показання до лікування безпліддя за допомогою ДРТ, а також спеціальної обробки сперми та підготовки її до запліднення.</w:t>
      </w:r>
    </w:p>
    <w:p w14:paraId="7F908CAB"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Забезпечення проведення запліднення яйцеклітин спермою чоловіка (</w:t>
      </w:r>
      <w:proofErr w:type="spellStart"/>
      <w:r>
        <w:rPr>
          <w:color w:val="000000"/>
        </w:rPr>
        <w:t>інсемінація</w:t>
      </w:r>
      <w:proofErr w:type="spellEnd"/>
      <w:r>
        <w:rPr>
          <w:color w:val="000000"/>
        </w:rPr>
        <w:t xml:space="preserve"> </w:t>
      </w:r>
      <w:proofErr w:type="spellStart"/>
      <w:r>
        <w:rPr>
          <w:color w:val="000000"/>
        </w:rPr>
        <w:t>ооцитів</w:t>
      </w:r>
      <w:proofErr w:type="spellEnd"/>
      <w:r>
        <w:rPr>
          <w:color w:val="000000"/>
        </w:rPr>
        <w:t xml:space="preserve"> та/або ін’єкція </w:t>
      </w:r>
      <w:proofErr w:type="spellStart"/>
      <w:r>
        <w:rPr>
          <w:color w:val="000000"/>
        </w:rPr>
        <w:t>сперміїв</w:t>
      </w:r>
      <w:proofErr w:type="spellEnd"/>
      <w:r>
        <w:rPr>
          <w:color w:val="000000"/>
        </w:rPr>
        <w:t xml:space="preserve"> в цитоплазму </w:t>
      </w:r>
      <w:proofErr w:type="spellStart"/>
      <w:r>
        <w:rPr>
          <w:color w:val="000000"/>
        </w:rPr>
        <w:t>ооцитів</w:t>
      </w:r>
      <w:proofErr w:type="spellEnd"/>
      <w:r>
        <w:rPr>
          <w:color w:val="000000"/>
        </w:rPr>
        <w:t>) та культивування ембріонів.</w:t>
      </w:r>
    </w:p>
    <w:p w14:paraId="677176ED"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 xml:space="preserve">Забезпечення проведення </w:t>
      </w:r>
      <w:proofErr w:type="spellStart"/>
      <w:r>
        <w:rPr>
          <w:color w:val="000000"/>
        </w:rPr>
        <w:t>ембріотрансферу</w:t>
      </w:r>
      <w:proofErr w:type="spellEnd"/>
      <w:r>
        <w:rPr>
          <w:color w:val="000000"/>
        </w:rPr>
        <w:t xml:space="preserve">, у </w:t>
      </w:r>
      <w:proofErr w:type="spellStart"/>
      <w:r>
        <w:rPr>
          <w:color w:val="000000"/>
        </w:rPr>
        <w:t>т.ч</w:t>
      </w:r>
      <w:proofErr w:type="spellEnd"/>
      <w:r>
        <w:rPr>
          <w:color w:val="000000"/>
        </w:rPr>
        <w:t xml:space="preserve">. </w:t>
      </w:r>
      <w:proofErr w:type="spellStart"/>
      <w:r>
        <w:rPr>
          <w:color w:val="000000"/>
        </w:rPr>
        <w:t>кріоембріотрансферу</w:t>
      </w:r>
      <w:proofErr w:type="spellEnd"/>
      <w:r>
        <w:rPr>
          <w:color w:val="000000"/>
        </w:rPr>
        <w:t xml:space="preserve"> </w:t>
      </w:r>
      <w:proofErr w:type="spellStart"/>
      <w:r>
        <w:rPr>
          <w:color w:val="000000"/>
        </w:rPr>
        <w:t>кріоконсервованого</w:t>
      </w:r>
      <w:proofErr w:type="spellEnd"/>
      <w:r>
        <w:rPr>
          <w:color w:val="000000"/>
        </w:rPr>
        <w:t xml:space="preserve"> ембріону, в порожнину матки (не більше двох ембріонів за один </w:t>
      </w:r>
      <w:proofErr w:type="spellStart"/>
      <w:r>
        <w:rPr>
          <w:color w:val="000000"/>
        </w:rPr>
        <w:t>ембріотрансфер</w:t>
      </w:r>
      <w:proofErr w:type="spellEnd"/>
      <w:r>
        <w:rPr>
          <w:color w:val="000000"/>
        </w:rPr>
        <w:t>).</w:t>
      </w:r>
    </w:p>
    <w:p w14:paraId="06EC5737"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lastRenderedPageBreak/>
        <w:t xml:space="preserve">Забезпечення контролю за станом пацієнток після </w:t>
      </w:r>
      <w:proofErr w:type="spellStart"/>
      <w:r>
        <w:rPr>
          <w:color w:val="000000"/>
        </w:rPr>
        <w:t>ембріотрансферу</w:t>
      </w:r>
      <w:proofErr w:type="spellEnd"/>
      <w:r>
        <w:rPr>
          <w:color w:val="000000"/>
        </w:rPr>
        <w:t xml:space="preserve"> ембріону/ембріонів в порожнину матки до настання вагітності та підтримки </w:t>
      </w:r>
      <w:proofErr w:type="spellStart"/>
      <w:r>
        <w:rPr>
          <w:color w:val="000000"/>
        </w:rPr>
        <w:t>лютеїнової</w:t>
      </w:r>
      <w:proofErr w:type="spellEnd"/>
      <w:r>
        <w:rPr>
          <w:color w:val="000000"/>
        </w:rPr>
        <w:t xml:space="preserve"> фази стимульованого менструального циклу.</w:t>
      </w:r>
    </w:p>
    <w:p w14:paraId="33DA88C9"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 xml:space="preserve">Забезпечення знеболення етапу </w:t>
      </w:r>
      <w:proofErr w:type="spellStart"/>
      <w:r>
        <w:rPr>
          <w:color w:val="000000"/>
        </w:rPr>
        <w:t>трансвагінальної</w:t>
      </w:r>
      <w:proofErr w:type="spellEnd"/>
      <w:r>
        <w:rPr>
          <w:color w:val="000000"/>
        </w:rPr>
        <w:t xml:space="preserve"> аспірації фолікулів яєчників.</w:t>
      </w:r>
    </w:p>
    <w:p w14:paraId="61BE5C83"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Забезпечення проведення ультразвукового дослідження органів малого тазу.</w:t>
      </w:r>
    </w:p>
    <w:p w14:paraId="5EEFF118"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Забезпечення надання медичної допомоги у разі виникнення ускладнень під час проведення циклу ДРТ, зокрема госпіталізація жінок у заклад охорони здоров’я (ЗОЗ), де проводився цикл ДРТ, або скеровування їх в інший заклад охорони здоров’я за потребою.</w:t>
      </w:r>
    </w:p>
    <w:p w14:paraId="360107F3"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Забезпечення консультуваннями іншими спеціалістами (ендокринологом, терапевтом, генетиком тощо).</w:t>
      </w:r>
    </w:p>
    <w:p w14:paraId="609AD423"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 xml:space="preserve">Забезпечення внесення в ЕСОЗ інформації щодо наданих медичних послуг, передбачених специфікаціями, у </w:t>
      </w:r>
      <w:proofErr w:type="spellStart"/>
      <w:r>
        <w:rPr>
          <w:color w:val="000000"/>
        </w:rPr>
        <w:t>т.ч</w:t>
      </w:r>
      <w:proofErr w:type="spellEnd"/>
      <w:r>
        <w:rPr>
          <w:color w:val="000000"/>
        </w:rPr>
        <w:t>. інтервенцій, наведених у додатку до пакету медичних послуг.</w:t>
      </w:r>
    </w:p>
    <w:p w14:paraId="2EC91AE8"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Забезпечення інформування пацієнтів про можливу неефективність спроб ДРТ (ненастання вагітності) та можливе виникнення ускладнень.</w:t>
      </w:r>
    </w:p>
    <w:p w14:paraId="741A081A"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 xml:space="preserve">Забезпечення інформування пацієнтів про можливість </w:t>
      </w:r>
      <w:proofErr w:type="spellStart"/>
      <w:r>
        <w:rPr>
          <w:color w:val="000000"/>
        </w:rPr>
        <w:t>кріоконсервації</w:t>
      </w:r>
      <w:proofErr w:type="spellEnd"/>
      <w:r>
        <w:rPr>
          <w:color w:val="000000"/>
        </w:rPr>
        <w:t xml:space="preserve"> решти ембріонів для використання в подальших циклах, а також про можливість проведення </w:t>
      </w:r>
      <w:proofErr w:type="spellStart"/>
      <w:r>
        <w:rPr>
          <w:color w:val="000000"/>
        </w:rPr>
        <w:t>преімплантаційної</w:t>
      </w:r>
      <w:proofErr w:type="spellEnd"/>
      <w:r>
        <w:rPr>
          <w:color w:val="000000"/>
        </w:rPr>
        <w:t xml:space="preserve"> медико-генетичної діагностики </w:t>
      </w:r>
      <w:proofErr w:type="spellStart"/>
      <w:r>
        <w:rPr>
          <w:color w:val="000000"/>
        </w:rPr>
        <w:t>моногенних</w:t>
      </w:r>
      <w:proofErr w:type="spellEnd"/>
      <w:r>
        <w:rPr>
          <w:color w:val="000000"/>
        </w:rPr>
        <w:t xml:space="preserve"> і хромосомних дефектів в </w:t>
      </w:r>
      <w:proofErr w:type="spellStart"/>
      <w:r>
        <w:rPr>
          <w:color w:val="000000"/>
        </w:rPr>
        <w:t>ооцитах</w:t>
      </w:r>
      <w:proofErr w:type="spellEnd"/>
      <w:r>
        <w:rPr>
          <w:color w:val="000000"/>
        </w:rPr>
        <w:t xml:space="preserve"> та в ембріонах на етапі до </w:t>
      </w:r>
      <w:proofErr w:type="spellStart"/>
      <w:r>
        <w:rPr>
          <w:color w:val="000000"/>
        </w:rPr>
        <w:t>ембріотрансферу</w:t>
      </w:r>
      <w:proofErr w:type="spellEnd"/>
      <w:r>
        <w:rPr>
          <w:color w:val="000000"/>
        </w:rPr>
        <w:t>, та визначення статі ембріона для запобігання спадковим захворюванням, пов'язаним зі статтю генетичного обстеження ембріонів.</w:t>
      </w:r>
    </w:p>
    <w:p w14:paraId="25B5B4C6"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Забезпечення лікарськими засобами для проведення усіх етапів циклу ДРТ.</w:t>
      </w:r>
    </w:p>
    <w:p w14:paraId="46E4D5FD"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Забезпечення дрібним лабораторним інвентарем, інструментарієм, витратними матеріалами та специфічними розчинами для проведення усіх етапів ДРТ.</w:t>
      </w:r>
    </w:p>
    <w:p w14:paraId="53F21E61"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 xml:space="preserve">Забезпечення сервісного контролю наявного обладнання, що використовується для надання послуг за методиками ДРТ, інженерами ЗОЗ або інших установ на умовах договору </w:t>
      </w:r>
      <w:proofErr w:type="spellStart"/>
      <w:r>
        <w:rPr>
          <w:color w:val="000000"/>
        </w:rPr>
        <w:t>підряду</w:t>
      </w:r>
      <w:proofErr w:type="spellEnd"/>
      <w:r>
        <w:rPr>
          <w:color w:val="000000"/>
        </w:rPr>
        <w:t>.</w:t>
      </w:r>
    </w:p>
    <w:p w14:paraId="0A84566B"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Взаємодія з іншими надавачами медичних послуг для своєчасного та ефективного надання допомоги пацієнткам.</w:t>
      </w:r>
    </w:p>
    <w:p w14:paraId="11F3FEEC" w14:textId="77777777" w:rsidR="009F6AC2" w:rsidRP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 xml:space="preserve">Забезпечення надання медичної допомоги за методиками ДРТ в умовах дотримання </w:t>
      </w:r>
      <w:r w:rsidRPr="009F6AC2">
        <w:rPr>
          <w:color w:val="000000"/>
        </w:rPr>
        <w:t>конфіденційності.</w:t>
      </w:r>
    </w:p>
    <w:p w14:paraId="5887521D" w14:textId="77777777" w:rsidR="009F6AC2" w:rsidRP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sidRPr="009F6AC2">
        <w:rPr>
          <w:color w:val="000000"/>
        </w:rPr>
        <w:t>Наявність плану дій з профілактики інфекцій та інфекційного контролю та стандартних операційних процедур, відповідно до чинного законодавства.</w:t>
      </w:r>
    </w:p>
    <w:p w14:paraId="5A660D15"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 xml:space="preserve">Забезпечення дотримання галузевих стандартів з інфекційного контролю під час роботи з </w:t>
      </w:r>
      <w:proofErr w:type="spellStart"/>
      <w:r>
        <w:rPr>
          <w:color w:val="000000"/>
        </w:rPr>
        <w:t>біоматеріалом</w:t>
      </w:r>
      <w:proofErr w:type="spellEnd"/>
      <w:r>
        <w:rPr>
          <w:color w:val="000000"/>
        </w:rPr>
        <w:t xml:space="preserve"> та чітку ідентифікацію пацієнта.</w:t>
      </w:r>
    </w:p>
    <w:p w14:paraId="1810C3B6"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w:t>
      </w:r>
    </w:p>
    <w:p w14:paraId="5630D1DE" w14:textId="77777777" w:rsidR="009F6AC2" w:rsidRP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sidRPr="009F6AC2">
        <w:rPr>
          <w:color w:val="000000"/>
        </w:rPr>
        <w:t xml:space="preserve">Наявність плану протиепідемічної готовності/реагування на випадок виявлення особливо небезпечних інфекційних </w:t>
      </w:r>
      <w:proofErr w:type="spellStart"/>
      <w:r w:rsidRPr="009F6AC2">
        <w:rPr>
          <w:color w:val="000000"/>
        </w:rPr>
        <w:t>хвороб</w:t>
      </w:r>
      <w:proofErr w:type="spellEnd"/>
      <w:r w:rsidRPr="009F6AC2">
        <w:rPr>
          <w:color w:val="000000"/>
        </w:rPr>
        <w:t>.</w:t>
      </w:r>
    </w:p>
    <w:p w14:paraId="29F006B2"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Дотримання вимог законодавства у сфері протидії насильству зокрема, виявлення ознак насильства у пацієнток.</w:t>
      </w:r>
    </w:p>
    <w:p w14:paraId="783D945B"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6D716203" w14:textId="77777777" w:rsidR="009F6AC2" w:rsidRDefault="009F6AC2" w:rsidP="009F6AC2">
      <w:pPr>
        <w:pStyle w:val="a8"/>
        <w:numPr>
          <w:ilvl w:val="0"/>
          <w:numId w:val="30"/>
        </w:numPr>
        <w:shd w:val="clear" w:color="auto" w:fill="FFFFFF"/>
        <w:spacing w:before="0" w:beforeAutospacing="0" w:after="0" w:afterAutospacing="0"/>
        <w:jc w:val="both"/>
        <w:textAlignment w:val="baseline"/>
        <w:rPr>
          <w:color w:val="000000"/>
        </w:rPr>
      </w:pPr>
      <w:r>
        <w:rPr>
          <w:color w:val="000000"/>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31CA1024" w14:textId="77777777" w:rsidR="009F6AC2" w:rsidRDefault="009F6AC2" w:rsidP="009F6AC2">
      <w:pPr>
        <w:pStyle w:val="a8"/>
        <w:shd w:val="clear" w:color="auto" w:fill="FFFFFF"/>
        <w:spacing w:before="0" w:beforeAutospacing="0" w:after="0" w:afterAutospacing="0"/>
        <w:ind w:left="420"/>
        <w:jc w:val="both"/>
      </w:pPr>
      <w:r>
        <w:rPr>
          <w:color w:val="000000"/>
        </w:rPr>
        <w:t> </w:t>
      </w:r>
    </w:p>
    <w:p w14:paraId="2FDA0314" w14:textId="77777777" w:rsidR="009F6AC2" w:rsidRDefault="009F6AC2" w:rsidP="009F6AC2">
      <w:pPr>
        <w:pStyle w:val="a8"/>
        <w:shd w:val="clear" w:color="auto" w:fill="FFFFFF"/>
        <w:spacing w:before="240" w:beforeAutospacing="0" w:after="0" w:afterAutospacing="0"/>
        <w:jc w:val="both"/>
      </w:pPr>
      <w:r>
        <w:rPr>
          <w:i/>
          <w:iCs/>
          <w:color w:val="000000"/>
        </w:rPr>
        <w:t>Вимоги до спеціалістів та кількості фахівців, які працюють на посадах:</w:t>
      </w:r>
    </w:p>
    <w:p w14:paraId="59B4F37A" w14:textId="77777777" w:rsidR="009F6AC2" w:rsidRDefault="009F6AC2" w:rsidP="009F6AC2">
      <w:pPr>
        <w:pStyle w:val="a8"/>
        <w:shd w:val="clear" w:color="auto" w:fill="FFFFFF"/>
        <w:spacing w:before="0" w:beforeAutospacing="0" w:after="240" w:afterAutospacing="0"/>
        <w:jc w:val="both"/>
      </w:pPr>
      <w:r>
        <w:rPr>
          <w:color w:val="000000"/>
        </w:rPr>
        <w:t xml:space="preserve">1.     </w:t>
      </w:r>
      <w:r>
        <w:rPr>
          <w:rStyle w:val="apple-tab-span"/>
          <w:color w:val="000000"/>
        </w:rPr>
        <w:tab/>
      </w:r>
      <w:r>
        <w:rPr>
          <w:color w:val="000000"/>
        </w:rPr>
        <w:t>За місцем надання медичних послуг:</w:t>
      </w:r>
    </w:p>
    <w:p w14:paraId="0DED67AA" w14:textId="77777777" w:rsidR="009F6AC2" w:rsidRDefault="009F6AC2" w:rsidP="009F6AC2">
      <w:pPr>
        <w:pStyle w:val="a8"/>
        <w:numPr>
          <w:ilvl w:val="0"/>
          <w:numId w:val="31"/>
        </w:numPr>
        <w:shd w:val="clear" w:color="auto" w:fill="FFFFFF"/>
        <w:spacing w:before="0" w:beforeAutospacing="0" w:after="0" w:afterAutospacing="0"/>
        <w:jc w:val="both"/>
        <w:textAlignment w:val="baseline"/>
        <w:rPr>
          <w:color w:val="000000"/>
        </w:rPr>
      </w:pPr>
      <w:r>
        <w:rPr>
          <w:color w:val="000000"/>
        </w:rPr>
        <w:lastRenderedPageBreak/>
        <w:t>Лікар акушер-гінеколог – щонайменше дві особи, які працюють за основним місцем роботи у цьому ЗОЗ.</w:t>
      </w:r>
    </w:p>
    <w:p w14:paraId="67AE9E27" w14:textId="77777777" w:rsidR="009F6AC2" w:rsidRDefault="009F6AC2" w:rsidP="009F6AC2">
      <w:pPr>
        <w:pStyle w:val="a8"/>
        <w:numPr>
          <w:ilvl w:val="0"/>
          <w:numId w:val="32"/>
        </w:numPr>
        <w:shd w:val="clear" w:color="auto" w:fill="FFFFFF"/>
        <w:spacing w:before="0" w:beforeAutospacing="0" w:after="0" w:afterAutospacing="0"/>
        <w:jc w:val="both"/>
        <w:textAlignment w:val="baseline"/>
        <w:rPr>
          <w:color w:val="000000"/>
        </w:rPr>
      </w:pPr>
      <w:r>
        <w:rPr>
          <w:color w:val="000000"/>
        </w:rPr>
        <w:t>Біолог-ембріолог або генетик та/або лабораторний генетик – щонайменше дві особи, серед яких одна працює за основним місцем роботи у цьому ЗОЗ, а інша особа -  у цьому ЗОЗ або за сумісництвом.</w:t>
      </w:r>
    </w:p>
    <w:p w14:paraId="30F61D41" w14:textId="77777777" w:rsidR="009F6AC2" w:rsidRDefault="009F6AC2" w:rsidP="009F6AC2">
      <w:pPr>
        <w:pStyle w:val="a8"/>
        <w:numPr>
          <w:ilvl w:val="0"/>
          <w:numId w:val="33"/>
        </w:numPr>
        <w:shd w:val="clear" w:color="auto" w:fill="FFFFFF"/>
        <w:spacing w:before="0" w:beforeAutospacing="0" w:after="0" w:afterAutospacing="0"/>
        <w:jc w:val="both"/>
        <w:textAlignment w:val="baseline"/>
        <w:rPr>
          <w:color w:val="000000"/>
        </w:rPr>
      </w:pPr>
      <w:r>
        <w:rPr>
          <w:color w:val="000000"/>
        </w:rPr>
        <w:t>Сестра медична (брат медичний) – щонайменше дві особи, серед яких одна працює за основним місцем роботи у цьому ЗОЗ, а інша особа – у цьому ЗОЗ або за сумісництвом.</w:t>
      </w:r>
    </w:p>
    <w:p w14:paraId="6CCD0D58" w14:textId="77777777" w:rsidR="009F6AC2" w:rsidRDefault="009F6AC2" w:rsidP="009F6AC2">
      <w:pPr>
        <w:pStyle w:val="a8"/>
        <w:shd w:val="clear" w:color="auto" w:fill="FFFFFF"/>
        <w:spacing w:before="240" w:beforeAutospacing="0" w:after="240" w:afterAutospacing="0"/>
        <w:jc w:val="both"/>
      </w:pPr>
      <w:r>
        <w:rPr>
          <w:color w:val="000000"/>
        </w:rPr>
        <w:t>2.   У ЗОЗ:</w:t>
      </w:r>
    </w:p>
    <w:p w14:paraId="1185D4CB" w14:textId="77777777" w:rsidR="009F6AC2" w:rsidRDefault="009F6AC2" w:rsidP="009F6AC2">
      <w:pPr>
        <w:pStyle w:val="a8"/>
        <w:numPr>
          <w:ilvl w:val="0"/>
          <w:numId w:val="34"/>
        </w:numPr>
        <w:shd w:val="clear" w:color="auto" w:fill="FFFFFF"/>
        <w:spacing w:before="0" w:beforeAutospacing="0" w:after="0" w:afterAutospacing="0"/>
        <w:jc w:val="both"/>
        <w:textAlignment w:val="baseline"/>
        <w:rPr>
          <w:color w:val="000000"/>
        </w:rPr>
      </w:pPr>
      <w:r>
        <w:rPr>
          <w:color w:val="000000"/>
        </w:rPr>
        <w:t>Лікар - анестезіолог щонайменше одна особа, яка працює за основним місцем роботи у цьому ЗОЗ .</w:t>
      </w:r>
    </w:p>
    <w:p w14:paraId="564131E8" w14:textId="77777777" w:rsidR="009F6AC2" w:rsidRDefault="009F6AC2" w:rsidP="009F6AC2">
      <w:pPr>
        <w:pStyle w:val="a8"/>
        <w:numPr>
          <w:ilvl w:val="0"/>
          <w:numId w:val="35"/>
        </w:numPr>
        <w:shd w:val="clear" w:color="auto" w:fill="FFFFFF"/>
        <w:spacing w:before="0" w:beforeAutospacing="0" w:after="0" w:afterAutospacing="0"/>
        <w:jc w:val="both"/>
        <w:textAlignment w:val="baseline"/>
        <w:rPr>
          <w:color w:val="000000"/>
        </w:rPr>
      </w:pPr>
      <w:r>
        <w:rPr>
          <w:color w:val="000000"/>
        </w:rPr>
        <w:t>Сестра медична (брат медичний) – щонайменше дві особи, які працюють за основним місцем роботи у цьому ЗОЗ або за сумісництвом.</w:t>
      </w:r>
    </w:p>
    <w:p w14:paraId="1E247A09" w14:textId="77777777" w:rsidR="009F6AC2" w:rsidRDefault="009F6AC2" w:rsidP="009F6AC2">
      <w:pPr>
        <w:pStyle w:val="a8"/>
        <w:numPr>
          <w:ilvl w:val="0"/>
          <w:numId w:val="36"/>
        </w:numPr>
        <w:shd w:val="clear" w:color="auto" w:fill="FFFFFF"/>
        <w:spacing w:before="0" w:beforeAutospacing="0" w:after="0" w:afterAutospacing="0"/>
        <w:jc w:val="both"/>
        <w:textAlignment w:val="baseline"/>
        <w:rPr>
          <w:color w:val="000000"/>
        </w:rPr>
      </w:pPr>
      <w:r>
        <w:rPr>
          <w:color w:val="000000"/>
        </w:rPr>
        <w:t>Сестра медична- анестезист (брат медичний- анестезист) – щонайменше одна особа, яка працює за основним місцем роботи у цьому ЗОЗ.</w:t>
      </w:r>
    </w:p>
    <w:p w14:paraId="786A5C32" w14:textId="77777777" w:rsidR="009F6AC2" w:rsidRDefault="009F6AC2" w:rsidP="009F6AC2">
      <w:pPr>
        <w:pStyle w:val="a8"/>
        <w:shd w:val="clear" w:color="auto" w:fill="FFFFFF"/>
        <w:spacing w:before="240" w:beforeAutospacing="0" w:after="240" w:afterAutospacing="0"/>
        <w:ind w:left="560"/>
        <w:jc w:val="both"/>
      </w:pPr>
      <w:r>
        <w:rPr>
          <w:color w:val="000000"/>
        </w:rPr>
        <w:t> </w:t>
      </w:r>
    </w:p>
    <w:p w14:paraId="235FDB75" w14:textId="77777777" w:rsidR="009F6AC2" w:rsidRDefault="009F6AC2" w:rsidP="009F6AC2">
      <w:pPr>
        <w:pStyle w:val="a8"/>
        <w:shd w:val="clear" w:color="auto" w:fill="FFFFFF"/>
        <w:spacing w:before="240" w:beforeAutospacing="0" w:after="240" w:afterAutospacing="0"/>
        <w:jc w:val="both"/>
      </w:pPr>
      <w:r>
        <w:rPr>
          <w:i/>
          <w:iCs/>
          <w:color w:val="000000"/>
        </w:rPr>
        <w:t>Вимоги до переліку обладнання:</w:t>
      </w:r>
    </w:p>
    <w:p w14:paraId="2F72E38F" w14:textId="77777777" w:rsidR="009F6AC2" w:rsidRDefault="009F6AC2" w:rsidP="009F6AC2">
      <w:pPr>
        <w:pStyle w:val="a8"/>
        <w:numPr>
          <w:ilvl w:val="0"/>
          <w:numId w:val="37"/>
        </w:numPr>
        <w:shd w:val="clear" w:color="auto" w:fill="FFFFFF"/>
        <w:spacing w:before="0" w:beforeAutospacing="0" w:after="0" w:afterAutospacing="0"/>
        <w:jc w:val="both"/>
        <w:textAlignment w:val="baseline"/>
        <w:rPr>
          <w:color w:val="000000"/>
        </w:rPr>
      </w:pPr>
      <w:r>
        <w:rPr>
          <w:color w:val="000000"/>
        </w:rPr>
        <w:t>За містом огляду пацієнтки лікарем:</w:t>
      </w:r>
    </w:p>
    <w:p w14:paraId="6590A66F" w14:textId="77777777" w:rsidR="009F6AC2" w:rsidRDefault="009F6AC2" w:rsidP="009F6AC2">
      <w:pPr>
        <w:pStyle w:val="a8"/>
        <w:shd w:val="clear" w:color="auto" w:fill="FFFFFF"/>
        <w:spacing w:before="0" w:beforeAutospacing="0" w:after="0" w:afterAutospacing="0"/>
        <w:ind w:left="700" w:hanging="360"/>
        <w:jc w:val="both"/>
      </w:pPr>
      <w:r>
        <w:rPr>
          <w:color w:val="000000"/>
        </w:rPr>
        <w:t>a.</w:t>
      </w:r>
      <w:r>
        <w:rPr>
          <w:color w:val="000000"/>
          <w:sz w:val="14"/>
          <w:szCs w:val="14"/>
        </w:rPr>
        <w:t xml:space="preserve">  </w:t>
      </w:r>
      <w:r>
        <w:rPr>
          <w:rStyle w:val="apple-tab-span"/>
          <w:color w:val="000000"/>
          <w:sz w:val="14"/>
          <w:szCs w:val="14"/>
        </w:rPr>
        <w:tab/>
      </w:r>
      <w:r>
        <w:rPr>
          <w:color w:val="000000"/>
        </w:rPr>
        <w:t>крісло гінекологічне;</w:t>
      </w:r>
    </w:p>
    <w:p w14:paraId="794DE715" w14:textId="77777777" w:rsidR="009F6AC2" w:rsidRDefault="009F6AC2" w:rsidP="009F6AC2">
      <w:pPr>
        <w:pStyle w:val="a8"/>
        <w:shd w:val="clear" w:color="auto" w:fill="FFFFFF"/>
        <w:spacing w:before="0" w:beforeAutospacing="0" w:after="0" w:afterAutospacing="0"/>
        <w:ind w:left="700" w:hanging="360"/>
        <w:jc w:val="both"/>
      </w:pPr>
      <w:r>
        <w:rPr>
          <w:color w:val="000000"/>
        </w:rPr>
        <w:t>b.</w:t>
      </w:r>
      <w:r>
        <w:rPr>
          <w:color w:val="000000"/>
          <w:sz w:val="14"/>
          <w:szCs w:val="14"/>
        </w:rPr>
        <w:t xml:space="preserve"> </w:t>
      </w:r>
      <w:r>
        <w:rPr>
          <w:rStyle w:val="apple-tab-span"/>
          <w:color w:val="000000"/>
          <w:sz w:val="14"/>
          <w:szCs w:val="14"/>
        </w:rPr>
        <w:tab/>
      </w:r>
      <w:r>
        <w:rPr>
          <w:color w:val="000000"/>
        </w:rPr>
        <w:t xml:space="preserve">система ультразвукової візуалізації, зокрема на основі ефекту </w:t>
      </w:r>
      <w:proofErr w:type="spellStart"/>
      <w:r>
        <w:rPr>
          <w:color w:val="000000"/>
        </w:rPr>
        <w:t>Доплера</w:t>
      </w:r>
      <w:proofErr w:type="spellEnd"/>
      <w:r>
        <w:rPr>
          <w:color w:val="000000"/>
          <w:shd w:val="clear" w:color="auto" w:fill="FFFFFF"/>
        </w:rPr>
        <w:t xml:space="preserve"> з вагінальним і абдомінальним датчиками з </w:t>
      </w:r>
      <w:proofErr w:type="spellStart"/>
      <w:r>
        <w:rPr>
          <w:color w:val="000000"/>
          <w:shd w:val="clear" w:color="auto" w:fill="FFFFFF"/>
        </w:rPr>
        <w:t>пункційними</w:t>
      </w:r>
      <w:proofErr w:type="spellEnd"/>
      <w:r>
        <w:rPr>
          <w:color w:val="000000"/>
          <w:shd w:val="clear" w:color="auto" w:fill="FFFFFF"/>
        </w:rPr>
        <w:t xml:space="preserve"> насадками.</w:t>
      </w:r>
    </w:p>
    <w:p w14:paraId="3CA70D03" w14:textId="77777777" w:rsidR="009F6AC2" w:rsidRDefault="009F6AC2" w:rsidP="009F6AC2">
      <w:pPr>
        <w:pStyle w:val="a8"/>
        <w:shd w:val="clear" w:color="auto" w:fill="FFFFFF"/>
        <w:spacing w:before="0" w:beforeAutospacing="0" w:after="0" w:afterAutospacing="0"/>
        <w:ind w:left="420"/>
        <w:jc w:val="both"/>
      </w:pPr>
    </w:p>
    <w:p w14:paraId="6FAAF3A5" w14:textId="77777777" w:rsidR="009F6AC2" w:rsidRDefault="009F6AC2" w:rsidP="009F6AC2">
      <w:pPr>
        <w:pStyle w:val="a8"/>
        <w:numPr>
          <w:ilvl w:val="0"/>
          <w:numId w:val="38"/>
        </w:numPr>
        <w:shd w:val="clear" w:color="auto" w:fill="FFFFFF"/>
        <w:spacing w:before="0" w:beforeAutospacing="0" w:after="0" w:afterAutospacing="0"/>
        <w:jc w:val="both"/>
        <w:textAlignment w:val="baseline"/>
        <w:rPr>
          <w:color w:val="000000"/>
        </w:rPr>
      </w:pPr>
      <w:r>
        <w:rPr>
          <w:color w:val="000000"/>
        </w:rPr>
        <w:t>За місцем проведення втручання (Процедурна</w:t>
      </w:r>
      <w:r>
        <w:rPr>
          <w:color w:val="4472C4"/>
          <w:sz w:val="32"/>
          <w:szCs w:val="32"/>
        </w:rPr>
        <w:t xml:space="preserve"> </w:t>
      </w:r>
      <w:r>
        <w:rPr>
          <w:color w:val="000000"/>
        </w:rPr>
        <w:t xml:space="preserve">(спеціалізована </w:t>
      </w:r>
      <w:proofErr w:type="spellStart"/>
      <w:r>
        <w:rPr>
          <w:color w:val="000000"/>
        </w:rPr>
        <w:t>маніпуляційна</w:t>
      </w:r>
      <w:proofErr w:type="spellEnd"/>
      <w:r>
        <w:rPr>
          <w:color w:val="000000"/>
        </w:rPr>
        <w:t>) або мала операційна або операційна):</w:t>
      </w:r>
    </w:p>
    <w:p w14:paraId="0C51ECB1" w14:textId="77777777" w:rsidR="009F6AC2" w:rsidRDefault="009F6AC2" w:rsidP="009F6AC2">
      <w:pPr>
        <w:pStyle w:val="a8"/>
        <w:numPr>
          <w:ilvl w:val="0"/>
          <w:numId w:val="39"/>
        </w:numPr>
        <w:shd w:val="clear" w:color="auto" w:fill="FFFFFF"/>
        <w:spacing w:before="0" w:beforeAutospacing="0" w:after="0" w:afterAutospacing="0"/>
        <w:jc w:val="both"/>
        <w:textAlignment w:val="baseline"/>
        <w:rPr>
          <w:color w:val="000000"/>
        </w:rPr>
      </w:pPr>
      <w:r>
        <w:rPr>
          <w:color w:val="000000"/>
        </w:rPr>
        <w:t>система централізованого постачання кисню з джерелом медичного кисню  (центральний кисневий пункт та/або киснево-</w:t>
      </w:r>
      <w:proofErr w:type="spellStart"/>
      <w:r>
        <w:rPr>
          <w:color w:val="000000"/>
        </w:rPr>
        <w:t>газифікаційна</w:t>
      </w:r>
      <w:proofErr w:type="spellEnd"/>
      <w:r>
        <w:rPr>
          <w:color w:val="000000"/>
        </w:rPr>
        <w:t xml:space="preserve"> станція та/або кисневий/і концентратор/и), або кисневий концентратор, що здатний підтримувати швидкість потоку кисню щонайменше 20 л/хв;</w:t>
      </w:r>
    </w:p>
    <w:p w14:paraId="3DF1FD92" w14:textId="77777777" w:rsidR="009F6AC2" w:rsidRDefault="009F6AC2" w:rsidP="009F6AC2">
      <w:pPr>
        <w:pStyle w:val="a8"/>
        <w:numPr>
          <w:ilvl w:val="0"/>
          <w:numId w:val="40"/>
        </w:numPr>
        <w:shd w:val="clear" w:color="auto" w:fill="FFFFFF"/>
        <w:spacing w:before="0" w:beforeAutospacing="0" w:after="0" w:afterAutospacing="0"/>
        <w:jc w:val="both"/>
        <w:textAlignment w:val="baseline"/>
        <w:rPr>
          <w:color w:val="000000"/>
        </w:rPr>
      </w:pPr>
      <w:r>
        <w:rPr>
          <w:color w:val="000000"/>
        </w:rPr>
        <w:t>резервне джерело електропостачання та забезпечення безперервності електропостачання медичних кабінетів, процедурної кімнати та ембріологічного обладнання;</w:t>
      </w:r>
    </w:p>
    <w:p w14:paraId="07999785" w14:textId="77777777" w:rsidR="009F6AC2" w:rsidRDefault="009F6AC2" w:rsidP="009F6AC2">
      <w:pPr>
        <w:pStyle w:val="a8"/>
        <w:numPr>
          <w:ilvl w:val="0"/>
          <w:numId w:val="41"/>
        </w:numPr>
        <w:shd w:val="clear" w:color="auto" w:fill="FFFFFF"/>
        <w:spacing w:before="0" w:beforeAutospacing="0" w:after="0" w:afterAutospacing="0"/>
        <w:jc w:val="both"/>
        <w:textAlignment w:val="baseline"/>
        <w:rPr>
          <w:color w:val="000000"/>
        </w:rPr>
      </w:pPr>
      <w:r>
        <w:rPr>
          <w:color w:val="000000"/>
        </w:rPr>
        <w:t>крісло гінекологічне або універсальний операційний стіл;</w:t>
      </w:r>
    </w:p>
    <w:p w14:paraId="2A5675C0" w14:textId="77777777" w:rsidR="009F6AC2" w:rsidRDefault="009F6AC2" w:rsidP="009F6AC2">
      <w:pPr>
        <w:pStyle w:val="a8"/>
        <w:numPr>
          <w:ilvl w:val="0"/>
          <w:numId w:val="42"/>
        </w:numPr>
        <w:shd w:val="clear" w:color="auto" w:fill="FFFFFF"/>
        <w:spacing w:before="0" w:beforeAutospacing="0" w:after="0" w:afterAutospacing="0"/>
        <w:jc w:val="both"/>
        <w:textAlignment w:val="baseline"/>
        <w:rPr>
          <w:color w:val="000000"/>
        </w:rPr>
      </w:pPr>
      <w:r>
        <w:rPr>
          <w:color w:val="000000"/>
        </w:rPr>
        <w:t>система анестезіологічна загального призначення або апарат інгаляційної анестезії, пересувний;</w:t>
      </w:r>
    </w:p>
    <w:p w14:paraId="51F01593" w14:textId="77777777" w:rsidR="009F6AC2" w:rsidRDefault="009F6AC2" w:rsidP="009F6AC2">
      <w:pPr>
        <w:pStyle w:val="a8"/>
        <w:numPr>
          <w:ilvl w:val="0"/>
          <w:numId w:val="43"/>
        </w:numPr>
        <w:shd w:val="clear" w:color="auto" w:fill="FFFFFF"/>
        <w:spacing w:before="0" w:beforeAutospacing="0" w:after="0" w:afterAutospacing="0"/>
        <w:jc w:val="both"/>
        <w:textAlignment w:val="baseline"/>
        <w:rPr>
          <w:color w:val="000000"/>
        </w:rPr>
      </w:pPr>
      <w:r>
        <w:rPr>
          <w:color w:val="000000"/>
        </w:rPr>
        <w:t>система моніторингу фізіологічних показників пацієнтів (</w:t>
      </w:r>
      <w:proofErr w:type="spellStart"/>
      <w:r>
        <w:rPr>
          <w:color w:val="000000"/>
        </w:rPr>
        <w:t>неінвазивний</w:t>
      </w:r>
      <w:proofErr w:type="spellEnd"/>
      <w:r>
        <w:rPr>
          <w:color w:val="000000"/>
        </w:rPr>
        <w:t xml:space="preserve"> АТ, ЧСС, ЕКГ, SpO2, t);</w:t>
      </w:r>
    </w:p>
    <w:p w14:paraId="0278858B" w14:textId="77777777" w:rsidR="009F6AC2" w:rsidRDefault="009F6AC2" w:rsidP="009F6AC2">
      <w:pPr>
        <w:pStyle w:val="a8"/>
        <w:numPr>
          <w:ilvl w:val="0"/>
          <w:numId w:val="44"/>
        </w:numPr>
        <w:shd w:val="clear" w:color="auto" w:fill="FFFFFF"/>
        <w:spacing w:before="0" w:beforeAutospacing="0" w:after="0" w:afterAutospacing="0"/>
        <w:jc w:val="both"/>
        <w:textAlignment w:val="baseline"/>
        <w:rPr>
          <w:color w:val="000000"/>
        </w:rPr>
      </w:pPr>
      <w:r>
        <w:rPr>
          <w:color w:val="000000"/>
        </w:rPr>
        <w:t>аспіратор (відсмоктувач) – щонайменше 2;</w:t>
      </w:r>
    </w:p>
    <w:p w14:paraId="64A7D081" w14:textId="77777777" w:rsidR="009F6AC2" w:rsidRDefault="009F6AC2" w:rsidP="009F6AC2">
      <w:pPr>
        <w:pStyle w:val="a8"/>
        <w:numPr>
          <w:ilvl w:val="0"/>
          <w:numId w:val="45"/>
        </w:numPr>
        <w:shd w:val="clear" w:color="auto" w:fill="FFFFFF"/>
        <w:spacing w:before="0" w:beforeAutospacing="0" w:after="0" w:afterAutospacing="0"/>
        <w:jc w:val="both"/>
        <w:textAlignment w:val="baseline"/>
        <w:rPr>
          <w:color w:val="000000"/>
        </w:rPr>
      </w:pPr>
      <w:proofErr w:type="spellStart"/>
      <w:r>
        <w:rPr>
          <w:color w:val="000000"/>
        </w:rPr>
        <w:t>опромінювач</w:t>
      </w:r>
      <w:proofErr w:type="spellEnd"/>
      <w:r>
        <w:rPr>
          <w:color w:val="000000"/>
        </w:rPr>
        <w:t xml:space="preserve"> бактерицидний;</w:t>
      </w:r>
    </w:p>
    <w:p w14:paraId="14F6C8BF" w14:textId="77777777" w:rsidR="009F6AC2" w:rsidRDefault="009F6AC2" w:rsidP="009F6AC2">
      <w:pPr>
        <w:pStyle w:val="a8"/>
        <w:numPr>
          <w:ilvl w:val="0"/>
          <w:numId w:val="46"/>
        </w:numPr>
        <w:shd w:val="clear" w:color="auto" w:fill="FFFFFF"/>
        <w:spacing w:before="0" w:beforeAutospacing="0" w:after="0" w:afterAutospacing="0"/>
        <w:jc w:val="both"/>
        <w:textAlignment w:val="baseline"/>
        <w:rPr>
          <w:color w:val="000000"/>
        </w:rPr>
      </w:pPr>
      <w:r>
        <w:rPr>
          <w:color w:val="000000"/>
        </w:rPr>
        <w:t>портативний дефібрилятор;</w:t>
      </w:r>
    </w:p>
    <w:p w14:paraId="5A8016BC" w14:textId="77777777" w:rsidR="009F6AC2" w:rsidRDefault="009F6AC2" w:rsidP="009F6AC2">
      <w:pPr>
        <w:pStyle w:val="a8"/>
        <w:numPr>
          <w:ilvl w:val="0"/>
          <w:numId w:val="47"/>
        </w:numPr>
        <w:shd w:val="clear" w:color="auto" w:fill="FFFFFF"/>
        <w:spacing w:before="0" w:beforeAutospacing="0" w:after="0" w:afterAutospacing="0"/>
        <w:jc w:val="both"/>
        <w:textAlignment w:val="baseline"/>
        <w:rPr>
          <w:color w:val="000000"/>
        </w:rPr>
      </w:pPr>
      <w:r>
        <w:rPr>
          <w:color w:val="000000"/>
        </w:rPr>
        <w:t>термостат;</w:t>
      </w:r>
    </w:p>
    <w:p w14:paraId="7EF511D8" w14:textId="77777777" w:rsidR="009F6AC2" w:rsidRDefault="009F6AC2" w:rsidP="009F6AC2">
      <w:pPr>
        <w:pStyle w:val="a8"/>
        <w:numPr>
          <w:ilvl w:val="0"/>
          <w:numId w:val="48"/>
        </w:numPr>
        <w:shd w:val="clear" w:color="auto" w:fill="FFFFFF"/>
        <w:spacing w:before="0" w:beforeAutospacing="0" w:after="0" w:afterAutospacing="0"/>
        <w:jc w:val="both"/>
        <w:textAlignment w:val="baseline"/>
        <w:rPr>
          <w:color w:val="000000"/>
        </w:rPr>
      </w:pPr>
      <w:r>
        <w:rPr>
          <w:color w:val="000000"/>
        </w:rPr>
        <w:t>обладнання для підігріву пробірок;</w:t>
      </w:r>
    </w:p>
    <w:p w14:paraId="1ABA8CB9" w14:textId="77777777" w:rsidR="009F6AC2" w:rsidRDefault="009F6AC2" w:rsidP="009F6AC2">
      <w:pPr>
        <w:pStyle w:val="a8"/>
        <w:numPr>
          <w:ilvl w:val="0"/>
          <w:numId w:val="49"/>
        </w:numPr>
        <w:shd w:val="clear" w:color="auto" w:fill="FFFFFF"/>
        <w:spacing w:before="0" w:beforeAutospacing="0" w:after="0" w:afterAutospacing="0"/>
        <w:jc w:val="both"/>
        <w:textAlignment w:val="baseline"/>
        <w:rPr>
          <w:color w:val="000000"/>
        </w:rPr>
      </w:pPr>
      <w:r>
        <w:rPr>
          <w:color w:val="000000"/>
        </w:rPr>
        <w:t>ларингоскоп з набором клинків;</w:t>
      </w:r>
    </w:p>
    <w:p w14:paraId="01B5556D" w14:textId="77777777" w:rsidR="009F6AC2" w:rsidRDefault="009F6AC2" w:rsidP="009F6AC2">
      <w:pPr>
        <w:pStyle w:val="a8"/>
        <w:numPr>
          <w:ilvl w:val="0"/>
          <w:numId w:val="50"/>
        </w:numPr>
        <w:shd w:val="clear" w:color="auto" w:fill="FFFFFF"/>
        <w:spacing w:before="0" w:beforeAutospacing="0" w:after="0" w:afterAutospacing="0"/>
        <w:jc w:val="both"/>
        <w:textAlignment w:val="baseline"/>
        <w:rPr>
          <w:color w:val="000000"/>
        </w:rPr>
      </w:pPr>
      <w:r>
        <w:rPr>
          <w:color w:val="000000"/>
        </w:rPr>
        <w:t>мішок ручної вентиляції легень.</w:t>
      </w:r>
    </w:p>
    <w:p w14:paraId="249ADD43" w14:textId="77777777" w:rsidR="009F6AC2" w:rsidRDefault="009F6AC2" w:rsidP="009F6AC2">
      <w:pPr>
        <w:pStyle w:val="a8"/>
        <w:shd w:val="clear" w:color="auto" w:fill="FFFFFF"/>
        <w:spacing w:before="0" w:beforeAutospacing="0" w:after="0" w:afterAutospacing="0"/>
        <w:jc w:val="both"/>
      </w:pPr>
    </w:p>
    <w:p w14:paraId="642722B0" w14:textId="77777777" w:rsidR="009F6AC2" w:rsidRDefault="009F6AC2" w:rsidP="009F6AC2">
      <w:pPr>
        <w:pStyle w:val="a8"/>
        <w:numPr>
          <w:ilvl w:val="0"/>
          <w:numId w:val="51"/>
        </w:numPr>
        <w:shd w:val="clear" w:color="auto" w:fill="FFFFFF"/>
        <w:spacing w:before="0" w:beforeAutospacing="0" w:after="0" w:afterAutospacing="0"/>
        <w:jc w:val="both"/>
        <w:textAlignment w:val="baseline"/>
        <w:rPr>
          <w:color w:val="000000"/>
        </w:rPr>
      </w:pPr>
      <w:r>
        <w:rPr>
          <w:color w:val="000000"/>
        </w:rPr>
        <w:t xml:space="preserve">Приміщення для </w:t>
      </w:r>
      <w:proofErr w:type="spellStart"/>
      <w:r>
        <w:rPr>
          <w:color w:val="000000"/>
        </w:rPr>
        <w:t>культування</w:t>
      </w:r>
      <w:proofErr w:type="spellEnd"/>
      <w:r>
        <w:rPr>
          <w:color w:val="000000"/>
        </w:rPr>
        <w:t xml:space="preserve"> ембріонів:</w:t>
      </w:r>
    </w:p>
    <w:p w14:paraId="4C6AB87E" w14:textId="77777777" w:rsidR="009F6AC2" w:rsidRDefault="009F6AC2" w:rsidP="009F6AC2">
      <w:pPr>
        <w:pStyle w:val="a8"/>
        <w:shd w:val="clear" w:color="auto" w:fill="FFFFFF"/>
        <w:spacing w:before="0" w:beforeAutospacing="0" w:after="0" w:afterAutospacing="0"/>
        <w:ind w:left="700" w:hanging="360"/>
        <w:jc w:val="both"/>
      </w:pPr>
      <w:r>
        <w:rPr>
          <w:color w:val="000000"/>
        </w:rPr>
        <w:t>a.</w:t>
      </w:r>
      <w:r>
        <w:rPr>
          <w:color w:val="000000"/>
          <w:sz w:val="14"/>
          <w:szCs w:val="14"/>
        </w:rPr>
        <w:t xml:space="preserve">  </w:t>
      </w:r>
      <w:r>
        <w:rPr>
          <w:rStyle w:val="apple-tab-span"/>
          <w:color w:val="000000"/>
          <w:sz w:val="14"/>
          <w:szCs w:val="14"/>
        </w:rPr>
        <w:tab/>
      </w:r>
      <w:r>
        <w:rPr>
          <w:color w:val="000000"/>
        </w:rPr>
        <w:t>бінокулярна лупа;</w:t>
      </w:r>
    </w:p>
    <w:p w14:paraId="35348B99" w14:textId="77777777" w:rsidR="009F6AC2" w:rsidRDefault="009F6AC2" w:rsidP="009F6AC2">
      <w:pPr>
        <w:pStyle w:val="a8"/>
        <w:shd w:val="clear" w:color="auto" w:fill="FFFFFF"/>
        <w:spacing w:before="0" w:beforeAutospacing="0" w:after="0" w:afterAutospacing="0"/>
        <w:ind w:left="700" w:hanging="360"/>
        <w:jc w:val="both"/>
      </w:pPr>
      <w:r>
        <w:rPr>
          <w:color w:val="000000"/>
        </w:rPr>
        <w:t>b.</w:t>
      </w:r>
      <w:r>
        <w:rPr>
          <w:color w:val="000000"/>
          <w:sz w:val="14"/>
          <w:szCs w:val="14"/>
        </w:rPr>
        <w:t xml:space="preserve"> </w:t>
      </w:r>
      <w:r>
        <w:rPr>
          <w:rStyle w:val="apple-tab-span"/>
          <w:color w:val="000000"/>
          <w:sz w:val="14"/>
          <w:szCs w:val="14"/>
        </w:rPr>
        <w:tab/>
      </w:r>
      <w:r>
        <w:rPr>
          <w:color w:val="000000"/>
        </w:rPr>
        <w:t>світловий мікроскоп;</w:t>
      </w:r>
    </w:p>
    <w:p w14:paraId="3BDC2D8C" w14:textId="77777777" w:rsidR="009F6AC2" w:rsidRDefault="009F6AC2" w:rsidP="009F6AC2">
      <w:pPr>
        <w:pStyle w:val="a8"/>
        <w:shd w:val="clear" w:color="auto" w:fill="FFFFFF"/>
        <w:spacing w:before="0" w:beforeAutospacing="0" w:after="0" w:afterAutospacing="0"/>
        <w:ind w:left="700" w:hanging="360"/>
        <w:jc w:val="both"/>
      </w:pPr>
      <w:r>
        <w:rPr>
          <w:color w:val="000000"/>
        </w:rPr>
        <w:t>c.</w:t>
      </w:r>
      <w:r>
        <w:rPr>
          <w:color w:val="000000"/>
          <w:sz w:val="14"/>
          <w:szCs w:val="14"/>
        </w:rPr>
        <w:t xml:space="preserve">  </w:t>
      </w:r>
      <w:r>
        <w:rPr>
          <w:rStyle w:val="apple-tab-span"/>
          <w:color w:val="000000"/>
          <w:sz w:val="14"/>
          <w:szCs w:val="14"/>
        </w:rPr>
        <w:tab/>
      </w:r>
      <w:r>
        <w:rPr>
          <w:color w:val="000000"/>
        </w:rPr>
        <w:t>мікроскоп інвертований, медичний з підігрівною поверхнею;</w:t>
      </w:r>
    </w:p>
    <w:p w14:paraId="08CC19D9" w14:textId="77777777" w:rsidR="009F6AC2" w:rsidRDefault="009F6AC2" w:rsidP="009F6AC2">
      <w:pPr>
        <w:pStyle w:val="a8"/>
        <w:shd w:val="clear" w:color="auto" w:fill="FFFFFF"/>
        <w:spacing w:before="0" w:beforeAutospacing="0" w:after="0" w:afterAutospacing="0"/>
        <w:ind w:left="700" w:hanging="360"/>
        <w:jc w:val="both"/>
      </w:pPr>
      <w:r>
        <w:rPr>
          <w:color w:val="000000"/>
        </w:rPr>
        <w:t>d.</w:t>
      </w:r>
      <w:r>
        <w:rPr>
          <w:color w:val="000000"/>
          <w:sz w:val="14"/>
          <w:szCs w:val="14"/>
        </w:rPr>
        <w:t xml:space="preserve"> </w:t>
      </w:r>
      <w:r>
        <w:rPr>
          <w:rStyle w:val="apple-tab-span"/>
          <w:color w:val="000000"/>
          <w:sz w:val="14"/>
          <w:szCs w:val="14"/>
        </w:rPr>
        <w:tab/>
      </w:r>
      <w:r>
        <w:rPr>
          <w:color w:val="000000"/>
        </w:rPr>
        <w:t>комплект мікроманіпуляторів</w:t>
      </w:r>
      <w:r>
        <w:rPr>
          <w:color w:val="4472C4"/>
          <w:sz w:val="32"/>
          <w:szCs w:val="32"/>
        </w:rPr>
        <w:t xml:space="preserve"> </w:t>
      </w:r>
      <w:r>
        <w:rPr>
          <w:color w:val="000000"/>
        </w:rPr>
        <w:t xml:space="preserve">та </w:t>
      </w:r>
      <w:proofErr w:type="spellStart"/>
      <w:r>
        <w:rPr>
          <w:color w:val="000000"/>
        </w:rPr>
        <w:t>інʼєкторів</w:t>
      </w:r>
      <w:proofErr w:type="spellEnd"/>
      <w:r>
        <w:rPr>
          <w:color w:val="000000"/>
        </w:rPr>
        <w:t>;</w:t>
      </w:r>
    </w:p>
    <w:p w14:paraId="19083FF9" w14:textId="77777777" w:rsidR="009F6AC2" w:rsidRDefault="009F6AC2" w:rsidP="009F6AC2">
      <w:pPr>
        <w:pStyle w:val="a8"/>
        <w:shd w:val="clear" w:color="auto" w:fill="FFFFFF"/>
        <w:spacing w:before="0" w:beforeAutospacing="0" w:after="0" w:afterAutospacing="0"/>
        <w:ind w:left="700" w:hanging="360"/>
        <w:jc w:val="both"/>
      </w:pPr>
      <w:r>
        <w:rPr>
          <w:color w:val="000000"/>
        </w:rPr>
        <w:t>e.</w:t>
      </w:r>
      <w:r>
        <w:rPr>
          <w:color w:val="000000"/>
          <w:sz w:val="14"/>
          <w:szCs w:val="14"/>
        </w:rPr>
        <w:t xml:space="preserve">  </w:t>
      </w:r>
      <w:r>
        <w:rPr>
          <w:rStyle w:val="apple-tab-span"/>
          <w:color w:val="000000"/>
          <w:sz w:val="14"/>
          <w:szCs w:val="14"/>
        </w:rPr>
        <w:tab/>
      </w:r>
      <w:r>
        <w:rPr>
          <w:color w:val="000000"/>
        </w:rPr>
        <w:t>центрифуга;</w:t>
      </w:r>
    </w:p>
    <w:p w14:paraId="6C8AF863" w14:textId="77777777" w:rsidR="009F6AC2" w:rsidRDefault="009F6AC2" w:rsidP="009F6AC2">
      <w:pPr>
        <w:pStyle w:val="a8"/>
        <w:shd w:val="clear" w:color="auto" w:fill="FFFFFF"/>
        <w:spacing w:before="0" w:beforeAutospacing="0" w:after="0" w:afterAutospacing="0"/>
        <w:ind w:left="700" w:hanging="360"/>
        <w:jc w:val="both"/>
      </w:pPr>
      <w:r>
        <w:rPr>
          <w:color w:val="000000"/>
        </w:rPr>
        <w:t>f.</w:t>
      </w:r>
      <w:r>
        <w:rPr>
          <w:color w:val="000000"/>
          <w:sz w:val="14"/>
          <w:szCs w:val="14"/>
        </w:rPr>
        <w:t xml:space="preserve">  </w:t>
      </w:r>
      <w:r>
        <w:rPr>
          <w:rStyle w:val="apple-tab-span"/>
          <w:color w:val="000000"/>
          <w:sz w:val="14"/>
          <w:szCs w:val="14"/>
        </w:rPr>
        <w:tab/>
      </w:r>
      <w:r>
        <w:rPr>
          <w:color w:val="000000"/>
        </w:rPr>
        <w:t>холодильник з морозильною камерою;</w:t>
      </w:r>
    </w:p>
    <w:p w14:paraId="2A67F25D" w14:textId="77777777" w:rsidR="009F6AC2" w:rsidRDefault="009F6AC2" w:rsidP="009F6AC2">
      <w:pPr>
        <w:pStyle w:val="a8"/>
        <w:shd w:val="clear" w:color="auto" w:fill="FFFFFF"/>
        <w:spacing w:before="0" w:beforeAutospacing="0" w:after="0" w:afterAutospacing="0"/>
        <w:ind w:left="700" w:hanging="360"/>
        <w:jc w:val="both"/>
      </w:pPr>
      <w:r>
        <w:rPr>
          <w:color w:val="000000"/>
        </w:rPr>
        <w:t>g.</w:t>
      </w:r>
      <w:r>
        <w:rPr>
          <w:color w:val="000000"/>
          <w:sz w:val="14"/>
          <w:szCs w:val="14"/>
        </w:rPr>
        <w:t xml:space="preserve"> </w:t>
      </w:r>
      <w:r>
        <w:rPr>
          <w:rStyle w:val="apple-tab-span"/>
          <w:color w:val="000000"/>
          <w:sz w:val="14"/>
          <w:szCs w:val="14"/>
        </w:rPr>
        <w:tab/>
      </w:r>
      <w:r>
        <w:rPr>
          <w:color w:val="000000"/>
        </w:rPr>
        <w:t xml:space="preserve">камера Маклера або камера </w:t>
      </w:r>
      <w:proofErr w:type="spellStart"/>
      <w:r>
        <w:rPr>
          <w:color w:val="000000"/>
        </w:rPr>
        <w:t>Горяєва</w:t>
      </w:r>
      <w:proofErr w:type="spellEnd"/>
      <w:r>
        <w:rPr>
          <w:color w:val="000000"/>
        </w:rPr>
        <w:t>;</w:t>
      </w:r>
    </w:p>
    <w:p w14:paraId="70C9B21F" w14:textId="77777777" w:rsidR="009F6AC2" w:rsidRDefault="009F6AC2" w:rsidP="009F6AC2">
      <w:pPr>
        <w:pStyle w:val="a8"/>
        <w:shd w:val="clear" w:color="auto" w:fill="FFFFFF"/>
        <w:spacing w:before="0" w:beforeAutospacing="0" w:after="0" w:afterAutospacing="0"/>
        <w:ind w:left="700" w:hanging="360"/>
        <w:jc w:val="both"/>
      </w:pPr>
      <w:r>
        <w:rPr>
          <w:color w:val="000000"/>
        </w:rPr>
        <w:lastRenderedPageBreak/>
        <w:t>h.</w:t>
      </w:r>
      <w:r>
        <w:rPr>
          <w:color w:val="000000"/>
          <w:sz w:val="14"/>
          <w:szCs w:val="14"/>
        </w:rPr>
        <w:t xml:space="preserve"> </w:t>
      </w:r>
      <w:r>
        <w:rPr>
          <w:rStyle w:val="apple-tab-span"/>
          <w:color w:val="000000"/>
          <w:sz w:val="14"/>
          <w:szCs w:val="14"/>
        </w:rPr>
        <w:tab/>
      </w:r>
      <w:r>
        <w:rPr>
          <w:color w:val="000000"/>
        </w:rPr>
        <w:t>термостат повітряний;</w:t>
      </w:r>
    </w:p>
    <w:p w14:paraId="04C35563" w14:textId="77777777" w:rsidR="009F6AC2" w:rsidRDefault="009F6AC2" w:rsidP="009F6AC2">
      <w:pPr>
        <w:pStyle w:val="a8"/>
        <w:shd w:val="clear" w:color="auto" w:fill="FFFFFF"/>
        <w:spacing w:before="0" w:beforeAutospacing="0" w:after="0" w:afterAutospacing="0"/>
        <w:ind w:left="700" w:hanging="360"/>
        <w:jc w:val="both"/>
      </w:pPr>
      <w:r>
        <w:rPr>
          <w:color w:val="000000"/>
        </w:rPr>
        <w:t>i.</w:t>
      </w:r>
      <w:r>
        <w:rPr>
          <w:color w:val="000000"/>
          <w:sz w:val="14"/>
          <w:szCs w:val="14"/>
        </w:rPr>
        <w:t xml:space="preserve">   </w:t>
      </w:r>
      <w:r>
        <w:rPr>
          <w:rStyle w:val="apple-tab-span"/>
          <w:color w:val="000000"/>
          <w:sz w:val="14"/>
          <w:szCs w:val="14"/>
        </w:rPr>
        <w:tab/>
      </w:r>
      <w:r>
        <w:rPr>
          <w:color w:val="000000"/>
        </w:rPr>
        <w:t>спеціалізоване обладнання для роботи з біологічним матеріалом пацієнтів з підігрівною поверхнею;</w:t>
      </w:r>
    </w:p>
    <w:p w14:paraId="54AF6FD6" w14:textId="77777777" w:rsidR="009F6AC2" w:rsidRDefault="009F6AC2" w:rsidP="009F6AC2">
      <w:pPr>
        <w:pStyle w:val="a8"/>
        <w:shd w:val="clear" w:color="auto" w:fill="FFFFFF"/>
        <w:spacing w:before="0" w:beforeAutospacing="0" w:after="0" w:afterAutospacing="0"/>
        <w:ind w:left="700" w:hanging="360"/>
        <w:jc w:val="both"/>
      </w:pPr>
      <w:r>
        <w:rPr>
          <w:color w:val="000000"/>
        </w:rPr>
        <w:t>j.</w:t>
      </w:r>
      <w:r>
        <w:rPr>
          <w:color w:val="000000"/>
          <w:sz w:val="14"/>
          <w:szCs w:val="14"/>
        </w:rPr>
        <w:t xml:space="preserve">   </w:t>
      </w:r>
      <w:r>
        <w:rPr>
          <w:rStyle w:val="apple-tab-span"/>
          <w:color w:val="000000"/>
          <w:sz w:val="14"/>
          <w:szCs w:val="14"/>
        </w:rPr>
        <w:tab/>
      </w:r>
      <w:r>
        <w:rPr>
          <w:color w:val="000000"/>
        </w:rPr>
        <w:t>антивібраційний стіл;</w:t>
      </w:r>
    </w:p>
    <w:p w14:paraId="69623969" w14:textId="77777777" w:rsidR="009F6AC2" w:rsidRDefault="009F6AC2" w:rsidP="009F6AC2">
      <w:pPr>
        <w:pStyle w:val="a8"/>
        <w:shd w:val="clear" w:color="auto" w:fill="FFFFFF"/>
        <w:spacing w:before="0" w:beforeAutospacing="0" w:after="0" w:afterAutospacing="0"/>
        <w:ind w:left="700" w:hanging="360"/>
        <w:jc w:val="both"/>
      </w:pPr>
      <w:r>
        <w:rPr>
          <w:color w:val="000000"/>
        </w:rPr>
        <w:t>k.</w:t>
      </w:r>
      <w:r>
        <w:rPr>
          <w:color w:val="000000"/>
          <w:sz w:val="14"/>
          <w:szCs w:val="14"/>
        </w:rPr>
        <w:t xml:space="preserve"> </w:t>
      </w:r>
      <w:r>
        <w:rPr>
          <w:rStyle w:val="apple-tab-span"/>
          <w:color w:val="000000"/>
          <w:sz w:val="14"/>
          <w:szCs w:val="14"/>
        </w:rPr>
        <w:tab/>
      </w:r>
      <w:r>
        <w:rPr>
          <w:color w:val="000000"/>
        </w:rPr>
        <w:t>лабораторний інкубатор – щонайменше 2.</w:t>
      </w:r>
    </w:p>
    <w:p w14:paraId="784154B9" w14:textId="77777777" w:rsidR="009F6AC2" w:rsidRDefault="009F6AC2" w:rsidP="009F6AC2">
      <w:pPr>
        <w:pStyle w:val="a8"/>
        <w:shd w:val="clear" w:color="auto" w:fill="FFFFFF"/>
        <w:spacing w:before="0" w:beforeAutospacing="0" w:after="0" w:afterAutospacing="0"/>
        <w:ind w:left="280"/>
        <w:jc w:val="both"/>
      </w:pPr>
      <w:r>
        <w:rPr>
          <w:color w:val="000000"/>
        </w:rPr>
        <w:t> </w:t>
      </w:r>
    </w:p>
    <w:p w14:paraId="7D5C2667" w14:textId="77777777" w:rsidR="009F6AC2" w:rsidRDefault="009F6AC2" w:rsidP="009F6AC2">
      <w:pPr>
        <w:pStyle w:val="a8"/>
        <w:numPr>
          <w:ilvl w:val="0"/>
          <w:numId w:val="52"/>
        </w:numPr>
        <w:shd w:val="clear" w:color="auto" w:fill="FFFFFF"/>
        <w:spacing w:before="0" w:beforeAutospacing="0" w:after="0" w:afterAutospacing="0"/>
        <w:jc w:val="both"/>
        <w:textAlignment w:val="baseline"/>
        <w:rPr>
          <w:color w:val="000000"/>
        </w:rPr>
      </w:pPr>
      <w:proofErr w:type="spellStart"/>
      <w:r>
        <w:rPr>
          <w:color w:val="000000"/>
        </w:rPr>
        <w:t>Кріосховище</w:t>
      </w:r>
      <w:proofErr w:type="spellEnd"/>
    </w:p>
    <w:p w14:paraId="533A3E85" w14:textId="77777777" w:rsidR="009F6AC2" w:rsidRDefault="009F6AC2" w:rsidP="009F6AC2">
      <w:pPr>
        <w:pStyle w:val="a8"/>
        <w:numPr>
          <w:ilvl w:val="0"/>
          <w:numId w:val="53"/>
        </w:numPr>
        <w:shd w:val="clear" w:color="auto" w:fill="FFFFFF"/>
        <w:spacing w:before="0" w:beforeAutospacing="0" w:after="0" w:afterAutospacing="0"/>
        <w:jc w:val="both"/>
        <w:textAlignment w:val="baseline"/>
        <w:rPr>
          <w:color w:val="000000"/>
        </w:rPr>
      </w:pPr>
      <w:r>
        <w:rPr>
          <w:color w:val="000000"/>
        </w:rPr>
        <w:t xml:space="preserve">спеціалізоване обладнання для збереження </w:t>
      </w:r>
      <w:proofErr w:type="spellStart"/>
      <w:r>
        <w:rPr>
          <w:color w:val="000000"/>
        </w:rPr>
        <w:t>кріоконсервованого</w:t>
      </w:r>
      <w:proofErr w:type="spellEnd"/>
      <w:r>
        <w:rPr>
          <w:color w:val="000000"/>
        </w:rPr>
        <w:t xml:space="preserve"> </w:t>
      </w:r>
      <w:proofErr w:type="spellStart"/>
      <w:r>
        <w:rPr>
          <w:color w:val="000000"/>
        </w:rPr>
        <w:t>біоматеріалу</w:t>
      </w:r>
      <w:proofErr w:type="spellEnd"/>
      <w:r>
        <w:rPr>
          <w:color w:val="000000"/>
        </w:rPr>
        <w:t xml:space="preserve"> (посудина </w:t>
      </w:r>
      <w:proofErr w:type="spellStart"/>
      <w:r>
        <w:rPr>
          <w:color w:val="000000"/>
        </w:rPr>
        <w:t>Дьюара</w:t>
      </w:r>
      <w:proofErr w:type="spellEnd"/>
      <w:r>
        <w:rPr>
          <w:color w:val="000000"/>
        </w:rPr>
        <w:t>) – щонайменше 3.</w:t>
      </w:r>
    </w:p>
    <w:p w14:paraId="7C7D4CF4" w14:textId="77777777" w:rsidR="009F6AC2" w:rsidRDefault="009F6AC2" w:rsidP="009F6AC2">
      <w:pPr>
        <w:pStyle w:val="a8"/>
        <w:shd w:val="clear" w:color="auto" w:fill="FFFFFF"/>
        <w:spacing w:before="240" w:beforeAutospacing="0" w:after="240" w:afterAutospacing="0"/>
      </w:pPr>
      <w:r>
        <w:rPr>
          <w:i/>
          <w:iCs/>
          <w:color w:val="000000"/>
        </w:rPr>
        <w:t>Інші вимоги:</w:t>
      </w:r>
    </w:p>
    <w:p w14:paraId="6DFE2845" w14:textId="77777777" w:rsidR="009F6AC2" w:rsidRDefault="009F6AC2" w:rsidP="009F6AC2">
      <w:pPr>
        <w:pStyle w:val="a8"/>
        <w:shd w:val="clear" w:color="auto" w:fill="FFFFFF"/>
        <w:spacing w:before="0" w:beforeAutospacing="0" w:after="0" w:afterAutospacing="0"/>
        <w:ind w:left="420" w:hanging="360"/>
        <w:jc w:val="both"/>
      </w:pPr>
      <w:r>
        <w:rPr>
          <w:color w:val="000000"/>
        </w:rPr>
        <w:t>1.</w:t>
      </w:r>
      <w:r>
        <w:rPr>
          <w:color w:val="000000"/>
          <w:sz w:val="14"/>
          <w:szCs w:val="14"/>
        </w:rPr>
        <w:t xml:space="preserve"> </w:t>
      </w:r>
      <w:r>
        <w:rPr>
          <w:rStyle w:val="apple-tab-span"/>
          <w:color w:val="000000"/>
          <w:sz w:val="14"/>
          <w:szCs w:val="14"/>
        </w:rPr>
        <w:tab/>
      </w:r>
      <w:r>
        <w:rPr>
          <w:color w:val="000000"/>
        </w:rPr>
        <w:t>Наявність ліцензії на провадження господарської діяльності з медичної практики за спеціальністю акушерство та гінекологія; анестезіологія.</w:t>
      </w:r>
    </w:p>
    <w:p w14:paraId="3105892E" w14:textId="77777777" w:rsidR="0018135F" w:rsidRDefault="0018135F" w:rsidP="009F6AC2">
      <w:pPr>
        <w:shd w:val="clear" w:color="auto" w:fill="FFFFFF"/>
        <w:spacing w:after="240" w:line="240" w:lineRule="auto"/>
        <w:jc w:val="center"/>
      </w:pPr>
    </w:p>
    <w:sectPr w:rsidR="0018135F">
      <w:pgSz w:w="11906" w:h="16838"/>
      <w:pgMar w:top="850" w:right="850" w:bottom="850" w:left="1417" w:header="708" w:footer="708" w:gutter="0"/>
      <w:pgNumType w:start="1" w:chapSep="period"/>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F0414"/>
    <w:multiLevelType w:val="multilevel"/>
    <w:tmpl w:val="3C5AB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66F48"/>
    <w:multiLevelType w:val="multilevel"/>
    <w:tmpl w:val="C064627E"/>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7DD4BE5"/>
    <w:multiLevelType w:val="multilevel"/>
    <w:tmpl w:val="3F0E8E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8F1F69"/>
    <w:multiLevelType w:val="multilevel"/>
    <w:tmpl w:val="4AC8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B4753E"/>
    <w:multiLevelType w:val="multilevel"/>
    <w:tmpl w:val="24E82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820540"/>
    <w:multiLevelType w:val="multilevel"/>
    <w:tmpl w:val="1DD8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AE728A"/>
    <w:multiLevelType w:val="multilevel"/>
    <w:tmpl w:val="D8527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8E22F6"/>
    <w:multiLevelType w:val="multilevel"/>
    <w:tmpl w:val="013E26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244A62"/>
    <w:multiLevelType w:val="multilevel"/>
    <w:tmpl w:val="CB38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BB2B17"/>
    <w:multiLevelType w:val="multilevel"/>
    <w:tmpl w:val="BD9A5E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A4033C"/>
    <w:multiLevelType w:val="multilevel"/>
    <w:tmpl w:val="AA064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E71C60"/>
    <w:multiLevelType w:val="multilevel"/>
    <w:tmpl w:val="9770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82092"/>
    <w:multiLevelType w:val="multilevel"/>
    <w:tmpl w:val="4D948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524D39"/>
    <w:multiLevelType w:val="multilevel"/>
    <w:tmpl w:val="D188D8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845510F"/>
    <w:multiLevelType w:val="multilevel"/>
    <w:tmpl w:val="09A0B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D47DEA"/>
    <w:multiLevelType w:val="multilevel"/>
    <w:tmpl w:val="B2423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B37FB8"/>
    <w:multiLevelType w:val="multilevel"/>
    <w:tmpl w:val="0E0A1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403723">
    <w:abstractNumId w:val="13"/>
  </w:num>
  <w:num w:numId="2" w16cid:durableId="1692418200">
    <w:abstractNumId w:val="2"/>
  </w:num>
  <w:num w:numId="3" w16cid:durableId="31004540">
    <w:abstractNumId w:val="1"/>
  </w:num>
  <w:num w:numId="4" w16cid:durableId="668366837">
    <w:abstractNumId w:val="7"/>
    <w:lvlOverride w:ilvl="0">
      <w:lvl w:ilvl="0">
        <w:numFmt w:val="decimal"/>
        <w:lvlText w:val="%1."/>
        <w:lvlJc w:val="left"/>
      </w:lvl>
    </w:lvlOverride>
  </w:num>
  <w:num w:numId="5" w16cid:durableId="1437406218">
    <w:abstractNumId w:val="7"/>
    <w:lvlOverride w:ilvl="0">
      <w:lvl w:ilvl="0">
        <w:numFmt w:val="decimal"/>
        <w:lvlText w:val="%1."/>
        <w:lvlJc w:val="left"/>
      </w:lvl>
    </w:lvlOverride>
  </w:num>
  <w:num w:numId="6" w16cid:durableId="421801399">
    <w:abstractNumId w:val="7"/>
    <w:lvlOverride w:ilvl="0">
      <w:lvl w:ilvl="0">
        <w:numFmt w:val="decimal"/>
        <w:lvlText w:val="%1."/>
        <w:lvlJc w:val="left"/>
      </w:lvl>
    </w:lvlOverride>
  </w:num>
  <w:num w:numId="7" w16cid:durableId="2052918099">
    <w:abstractNumId w:val="7"/>
    <w:lvlOverride w:ilvl="0">
      <w:lvl w:ilvl="0">
        <w:numFmt w:val="decimal"/>
        <w:lvlText w:val="%1."/>
        <w:lvlJc w:val="left"/>
      </w:lvl>
    </w:lvlOverride>
  </w:num>
  <w:num w:numId="8" w16cid:durableId="860096188">
    <w:abstractNumId w:val="7"/>
    <w:lvlOverride w:ilvl="0">
      <w:lvl w:ilvl="0">
        <w:numFmt w:val="decimal"/>
        <w:lvlText w:val="%1."/>
        <w:lvlJc w:val="left"/>
      </w:lvl>
    </w:lvlOverride>
  </w:num>
  <w:num w:numId="9" w16cid:durableId="667365761">
    <w:abstractNumId w:val="7"/>
    <w:lvlOverride w:ilvl="0">
      <w:lvl w:ilvl="0">
        <w:numFmt w:val="decimal"/>
        <w:lvlText w:val="%1."/>
        <w:lvlJc w:val="left"/>
      </w:lvl>
    </w:lvlOverride>
  </w:num>
  <w:num w:numId="10" w16cid:durableId="400366980">
    <w:abstractNumId w:val="7"/>
    <w:lvlOverride w:ilvl="0">
      <w:lvl w:ilvl="0">
        <w:numFmt w:val="decimal"/>
        <w:lvlText w:val="%1."/>
        <w:lvlJc w:val="left"/>
      </w:lvl>
    </w:lvlOverride>
  </w:num>
  <w:num w:numId="11" w16cid:durableId="1679194157">
    <w:abstractNumId w:val="7"/>
    <w:lvlOverride w:ilvl="0">
      <w:lvl w:ilvl="0">
        <w:numFmt w:val="decimal"/>
        <w:lvlText w:val="%1."/>
        <w:lvlJc w:val="left"/>
      </w:lvl>
    </w:lvlOverride>
  </w:num>
  <w:num w:numId="12" w16cid:durableId="1049378538">
    <w:abstractNumId w:val="7"/>
    <w:lvlOverride w:ilvl="0">
      <w:lvl w:ilvl="0">
        <w:numFmt w:val="decimal"/>
        <w:lvlText w:val="%1."/>
        <w:lvlJc w:val="left"/>
      </w:lvl>
    </w:lvlOverride>
  </w:num>
  <w:num w:numId="13" w16cid:durableId="1978993103">
    <w:abstractNumId w:val="7"/>
    <w:lvlOverride w:ilvl="0">
      <w:lvl w:ilvl="0">
        <w:numFmt w:val="decimal"/>
        <w:lvlText w:val="%1."/>
        <w:lvlJc w:val="left"/>
      </w:lvl>
    </w:lvlOverride>
  </w:num>
  <w:num w:numId="14" w16cid:durableId="1961110101">
    <w:abstractNumId w:val="7"/>
    <w:lvlOverride w:ilvl="0">
      <w:lvl w:ilvl="0">
        <w:numFmt w:val="decimal"/>
        <w:lvlText w:val="%1."/>
        <w:lvlJc w:val="left"/>
      </w:lvl>
    </w:lvlOverride>
  </w:num>
  <w:num w:numId="15" w16cid:durableId="1295255529">
    <w:abstractNumId w:val="7"/>
    <w:lvlOverride w:ilvl="0">
      <w:lvl w:ilvl="0">
        <w:numFmt w:val="decimal"/>
        <w:lvlText w:val="%1."/>
        <w:lvlJc w:val="left"/>
      </w:lvl>
    </w:lvlOverride>
  </w:num>
  <w:num w:numId="16" w16cid:durableId="235671942">
    <w:abstractNumId w:val="7"/>
    <w:lvlOverride w:ilvl="0">
      <w:lvl w:ilvl="0">
        <w:numFmt w:val="decimal"/>
        <w:lvlText w:val="%1."/>
        <w:lvlJc w:val="left"/>
      </w:lvl>
    </w:lvlOverride>
  </w:num>
  <w:num w:numId="17" w16cid:durableId="640035854">
    <w:abstractNumId w:val="7"/>
    <w:lvlOverride w:ilvl="0">
      <w:lvl w:ilvl="0">
        <w:numFmt w:val="decimal"/>
        <w:lvlText w:val="%1."/>
        <w:lvlJc w:val="left"/>
      </w:lvl>
    </w:lvlOverride>
  </w:num>
  <w:num w:numId="18" w16cid:durableId="1774864563">
    <w:abstractNumId w:val="7"/>
    <w:lvlOverride w:ilvl="0">
      <w:lvl w:ilvl="0">
        <w:numFmt w:val="decimal"/>
        <w:lvlText w:val="%1."/>
        <w:lvlJc w:val="left"/>
      </w:lvl>
    </w:lvlOverride>
  </w:num>
  <w:num w:numId="19" w16cid:durableId="1178155924">
    <w:abstractNumId w:val="7"/>
    <w:lvlOverride w:ilvl="0">
      <w:lvl w:ilvl="0">
        <w:numFmt w:val="decimal"/>
        <w:lvlText w:val="%1."/>
        <w:lvlJc w:val="left"/>
      </w:lvl>
    </w:lvlOverride>
  </w:num>
  <w:num w:numId="20" w16cid:durableId="274797112">
    <w:abstractNumId w:val="7"/>
    <w:lvlOverride w:ilvl="0">
      <w:lvl w:ilvl="0">
        <w:numFmt w:val="decimal"/>
        <w:lvlText w:val="%1."/>
        <w:lvlJc w:val="left"/>
      </w:lvl>
    </w:lvlOverride>
  </w:num>
  <w:num w:numId="21" w16cid:durableId="63719194">
    <w:abstractNumId w:val="7"/>
    <w:lvlOverride w:ilvl="0">
      <w:lvl w:ilvl="0">
        <w:numFmt w:val="decimal"/>
        <w:lvlText w:val="%1."/>
        <w:lvlJc w:val="left"/>
      </w:lvl>
    </w:lvlOverride>
  </w:num>
  <w:num w:numId="22" w16cid:durableId="1697274563">
    <w:abstractNumId w:val="7"/>
    <w:lvlOverride w:ilvl="0">
      <w:lvl w:ilvl="0">
        <w:numFmt w:val="decimal"/>
        <w:lvlText w:val="%1."/>
        <w:lvlJc w:val="left"/>
      </w:lvl>
    </w:lvlOverride>
  </w:num>
  <w:num w:numId="23" w16cid:durableId="1751468031">
    <w:abstractNumId w:val="7"/>
    <w:lvlOverride w:ilvl="0">
      <w:lvl w:ilvl="0">
        <w:numFmt w:val="decimal"/>
        <w:lvlText w:val="%1."/>
        <w:lvlJc w:val="left"/>
      </w:lvl>
    </w:lvlOverride>
  </w:num>
  <w:num w:numId="24" w16cid:durableId="1619490649">
    <w:abstractNumId w:val="7"/>
    <w:lvlOverride w:ilvl="0">
      <w:lvl w:ilvl="0">
        <w:numFmt w:val="decimal"/>
        <w:lvlText w:val="%1."/>
        <w:lvlJc w:val="left"/>
      </w:lvl>
    </w:lvlOverride>
  </w:num>
  <w:num w:numId="25" w16cid:durableId="64687455">
    <w:abstractNumId w:val="7"/>
    <w:lvlOverride w:ilvl="0">
      <w:lvl w:ilvl="0">
        <w:numFmt w:val="decimal"/>
        <w:lvlText w:val="%1."/>
        <w:lvlJc w:val="left"/>
      </w:lvl>
    </w:lvlOverride>
  </w:num>
  <w:num w:numId="26" w16cid:durableId="1900358753">
    <w:abstractNumId w:val="15"/>
  </w:num>
  <w:num w:numId="27" w16cid:durableId="682635098">
    <w:abstractNumId w:val="6"/>
  </w:num>
  <w:num w:numId="28" w16cid:durableId="947586410">
    <w:abstractNumId w:val="4"/>
  </w:num>
  <w:num w:numId="29" w16cid:durableId="1420715889">
    <w:abstractNumId w:val="11"/>
  </w:num>
  <w:num w:numId="30" w16cid:durableId="1159226619">
    <w:abstractNumId w:val="3"/>
  </w:num>
  <w:num w:numId="31" w16cid:durableId="1277255017">
    <w:abstractNumId w:val="5"/>
    <w:lvlOverride w:ilvl="0">
      <w:lvl w:ilvl="0">
        <w:numFmt w:val="lowerLetter"/>
        <w:lvlText w:val="%1."/>
        <w:lvlJc w:val="left"/>
      </w:lvl>
    </w:lvlOverride>
  </w:num>
  <w:num w:numId="32" w16cid:durableId="1746954489">
    <w:abstractNumId w:val="5"/>
    <w:lvlOverride w:ilvl="0">
      <w:lvl w:ilvl="0">
        <w:numFmt w:val="lowerLetter"/>
        <w:lvlText w:val="%1."/>
        <w:lvlJc w:val="left"/>
      </w:lvl>
    </w:lvlOverride>
  </w:num>
  <w:num w:numId="33" w16cid:durableId="568922602">
    <w:abstractNumId w:val="5"/>
    <w:lvlOverride w:ilvl="0">
      <w:lvl w:ilvl="0">
        <w:numFmt w:val="lowerLetter"/>
        <w:lvlText w:val="%1."/>
        <w:lvlJc w:val="left"/>
      </w:lvl>
    </w:lvlOverride>
  </w:num>
  <w:num w:numId="34" w16cid:durableId="2059357381">
    <w:abstractNumId w:val="8"/>
    <w:lvlOverride w:ilvl="0">
      <w:lvl w:ilvl="0">
        <w:numFmt w:val="lowerLetter"/>
        <w:lvlText w:val="%1."/>
        <w:lvlJc w:val="left"/>
      </w:lvl>
    </w:lvlOverride>
  </w:num>
  <w:num w:numId="35" w16cid:durableId="1021055032">
    <w:abstractNumId w:val="8"/>
    <w:lvlOverride w:ilvl="0">
      <w:lvl w:ilvl="0">
        <w:numFmt w:val="lowerLetter"/>
        <w:lvlText w:val="%1."/>
        <w:lvlJc w:val="left"/>
      </w:lvl>
    </w:lvlOverride>
  </w:num>
  <w:num w:numId="36" w16cid:durableId="1709644320">
    <w:abstractNumId w:val="8"/>
    <w:lvlOverride w:ilvl="0">
      <w:lvl w:ilvl="0">
        <w:numFmt w:val="lowerLetter"/>
        <w:lvlText w:val="%1."/>
        <w:lvlJc w:val="left"/>
      </w:lvl>
    </w:lvlOverride>
  </w:num>
  <w:num w:numId="37" w16cid:durableId="1746612236">
    <w:abstractNumId w:val="12"/>
  </w:num>
  <w:num w:numId="38" w16cid:durableId="1778215766">
    <w:abstractNumId w:val="14"/>
  </w:num>
  <w:num w:numId="39" w16cid:durableId="231701523">
    <w:abstractNumId w:val="0"/>
    <w:lvlOverride w:ilvl="0">
      <w:lvl w:ilvl="0">
        <w:numFmt w:val="lowerLetter"/>
        <w:lvlText w:val="%1."/>
        <w:lvlJc w:val="left"/>
      </w:lvl>
    </w:lvlOverride>
  </w:num>
  <w:num w:numId="40" w16cid:durableId="527790327">
    <w:abstractNumId w:val="0"/>
    <w:lvlOverride w:ilvl="0">
      <w:lvl w:ilvl="0">
        <w:numFmt w:val="lowerLetter"/>
        <w:lvlText w:val="%1."/>
        <w:lvlJc w:val="left"/>
      </w:lvl>
    </w:lvlOverride>
  </w:num>
  <w:num w:numId="41" w16cid:durableId="1676767168">
    <w:abstractNumId w:val="0"/>
    <w:lvlOverride w:ilvl="0">
      <w:lvl w:ilvl="0">
        <w:numFmt w:val="lowerLetter"/>
        <w:lvlText w:val="%1."/>
        <w:lvlJc w:val="left"/>
      </w:lvl>
    </w:lvlOverride>
  </w:num>
  <w:num w:numId="42" w16cid:durableId="449595331">
    <w:abstractNumId w:val="0"/>
    <w:lvlOverride w:ilvl="0">
      <w:lvl w:ilvl="0">
        <w:numFmt w:val="lowerLetter"/>
        <w:lvlText w:val="%1."/>
        <w:lvlJc w:val="left"/>
      </w:lvl>
    </w:lvlOverride>
  </w:num>
  <w:num w:numId="43" w16cid:durableId="1133986491">
    <w:abstractNumId w:val="0"/>
    <w:lvlOverride w:ilvl="0">
      <w:lvl w:ilvl="0">
        <w:numFmt w:val="lowerLetter"/>
        <w:lvlText w:val="%1."/>
        <w:lvlJc w:val="left"/>
      </w:lvl>
    </w:lvlOverride>
  </w:num>
  <w:num w:numId="44" w16cid:durableId="965695365">
    <w:abstractNumId w:val="0"/>
    <w:lvlOverride w:ilvl="0">
      <w:lvl w:ilvl="0">
        <w:numFmt w:val="lowerLetter"/>
        <w:lvlText w:val="%1."/>
        <w:lvlJc w:val="left"/>
      </w:lvl>
    </w:lvlOverride>
  </w:num>
  <w:num w:numId="45" w16cid:durableId="1465612981">
    <w:abstractNumId w:val="0"/>
    <w:lvlOverride w:ilvl="0">
      <w:lvl w:ilvl="0">
        <w:numFmt w:val="lowerLetter"/>
        <w:lvlText w:val="%1."/>
        <w:lvlJc w:val="left"/>
      </w:lvl>
    </w:lvlOverride>
  </w:num>
  <w:num w:numId="46" w16cid:durableId="192234609">
    <w:abstractNumId w:val="0"/>
    <w:lvlOverride w:ilvl="0">
      <w:lvl w:ilvl="0">
        <w:numFmt w:val="lowerLetter"/>
        <w:lvlText w:val="%1."/>
        <w:lvlJc w:val="left"/>
      </w:lvl>
    </w:lvlOverride>
  </w:num>
  <w:num w:numId="47" w16cid:durableId="581107787">
    <w:abstractNumId w:val="0"/>
    <w:lvlOverride w:ilvl="0">
      <w:lvl w:ilvl="0">
        <w:numFmt w:val="lowerLetter"/>
        <w:lvlText w:val="%1."/>
        <w:lvlJc w:val="left"/>
      </w:lvl>
    </w:lvlOverride>
  </w:num>
  <w:num w:numId="48" w16cid:durableId="1085611086">
    <w:abstractNumId w:val="0"/>
    <w:lvlOverride w:ilvl="0">
      <w:lvl w:ilvl="0">
        <w:numFmt w:val="lowerLetter"/>
        <w:lvlText w:val="%1."/>
        <w:lvlJc w:val="left"/>
      </w:lvl>
    </w:lvlOverride>
  </w:num>
  <w:num w:numId="49" w16cid:durableId="112753383">
    <w:abstractNumId w:val="0"/>
    <w:lvlOverride w:ilvl="0">
      <w:lvl w:ilvl="0">
        <w:numFmt w:val="lowerLetter"/>
        <w:lvlText w:val="%1."/>
        <w:lvlJc w:val="left"/>
      </w:lvl>
    </w:lvlOverride>
  </w:num>
  <w:num w:numId="50" w16cid:durableId="1267008390">
    <w:abstractNumId w:val="0"/>
    <w:lvlOverride w:ilvl="0">
      <w:lvl w:ilvl="0">
        <w:numFmt w:val="lowerLetter"/>
        <w:lvlText w:val="%1."/>
        <w:lvlJc w:val="left"/>
      </w:lvl>
    </w:lvlOverride>
  </w:num>
  <w:num w:numId="51" w16cid:durableId="1097360821">
    <w:abstractNumId w:val="16"/>
    <w:lvlOverride w:ilvl="0">
      <w:lvl w:ilvl="0">
        <w:numFmt w:val="decimal"/>
        <w:lvlText w:val="%1."/>
        <w:lvlJc w:val="left"/>
      </w:lvl>
    </w:lvlOverride>
  </w:num>
  <w:num w:numId="52" w16cid:durableId="674648088">
    <w:abstractNumId w:val="9"/>
    <w:lvlOverride w:ilvl="0">
      <w:lvl w:ilvl="0">
        <w:numFmt w:val="decimal"/>
        <w:lvlText w:val="%1."/>
        <w:lvlJc w:val="left"/>
      </w:lvl>
    </w:lvlOverride>
  </w:num>
  <w:num w:numId="53" w16cid:durableId="422343847">
    <w:abstractNumId w:val="10"/>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35F"/>
    <w:rsid w:val="00006818"/>
    <w:rsid w:val="0018135F"/>
    <w:rsid w:val="00182B1B"/>
    <w:rsid w:val="002C791D"/>
    <w:rsid w:val="00876994"/>
    <w:rsid w:val="009F6AC2"/>
    <w:rsid w:val="00F162F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66402"/>
  <w15:docId w15:val="{DB334D5D-D3B3-4CA2-8B98-D271046DE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kern w:val="2"/>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qFormat/>
    <w:pPr>
      <w:ind w:left="720"/>
      <w:contextualSpacing/>
    </w:pPr>
  </w:style>
  <w:style w:type="paragraph" w:styleId="a5">
    <w:name w:val="Subtitle"/>
    <w:basedOn w:val="a"/>
    <w:next w:val="a"/>
    <w:uiPriority w:val="11"/>
    <w:qFormat/>
    <w:pPr>
      <w:keepNext/>
      <w:keepLines/>
      <w:spacing w:before="360" w:after="80"/>
    </w:pPr>
    <w:rPr>
      <w:rFonts w:ascii="Georgia" w:hAnsi="Georgia"/>
      <w:i/>
      <w:color w:val="666666"/>
      <w:sz w:val="48"/>
      <w:szCs w:val="48"/>
    </w:rPr>
  </w:style>
  <w:style w:type="character" w:styleId="a6">
    <w:name w:val="line number"/>
    <w:basedOn w:val="a0"/>
    <w:semiHidden/>
  </w:style>
  <w:style w:type="character" w:styleId="a7">
    <w:name w:val="Hyperlink"/>
    <w:rPr>
      <w:color w:val="0000FF"/>
      <w:u w:val="single"/>
    </w:rPr>
  </w:style>
  <w:style w:type="table" w:styleId="10">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tblPr>
      <w:tblCellMar>
        <w:top w:w="0" w:type="dxa"/>
        <w:left w:w="0" w:type="dxa"/>
        <w:bottom w:w="0" w:type="dxa"/>
        <w:right w:w="0" w:type="dxa"/>
      </w:tblCellMar>
    </w:tblPr>
  </w:style>
  <w:style w:type="paragraph" w:styleId="a8">
    <w:name w:val="Normal (Web)"/>
    <w:basedOn w:val="a"/>
    <w:uiPriority w:val="99"/>
    <w:unhideWhenUsed/>
    <w:rsid w:val="002C791D"/>
    <w:pPr>
      <w:spacing w:before="100" w:beforeAutospacing="1" w:after="100" w:afterAutospacing="1" w:line="240" w:lineRule="auto"/>
    </w:pPr>
    <w:rPr>
      <w:rFonts w:ascii="Times New Roman" w:hAnsi="Times New Roman"/>
      <w:kern w:val="0"/>
      <w:sz w:val="24"/>
      <w:szCs w:val="24"/>
    </w:rPr>
  </w:style>
  <w:style w:type="character" w:customStyle="1" w:styleId="apple-tab-span">
    <w:name w:val="apple-tab-span"/>
    <w:basedOn w:val="a0"/>
    <w:rsid w:val="002C79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251781">
      <w:bodyDiv w:val="1"/>
      <w:marLeft w:val="0"/>
      <w:marRight w:val="0"/>
      <w:marTop w:val="0"/>
      <w:marBottom w:val="0"/>
      <w:divBdr>
        <w:top w:val="none" w:sz="0" w:space="0" w:color="auto"/>
        <w:left w:val="none" w:sz="0" w:space="0" w:color="auto"/>
        <w:bottom w:val="none" w:sz="0" w:space="0" w:color="auto"/>
        <w:right w:val="none" w:sz="0" w:space="0" w:color="auto"/>
      </w:divBdr>
    </w:div>
    <w:div w:id="330908589">
      <w:bodyDiv w:val="1"/>
      <w:marLeft w:val="0"/>
      <w:marRight w:val="0"/>
      <w:marTop w:val="0"/>
      <w:marBottom w:val="0"/>
      <w:divBdr>
        <w:top w:val="none" w:sz="0" w:space="0" w:color="auto"/>
        <w:left w:val="none" w:sz="0" w:space="0" w:color="auto"/>
        <w:bottom w:val="none" w:sz="0" w:space="0" w:color="auto"/>
        <w:right w:val="none" w:sz="0" w:space="0" w:color="auto"/>
      </w:divBdr>
    </w:div>
    <w:div w:id="832523624">
      <w:bodyDiv w:val="1"/>
      <w:marLeft w:val="0"/>
      <w:marRight w:val="0"/>
      <w:marTop w:val="0"/>
      <w:marBottom w:val="0"/>
      <w:divBdr>
        <w:top w:val="none" w:sz="0" w:space="0" w:color="auto"/>
        <w:left w:val="none" w:sz="0" w:space="0" w:color="auto"/>
        <w:bottom w:val="none" w:sz="0" w:space="0" w:color="auto"/>
        <w:right w:val="none" w:sz="0" w:space="0" w:color="auto"/>
      </w:divBdr>
    </w:div>
    <w:div w:id="10286044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jhIJh5yOAkDvuVCr6TNJYndPFA==">CgMxLjAyCGguZ2pkZ3hzOAByITF5MVJZQ25NSzJON19PR2h5bnZudUVMX1BZclhjNm9WeA==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7585</Words>
  <Characters>4325</Characters>
  <Application>Microsoft Office Word</Application>
  <DocSecurity>0</DocSecurity>
  <Lines>36</Lines>
  <Paragraphs>23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Богдан Омельченко</dc:creator>
  <cp:lastModifiedBy>Вадим Жирома</cp:lastModifiedBy>
  <cp:revision>2</cp:revision>
  <dcterms:created xsi:type="dcterms:W3CDTF">2025-01-30T15:31:00Z</dcterms:created>
  <dcterms:modified xsi:type="dcterms:W3CDTF">2025-01-30T15:31:00Z</dcterms:modified>
</cp:coreProperties>
</file>