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5">
      <w:pPr>
        <w:pStyle w:val="Heading1"/>
        <w:shd w:fill="ffffff" w:val="clear"/>
        <w:spacing w:after="0" w:before="240" w:line="240" w:lineRule="auto"/>
        <w:jc w:val="center"/>
        <w:rPr>
          <w:rFonts w:ascii="Times New Roman" w:cs="Times New Roman" w:eastAsia="Times New Roman" w:hAnsi="Times New Roman"/>
          <w:sz w:val="24"/>
          <w:szCs w:val="24"/>
          <w:highlight w:val="white"/>
        </w:rPr>
      </w:pPr>
      <w:bookmarkStart w:colFirst="0" w:colLast="0" w:name="_heading=h.902z2sowrcz9" w:id="16"/>
      <w:bookmarkEnd w:id="16"/>
      <w:r w:rsidDel="00000000" w:rsidR="00000000" w:rsidRPr="00000000">
        <w:rPr>
          <w:rFonts w:ascii="Times New Roman" w:cs="Times New Roman" w:eastAsia="Times New Roman" w:hAnsi="Times New Roman"/>
          <w:sz w:val="24"/>
          <w:szCs w:val="24"/>
          <w:highlight w:val="white"/>
          <w:rtl w:val="0"/>
        </w:rPr>
        <w:t xml:space="preserve">10. МАМОГРАФІЯ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6">
      <w:pPr>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7">
      <w:pPr>
        <w:numPr>
          <w:ilvl w:val="0"/>
          <w:numId w:val="144"/>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Консультація пацієнтки лікарем перед дослідженням з метою виявлення протипоказань або важливих аспектів для проведення дослідження, а також аналіз проведених раніше досліджень (за наявності).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8">
      <w:pPr>
        <w:numPr>
          <w:ilvl w:val="0"/>
          <w:numId w:val="14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проєкційного рентгенографічного неінвазивного дослідження молочних залоз у двох проєкціях, проведення додаткових проєкцій, прицільного знімка один раз на два роки, пацієнткам із групи ризику - щороку.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9">
      <w:pPr>
        <w:numPr>
          <w:ilvl w:val="0"/>
          <w:numId w:val="14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та опис результатів досліджень та, за необхідності, надання рекомендацій щодо наступного дослідження та методів уточнення виявлених змін.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A">
      <w:pPr>
        <w:numPr>
          <w:ilvl w:val="0"/>
          <w:numId w:val="14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Надання невідкладної медичної допомоги пацієнтці, а також виклик бригади екстреної (швидкої) медичної допомоги за потреби та надання невідкладної медичної допомоги до її прибуття.</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B">
      <w:pPr>
        <w:numPr>
          <w:ilvl w:val="0"/>
          <w:numId w:val="14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пацієнтки для отримання спеціалізованої медичної допомоги, інших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C">
      <w:pPr>
        <w:numPr>
          <w:ilvl w:val="0"/>
          <w:numId w:val="144"/>
        </w:numPr>
        <w:shd w:fill="ffffff" w:val="clear"/>
        <w:spacing w:after="240" w:line="240" w:lineRule="auto"/>
        <w:ind w:left="720" w:hanging="360"/>
        <w:jc w:val="both"/>
        <w:rPr>
          <w:rFonts w:ascii="Times New Roman" w:cs="Times New Roman" w:eastAsia="Times New Roman" w:hAnsi="Times New Roman"/>
          <w:sz w:val="24"/>
          <w:szCs w:val="24"/>
        </w:rPr>
      </w:pPr>
      <w:bookmarkStart w:colFirst="0" w:colLast="0" w:name="_heading=h.k2c4ij3vazy8" w:id="17"/>
      <w:bookmarkEnd w:id="17"/>
      <w:r w:rsidDel="00000000" w:rsidR="00000000" w:rsidRPr="00000000">
        <w:rPr>
          <w:rFonts w:ascii="Times New Roman" w:cs="Times New Roman" w:eastAsia="Times New Roman" w:hAnsi="Times New Roman"/>
          <w:sz w:val="24"/>
          <w:szCs w:val="24"/>
          <w:rtl w:val="0"/>
        </w:rPr>
        <w:t xml:space="preserve">Надання результатів обстеження на плівці та/або запис на цифровий носій пацієнтки  (за бажанням).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D">
      <w:pPr>
        <w:keepLines w:val="1"/>
        <w:shd w:fill="ffffff" w:val="clea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E">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F">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0">
      <w:pPr>
        <w:keepLines w:val="1"/>
        <w:numPr>
          <w:ilvl w:val="0"/>
          <w:numId w:val="94"/>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1">
      <w:pPr>
        <w:keepLines w:val="1"/>
        <w:numPr>
          <w:ilvl w:val="0"/>
          <w:numId w:val="9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лікаря-спеціаліста та вік пацієнтки – від 45 років або належність пацієнтки до групи ризику.</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2">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Забезпечення зберігання цифрових матеріалів протягом 2 років за відсутності патології та 5 років у разі наявності патологічних змін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Забезпечення можливості проведення додаткових проєкцій, прицільного знімка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Взаємодія з іншими надавачами медичних послуг для своєчасного та ефективного надання допомоги пацієнткам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пацієнтки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Дотримання вимог законодавства у сфері протидії насильству, зокрема, виявлення ознак насильства у пацієнтки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Обов’язкове інформування пацієнтки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C">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Лікар-рентгенолог – щонайменше  1 особа, яка працює або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4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Рентгенолаборант – щонайменше 1 особа, яка працює або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0">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1">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апарат рентгенівський мамографічний цифровий або апарат рентгенівський мамографічний аналоговий з мамографічним оцифровувачем;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медичний монітор (не менше ніж  5-ти мегапіксельний);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аптечка для надання невідкладної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термометр безконтактний;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тонометр.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8">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рентгенологія.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A">
      <w:pPr>
        <w:keepLines w:val="1"/>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B">
      <w:pPr>
        <w:shd w:fill="ffffff" w:val="clear"/>
        <w:spacing w:after="0" w:line="240" w:lineRule="auto"/>
        <w:jc w:val="both"/>
        <w:rPr>
          <w:rFonts w:ascii="Times New Roman" w:cs="Times New Roman" w:eastAsia="Times New Roman" w:hAnsi="Times New Roman"/>
          <w:b w:val="1"/>
          <w:bCs w:val="1"/>
          <w:i w:val="1"/>
          <w:iCs w:val="1"/>
          <w:sz w:val="24"/>
          <w:szCs w:val="24"/>
          <w:highlight w:val="white"/>
        </w:rPr>
      </w:pPr>
      <w:bookmarkStart w:colFirst="0" w:colLast="0" w:name="_heading=h.1wnbg3ih61pe" w:id="18"/>
      <w:bookmarkEnd w:id="18"/>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C">
      <w:pPr>
        <w:shd w:fill="ffffff" w:val="clear"/>
        <w:spacing w:after="0" w:line="240" w:lineRule="auto"/>
        <w:jc w:val="both"/>
        <w:rPr>
          <w:rFonts w:ascii="Times New Roman" w:cs="Times New Roman" w:eastAsia="Times New Roman" w:hAnsi="Times New Roman"/>
          <w:sz w:val="24"/>
          <w:szCs w:val="24"/>
          <w:highlight w:val="white"/>
        </w:rPr>
      </w:pPr>
      <w:bookmarkStart w:colFirst="0" w:colLast="0" w:name="_heading=h.srtem7mr5snz" w:id="19"/>
      <w:bookmarkEnd w:id="19"/>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D">
      <w:pPr>
        <w:shd w:fill="ffffff" w:val="clear"/>
        <w:spacing w:after="0" w:line="240" w:lineRule="auto"/>
        <w:jc w:val="both"/>
        <w:rPr>
          <w:rFonts w:ascii="Times New Roman" w:cs="Times New Roman" w:eastAsia="Times New Roman" w:hAnsi="Times New Roman"/>
          <w:sz w:val="24"/>
          <w:szCs w:val="24"/>
          <w:highlight w:val="white"/>
        </w:rPr>
      </w:pPr>
      <w:bookmarkStart w:colFirst="0" w:colLast="0" w:name="_heading=h.lepp7v5hds1v" w:id="20"/>
      <w:bookmarkEnd w:id="20"/>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