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3672" w:rsidRPr="00C25557" w:rsidRDefault="00BB3672" w:rsidP="00BB3672">
      <w:pPr>
        <w:spacing w:line="240" w:lineRule="auto"/>
        <w:ind w:left="360" w:hanging="360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r w:rsidRPr="00C25557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Обсяг медичних послуг, який надавач зобов’язується надавати за договором відповідно до медичних потреб пацієнта/пацієнтки (специфікація)</w:t>
      </w:r>
    </w:p>
    <w:p w:rsidR="00BB3672" w:rsidRPr="00C25557" w:rsidRDefault="00BB3672" w:rsidP="00BB3672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4"/>
          <w:szCs w:val="24"/>
        </w:rPr>
      </w:pPr>
    </w:p>
    <w:p w:rsidR="00BB3672" w:rsidRPr="00C25557" w:rsidRDefault="00BB3672" w:rsidP="00BB3672">
      <w:pPr>
        <w:numPr>
          <w:ilvl w:val="0"/>
          <w:numId w:val="8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Динамічне спостереження за станом здоров’я пацієнтів із використанням фізикальних, лабораторних та інструментальних методів обстеження відповідно до галузевих стандартів у сфері охорони здоров’я.</w:t>
      </w:r>
    </w:p>
    <w:p w:rsidR="00BB3672" w:rsidRPr="00C25557" w:rsidRDefault="00BB3672" w:rsidP="00BB3672">
      <w:pPr>
        <w:numPr>
          <w:ilvl w:val="0"/>
          <w:numId w:val="8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Проведення діагностики та лікування найбільш поширених інфекційних та неінфекційних хвороб, травм, отруєнь, патологічних, фізіологічних (під час вагітності) станів.</w:t>
      </w:r>
    </w:p>
    <w:p w:rsidR="00BB3672" w:rsidRPr="00C25557" w:rsidRDefault="00BB3672" w:rsidP="00BB3672">
      <w:pPr>
        <w:numPr>
          <w:ilvl w:val="0"/>
          <w:numId w:val="8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Проведення діагностичних обстежень, лікувальних заходів, а також динамічного спостереження за пацієнтами із хронічними захворюваннями відповідно до галузевих стандартів у сфері охорони здоров’я.</w:t>
      </w:r>
    </w:p>
    <w:p w:rsidR="00BB3672" w:rsidRPr="00C25557" w:rsidRDefault="00BB3672" w:rsidP="00BB3672">
      <w:pPr>
        <w:numPr>
          <w:ilvl w:val="0"/>
          <w:numId w:val="8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Проведення лабораторної діагностики, зокрема: </w:t>
      </w:r>
    </w:p>
    <w:p w:rsidR="00BB3672" w:rsidRPr="00C25557" w:rsidRDefault="00BB3672" w:rsidP="00BB3672">
      <w:pPr>
        <w:numPr>
          <w:ilvl w:val="0"/>
          <w:numId w:val="9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загальний аналіз крові з лейкоцитарною формулою (еритроцити, гемоглобін, гематокрит, тромбоцити, лейкоцити, базофіли, еозинофіли, сегментоядерні нейтрофіли, паличкоядерні нейтрофіли, лімфоцити, моноцити); </w:t>
      </w:r>
    </w:p>
    <w:p w:rsidR="00BB3672" w:rsidRPr="00C25557" w:rsidRDefault="00BB3672" w:rsidP="00BB3672">
      <w:pPr>
        <w:numPr>
          <w:ilvl w:val="0"/>
          <w:numId w:val="9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загальний аналіз сечі (колір, прозорість, реакція (pH), відносна щільність, білок, глюкоза, еритроцити, лейкоцити, епітеліальні клітини, циліндри, солі, бактерії, ацетон (кетонові тіла));</w:t>
      </w:r>
    </w:p>
    <w:p w:rsidR="00BB3672" w:rsidRPr="00C25557" w:rsidRDefault="00BB3672" w:rsidP="00BB3672">
      <w:pPr>
        <w:numPr>
          <w:ilvl w:val="0"/>
          <w:numId w:val="9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глюкоза в цільній крові;</w:t>
      </w:r>
    </w:p>
    <w:p w:rsidR="00BB3672" w:rsidRPr="00C25557" w:rsidRDefault="00BB3672" w:rsidP="00BB3672">
      <w:pPr>
        <w:numPr>
          <w:ilvl w:val="0"/>
          <w:numId w:val="9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холестерин загальний;</w:t>
      </w:r>
    </w:p>
    <w:p w:rsidR="00BB3672" w:rsidRPr="00C25557" w:rsidRDefault="00BB3672" w:rsidP="00BB3672">
      <w:pPr>
        <w:numPr>
          <w:ilvl w:val="0"/>
          <w:numId w:val="9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швидкі тести на вагітність, тропонін, ВІЛ, вірусні гепатити;</w:t>
      </w:r>
    </w:p>
    <w:p w:rsidR="00BB3672" w:rsidRPr="00C25557" w:rsidRDefault="00BB3672" w:rsidP="00BB3672">
      <w:pPr>
        <w:numPr>
          <w:ilvl w:val="0"/>
          <w:numId w:val="9"/>
        </w:numPr>
        <w:shd w:val="clear" w:color="auto" w:fill="FFFFFF"/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проведення тесту на антиген SARS-CoV-2.</w:t>
      </w:r>
    </w:p>
    <w:p w:rsidR="00BB3672" w:rsidRPr="00782456" w:rsidRDefault="00BB3672" w:rsidP="00BB3672">
      <w:pPr>
        <w:pStyle w:val="a5"/>
        <w:numPr>
          <w:ilvl w:val="0"/>
          <w:numId w:val="8"/>
        </w:numPr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  <w:lang w:val="uk-UA" w:eastAsia="uk-UA"/>
        </w:rPr>
      </w:pPr>
      <w:r w:rsidRPr="00782456">
        <w:rPr>
          <w:rFonts w:ascii="Times New Roman" w:hAnsi="Times New Roman" w:cs="Times New Roman"/>
          <w:color w:val="000000"/>
          <w:sz w:val="24"/>
          <w:szCs w:val="24"/>
          <w:lang w:val="uk-UA" w:eastAsia="uk-UA"/>
        </w:rPr>
        <w:t>Проведення інструментальної діагностики, зокрема електрокардіографії, пікфлуометрії, отоофтальмоскопії, вимірювання гостроти зору.</w:t>
      </w:r>
    </w:p>
    <w:p w:rsidR="00BB3672" w:rsidRPr="00782456" w:rsidRDefault="00BB3672" w:rsidP="00BB3672">
      <w:pPr>
        <w:pStyle w:val="a5"/>
        <w:numPr>
          <w:ilvl w:val="0"/>
          <w:numId w:val="8"/>
        </w:numPr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  <w:lang w:val="uk-UA" w:eastAsia="uk-UA"/>
        </w:rPr>
      </w:pPr>
      <w:r w:rsidRPr="007824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Проведення скринінгу на наявність розладів психіки та поведінки у пацієнтів, зокрема таких що виникають в результаті вживання психоактивних речовин (у разі звернення пацієнтів в межах графіку роботи надавача). Перенаправлення та взаємодія з лікарем-психіатром та/або лікарем-психіатром дитячим, та/або лікарем-наркологом щодо лікування пацієнтів з розладами психіки та поведінки.</w:t>
      </w:r>
    </w:p>
    <w:p w:rsidR="00BB3672" w:rsidRPr="00782456" w:rsidRDefault="00BB3672" w:rsidP="00BB3672">
      <w:pPr>
        <w:pStyle w:val="a5"/>
        <w:numPr>
          <w:ilvl w:val="0"/>
          <w:numId w:val="8"/>
        </w:numPr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  <w:lang w:val="uk-UA" w:eastAsia="uk-UA"/>
        </w:rPr>
      </w:pPr>
      <w:r w:rsidRPr="007824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>Надання невідкладної медичної допомоги пацієнтам з розладами фізичного чи психічного здоров’я, які сталися під час прийому у лікаря ПМД і які не потребують надання екстреної, вторинної (спеціалізованої) та/або третинної (високоспеціалізованої) медичної допомоги.</w:t>
      </w:r>
    </w:p>
    <w:p w:rsidR="00BB3672" w:rsidRPr="00C25557" w:rsidRDefault="00BB3672" w:rsidP="00BB3672">
      <w:pPr>
        <w:pStyle w:val="a5"/>
        <w:numPr>
          <w:ilvl w:val="0"/>
          <w:numId w:val="8"/>
        </w:numPr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  <w:lang w:eastAsia="uk-UA"/>
        </w:rPr>
      </w:pPr>
      <w:r w:rsidRPr="0078245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uk-UA"/>
        </w:rPr>
        <w:t xml:space="preserve">Виявлення індивідуального ризику виникнення інфекційних захворювань (туберкульозу, ВІЛ, вірусних гепатитів тощо) та неінфекційних (серцево-судинних, хронічних респіраторних, онкологічних, діабету тощо), зокрема, шляхом проведення скринінгових анкетувань, оцінювання загального серцево-судинного ризику за шкалою </w:t>
      </w: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SCORE, індексу маси тіла, окружності талії тощо.</w:t>
      </w:r>
    </w:p>
    <w:p w:rsidR="00BB3672" w:rsidRPr="00C25557" w:rsidRDefault="00BB3672" w:rsidP="00BB3672">
      <w:pPr>
        <w:pStyle w:val="a5"/>
        <w:numPr>
          <w:ilvl w:val="0"/>
          <w:numId w:val="8"/>
        </w:numPr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  <w:lang w:eastAsia="uk-UA"/>
        </w:rPr>
      </w:pP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Проведення профілактичних заходів, спрямованих на зменшення інфекційних захворювань серед дорослого та дитячого населення, зокрема вакцинації згідно з календарем профілактичних щеплень (вакцинація за віком, вакцинація за станом здоров’я, вакцинація за епідемічними показаннями), екстреної імунопрофілактики.</w:t>
      </w:r>
    </w:p>
    <w:p w:rsidR="00BB3672" w:rsidRPr="00C25557" w:rsidRDefault="00BB3672" w:rsidP="00BB3672">
      <w:pPr>
        <w:pStyle w:val="a5"/>
        <w:numPr>
          <w:ilvl w:val="0"/>
          <w:numId w:val="8"/>
        </w:numPr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  <w:lang w:eastAsia="uk-UA"/>
        </w:rPr>
      </w:pP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Проведення забору зразків матеріалу для тестування на SARS-CoV-2 (за місцем надання ПМД або за місцем проживання (перебування) пацієнта/пацієнтки в разі такої необхідності) у пацієнтів з підозрою на гостру респіраторну хворобу COVID-19, спричинену коронавірусом SARS-CoV-2, незалежно від наявності у пацієнта/пацієнтки поданої декларації про вибір лікаря, який надає ПМД.</w:t>
      </w:r>
    </w:p>
    <w:p w:rsidR="00BB3672" w:rsidRPr="00C25557" w:rsidRDefault="00BB3672" w:rsidP="00BB3672">
      <w:pPr>
        <w:pStyle w:val="a5"/>
        <w:numPr>
          <w:ilvl w:val="0"/>
          <w:numId w:val="8"/>
        </w:numPr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  <w:lang w:eastAsia="uk-UA"/>
        </w:rPr>
      </w:pP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Ознайомлення контактних осіб, а також осіб з підозрою або підтвердженим діагнозом гострої респіраторної хвороби COVID-19, спричиненої коронавірусом SARS-CoV-2, із карантинними заходами і важливістю самоізоляції. </w:t>
      </w:r>
    </w:p>
    <w:p w:rsidR="00BB3672" w:rsidRPr="00C25557" w:rsidRDefault="00BB3672" w:rsidP="00BB3672">
      <w:pPr>
        <w:pStyle w:val="a5"/>
        <w:numPr>
          <w:ilvl w:val="0"/>
          <w:numId w:val="8"/>
        </w:numPr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  <w:lang w:eastAsia="uk-UA"/>
        </w:rPr>
      </w:pP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Лікування пацієнтів з гострою респіраторною хворобою COVID-19, спричиненою коронавірусом SARS-CoV-2, відповідно до галузевих стандартів у сфері охорони здоров’я. </w:t>
      </w:r>
    </w:p>
    <w:p w:rsidR="00BB3672" w:rsidRPr="00C25557" w:rsidRDefault="00BB3672" w:rsidP="00BB3672">
      <w:pPr>
        <w:pStyle w:val="a5"/>
        <w:numPr>
          <w:ilvl w:val="0"/>
          <w:numId w:val="8"/>
        </w:numPr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  <w:lang w:eastAsia="uk-UA"/>
        </w:rPr>
      </w:pP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Профілактика, діагностика та раннє виявлення соціально-небезпечних хвороб (ВІЛ, туберкульоз (в тому числі, латентна туберкульозна інфекція), гепатити, інфекції, що передаються статевим шляхом, тощо). Обстеження контактних щодо туберкульозу осіб та видача направлення для надання вторинної (спеціалізованої) та/або третинної (високоспеціалізованої) медичної допомоги. Взаємодія з лікарем-фтизіатром та/або лікарем-фтизіатром дитячим щодо діагностики та лікування пацієнтів із туберкульозом.</w:t>
      </w:r>
    </w:p>
    <w:p w:rsidR="00BB3672" w:rsidRPr="00C25557" w:rsidRDefault="00BB3672" w:rsidP="00BB3672">
      <w:pPr>
        <w:pStyle w:val="a5"/>
        <w:numPr>
          <w:ilvl w:val="0"/>
          <w:numId w:val="8"/>
        </w:numPr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  <w:lang w:eastAsia="uk-UA"/>
        </w:rPr>
      </w:pP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Надання консультативної допомоги населенню щодо здорового способу життя, наслідків нездорового способу життя, важливості відмови від куріння та ризиків зловживання алкоголем, важливості збільшення фізичної активності та здорового харчування, вакцинації.</w:t>
      </w:r>
    </w:p>
    <w:p w:rsidR="00BB3672" w:rsidRPr="00C25557" w:rsidRDefault="00BB3672" w:rsidP="00BB3672">
      <w:pPr>
        <w:pStyle w:val="a5"/>
        <w:numPr>
          <w:ilvl w:val="0"/>
          <w:numId w:val="8"/>
        </w:numPr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  <w:lang w:eastAsia="uk-UA"/>
        </w:rPr>
      </w:pP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Динамічне спостереження за неускладненою вагітністю та (у разі потреби) направлення до лікаря-акушера-гінеколога.</w:t>
      </w:r>
    </w:p>
    <w:p w:rsidR="00BB3672" w:rsidRPr="00C25557" w:rsidRDefault="00BB3672" w:rsidP="00BB3672">
      <w:pPr>
        <w:pStyle w:val="a5"/>
        <w:numPr>
          <w:ilvl w:val="0"/>
          <w:numId w:val="8"/>
        </w:numPr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  <w:lang w:eastAsia="uk-UA"/>
        </w:rPr>
      </w:pP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Здійснення медичного спостереження за здоровою дитиною та надання рекомендацій батькам/опікунам щодо необхідності грудного вигодовування, правильного харчування та догляду за здоровою дитиною відповідно до галузевих стандартів у сфері охорони здоров’я.</w:t>
      </w:r>
    </w:p>
    <w:p w:rsidR="00BB3672" w:rsidRPr="00C25557" w:rsidRDefault="00BB3672" w:rsidP="00BB3672">
      <w:pPr>
        <w:pStyle w:val="a5"/>
        <w:numPr>
          <w:ilvl w:val="0"/>
          <w:numId w:val="8"/>
        </w:numPr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  <w:lang w:eastAsia="uk-UA"/>
        </w:rPr>
      </w:pP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Надання окремих послуг паліативної допомоги дорослим та дітям, що включає: регулярну оцінку стану важкохворого пацієнта/пацієнтки та визначення його/її потреб; оцінку ступеня болю та лікування больового синдрому; виписка рецептів для лікування больового синдрому; призначення лікування для подолання супутніх симптомів (закрепи, нудота, задуха тощо); консультування та навчання осіб, які здійснюють догляд за пацієнтом/пацієнткою; координацію та співпрацю з іншими установами для забезпечення медичних, психологічних, соціальних та інших потреб пацієнта/пацієнтки.</w:t>
      </w:r>
    </w:p>
    <w:p w:rsidR="00BB3672" w:rsidRPr="00C25557" w:rsidRDefault="00BB3672" w:rsidP="00BB3672">
      <w:pPr>
        <w:pStyle w:val="a5"/>
        <w:numPr>
          <w:ilvl w:val="0"/>
          <w:numId w:val="8"/>
        </w:numPr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  <w:lang w:eastAsia="uk-UA"/>
        </w:rPr>
      </w:pP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Призначення лікарських засобів та визначення потреби медичних виробів, технічних засобів реабілітації з оформленням відповідних документів згідно з вимогами законодавства.</w:t>
      </w:r>
    </w:p>
    <w:p w:rsidR="00BB3672" w:rsidRPr="00C25557" w:rsidRDefault="00BB3672" w:rsidP="00BB3672">
      <w:pPr>
        <w:pStyle w:val="a5"/>
        <w:numPr>
          <w:ilvl w:val="0"/>
          <w:numId w:val="8"/>
        </w:numPr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  <w:lang w:eastAsia="uk-UA"/>
        </w:rPr>
      </w:pP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Виписка рецептів для отримання лікарських засобів, які передбачені програмою реімбурсації та для пільгового забезпечення лікарськими засобами окремих груп населення за певними категоріями захворювань відповідно до чинного законодавства.</w:t>
      </w:r>
    </w:p>
    <w:p w:rsidR="00BB3672" w:rsidRPr="00C25557" w:rsidRDefault="00BB3672" w:rsidP="00BB3672">
      <w:pPr>
        <w:pStyle w:val="a5"/>
        <w:numPr>
          <w:ilvl w:val="0"/>
          <w:numId w:val="8"/>
        </w:numPr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  <w:lang w:eastAsia="uk-UA"/>
        </w:rPr>
      </w:pP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Видача електронних направлень для проведення всіх необхідних клініко-лабораторних та інструментальних досліджень, консультацій лікаря та інших послуг на рівні вторинної (спеціалізованої) та третинної (високоспеціалізованої) медичної допомоги.</w:t>
      </w:r>
    </w:p>
    <w:p w:rsidR="00BB3672" w:rsidRPr="00C25557" w:rsidRDefault="00BB3672" w:rsidP="00BB3672">
      <w:pPr>
        <w:pStyle w:val="a5"/>
        <w:numPr>
          <w:ilvl w:val="0"/>
          <w:numId w:val="8"/>
        </w:numPr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  <w:lang w:eastAsia="uk-UA"/>
        </w:rPr>
      </w:pP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Виклик бригади екстреної (швидкої) медичної допомоги до пацієнта/пацієнтки, який/яка знаходиться у загрозливому для життя стані, та надання йому/їй відповідної медичної допомоги до її прибуття.</w:t>
      </w:r>
    </w:p>
    <w:p w:rsidR="00BB3672" w:rsidRPr="00C25557" w:rsidRDefault="00BB3672" w:rsidP="00BB3672">
      <w:pPr>
        <w:pStyle w:val="a5"/>
        <w:numPr>
          <w:ilvl w:val="0"/>
          <w:numId w:val="8"/>
        </w:numPr>
        <w:spacing w:line="240" w:lineRule="auto"/>
        <w:jc w:val="both"/>
        <w:textAlignment w:val="baseline"/>
        <w:rPr>
          <w:rFonts w:ascii="Times New Roman" w:hAnsi="Times New Roman" w:cs="Times New Roman"/>
          <w:color w:val="000000"/>
          <w:sz w:val="24"/>
          <w:szCs w:val="24"/>
          <w:lang w:eastAsia="uk-UA"/>
        </w:rPr>
      </w:pPr>
      <w:r w:rsidRPr="00C2555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Видача довідок, медичних висновків про тимчасову непрацездатність, направлень для проходження медико-соціальної експертизи, а також лікарських свідоцтв про смерть та інших документів встановленого зразка, які необхідні пацієнту/пацієнтці згідно з вимогами чинного законодавства.</w:t>
      </w:r>
    </w:p>
    <w:p w:rsidR="006731F7" w:rsidRPr="00BB3672" w:rsidRDefault="006731F7" w:rsidP="00BB3672">
      <w:bookmarkStart w:id="0" w:name="_GoBack"/>
      <w:bookmarkEnd w:id="0"/>
    </w:p>
    <w:sectPr w:rsidR="006731F7" w:rsidRPr="00BB36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2B1F46"/>
    <w:multiLevelType w:val="multilevel"/>
    <w:tmpl w:val="D802842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24"/>
        <w:szCs w:val="24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90FF4"/>
    <w:multiLevelType w:val="multilevel"/>
    <w:tmpl w:val="5D805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6DD233E"/>
    <w:multiLevelType w:val="multilevel"/>
    <w:tmpl w:val="8D7C4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BB5EE0"/>
    <w:multiLevelType w:val="multilevel"/>
    <w:tmpl w:val="67C2D7DC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9C0E9E"/>
    <w:multiLevelType w:val="multilevel"/>
    <w:tmpl w:val="F942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2614B1"/>
    <w:multiLevelType w:val="multilevel"/>
    <w:tmpl w:val="D72E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2F5954"/>
    <w:multiLevelType w:val="multilevel"/>
    <w:tmpl w:val="56020A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25F76EF"/>
    <w:multiLevelType w:val="multilevel"/>
    <w:tmpl w:val="10AE252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5"/>
  </w:num>
  <w:num w:numId="7">
    <w:abstractNumId w:val="5"/>
    <w:lvlOverride w:ilvl="1">
      <w:lvl w:ilvl="1">
        <w:numFmt w:val="lowerLetter"/>
        <w:lvlText w:val="%2."/>
        <w:lvlJc w:val="left"/>
      </w:lvl>
    </w:lvlOverride>
  </w:num>
  <w:num w:numId="8">
    <w:abstractNumId w:val="2"/>
  </w:num>
  <w:num w:numId="9">
    <w:abstractNumId w:val="4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3E2"/>
    <w:rsid w:val="000A223E"/>
    <w:rsid w:val="00126D11"/>
    <w:rsid w:val="006731F7"/>
    <w:rsid w:val="006C43E2"/>
    <w:rsid w:val="00775C07"/>
    <w:rsid w:val="0085500A"/>
    <w:rsid w:val="008D2A75"/>
    <w:rsid w:val="008E12D8"/>
    <w:rsid w:val="00A60C05"/>
    <w:rsid w:val="00BB3672"/>
    <w:rsid w:val="00C47F4E"/>
    <w:rsid w:val="00CF1542"/>
    <w:rsid w:val="00DC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8996A1-28B5-4934-BCE1-8EB591FB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C35BC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154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CF1542"/>
    <w:rPr>
      <w:rFonts w:ascii="Segoe UI" w:eastAsia="Arial" w:hAnsi="Segoe UI" w:cs="Segoe UI"/>
      <w:sz w:val="18"/>
      <w:szCs w:val="18"/>
      <w:lang w:val="ru" w:eastAsia="ru-RU"/>
    </w:rPr>
  </w:style>
  <w:style w:type="paragraph" w:styleId="a5">
    <w:name w:val="List Paragraph"/>
    <w:basedOn w:val="a"/>
    <w:uiPriority w:val="34"/>
    <w:qFormat/>
    <w:rsid w:val="00CF15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25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936</Words>
  <Characters>5340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Кудря Євген Валерійович</cp:lastModifiedBy>
  <cp:revision>4</cp:revision>
  <dcterms:created xsi:type="dcterms:W3CDTF">2021-07-30T14:23:00Z</dcterms:created>
  <dcterms:modified xsi:type="dcterms:W3CDTF">2022-02-07T07:43:00Z</dcterms:modified>
</cp:coreProperties>
</file>