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6808" w:rsidRPr="00205FAE" w:rsidRDefault="003B6808" w:rsidP="003B6808">
      <w:pPr>
        <w:spacing w:line="240" w:lineRule="auto"/>
        <w:ind w:left="1440"/>
        <w:jc w:val="both"/>
        <w:rPr>
          <w:rFonts w:ascii="Times New Roman" w:eastAsia="Times New Roman" w:hAnsi="Times New Roman" w:cs="Times New Roman"/>
          <w:sz w:val="24"/>
          <w:szCs w:val="24"/>
          <w:lang w:val="uk-UA"/>
        </w:rPr>
      </w:pPr>
    </w:p>
    <w:p w:rsidR="003B6808" w:rsidRPr="00205FAE" w:rsidRDefault="003B6808" w:rsidP="003B6808">
      <w:pPr>
        <w:pStyle w:val="1"/>
        <w:spacing w:before="0" w:after="0" w:line="240" w:lineRule="auto"/>
        <w:ind w:right="-4"/>
        <w:jc w:val="center"/>
        <w:rPr>
          <w:rFonts w:ascii="Times New Roman" w:eastAsia="Times New Roman" w:hAnsi="Times New Roman" w:cs="Times New Roman"/>
          <w:b/>
          <w:sz w:val="24"/>
          <w:szCs w:val="24"/>
          <w:lang w:val="uk-UA"/>
        </w:rPr>
      </w:pPr>
      <w:r w:rsidRPr="00205FAE">
        <w:rPr>
          <w:rFonts w:ascii="Times New Roman" w:eastAsia="Times New Roman" w:hAnsi="Times New Roman" w:cs="Times New Roman"/>
          <w:b/>
          <w:sz w:val="24"/>
          <w:szCs w:val="24"/>
          <w:lang w:val="uk-UA"/>
        </w:rPr>
        <w:t>ПЕРВИННА МЕДИЧНА ДОПОМОГА</w:t>
      </w:r>
    </w:p>
    <w:p w:rsidR="003B6808" w:rsidRPr="00205FAE" w:rsidRDefault="003B6808" w:rsidP="003B6808">
      <w:pPr>
        <w:shd w:val="clear" w:color="auto" w:fill="FFFFFF"/>
        <w:spacing w:line="240" w:lineRule="auto"/>
        <w:jc w:val="both"/>
        <w:rPr>
          <w:rFonts w:ascii="Times New Roman" w:eastAsia="Times New Roman" w:hAnsi="Times New Roman" w:cs="Times New Roman"/>
          <w:i/>
          <w:sz w:val="24"/>
          <w:szCs w:val="24"/>
          <w:lang w:val="uk-UA"/>
        </w:rPr>
      </w:pPr>
    </w:p>
    <w:p w:rsidR="002A03F0" w:rsidRPr="00C25557" w:rsidRDefault="002A03F0" w:rsidP="002A03F0">
      <w:pPr>
        <w:spacing w:line="240" w:lineRule="auto"/>
        <w:ind w:left="720"/>
        <w:jc w:val="center"/>
        <w:rPr>
          <w:rFonts w:ascii="Times New Roman" w:hAnsi="Times New Roman" w:cs="Times New Roman"/>
          <w:sz w:val="24"/>
          <w:szCs w:val="24"/>
        </w:rPr>
      </w:pPr>
      <w:r w:rsidRPr="00C25557">
        <w:rPr>
          <w:rFonts w:ascii="Times New Roman" w:hAnsi="Times New Roman" w:cs="Times New Roman"/>
          <w:b/>
          <w:bCs/>
          <w:color w:val="000000"/>
          <w:sz w:val="24"/>
          <w:szCs w:val="24"/>
          <w:shd w:val="clear" w:color="auto" w:fill="FFFFFF"/>
        </w:rPr>
        <w:t>Умови закупівлі медичних послуг</w:t>
      </w:r>
      <w:r w:rsidRPr="00C25557">
        <w:rPr>
          <w:rFonts w:ascii="Times New Roman" w:hAnsi="Times New Roman" w:cs="Times New Roman"/>
          <w:color w:val="000000"/>
          <w:sz w:val="24"/>
          <w:szCs w:val="24"/>
          <w:shd w:val="clear" w:color="auto" w:fill="FFFFFF"/>
        </w:rPr>
        <w:t> </w:t>
      </w:r>
    </w:p>
    <w:p w:rsidR="002A03F0" w:rsidRPr="00C25557" w:rsidRDefault="002A03F0" w:rsidP="002A03F0">
      <w:pPr>
        <w:spacing w:line="240" w:lineRule="auto"/>
        <w:ind w:left="360" w:hanging="360"/>
        <w:rPr>
          <w:rFonts w:ascii="Times New Roman" w:hAnsi="Times New Roman" w:cs="Times New Roman"/>
          <w:sz w:val="24"/>
          <w:szCs w:val="24"/>
        </w:rPr>
      </w:pPr>
      <w:r w:rsidRPr="00C25557">
        <w:rPr>
          <w:rFonts w:ascii="Times New Roman" w:hAnsi="Times New Roman" w:cs="Times New Roman"/>
          <w:i/>
          <w:iCs/>
          <w:color w:val="000000"/>
          <w:sz w:val="24"/>
          <w:szCs w:val="24"/>
          <w:shd w:val="clear" w:color="auto" w:fill="FFFFFF"/>
        </w:rPr>
        <w:t xml:space="preserve">Умови надання послуги: </w:t>
      </w:r>
      <w:r w:rsidRPr="00C25557">
        <w:rPr>
          <w:rFonts w:ascii="Times New Roman" w:hAnsi="Times New Roman" w:cs="Times New Roman"/>
          <w:color w:val="000000"/>
          <w:sz w:val="24"/>
          <w:szCs w:val="24"/>
          <w:shd w:val="clear" w:color="auto" w:fill="FFFFFF"/>
        </w:rPr>
        <w:t>амбулаторно та/або за місцем проживання (перебування) пацієнта/пацієнтки (за рішенням лікаря ПМД), та/або з використанням засобів телекомунікації. </w:t>
      </w:r>
    </w:p>
    <w:p w:rsidR="002A03F0" w:rsidRPr="00C25557" w:rsidRDefault="002A03F0" w:rsidP="002A03F0">
      <w:pPr>
        <w:spacing w:line="240" w:lineRule="auto"/>
        <w:ind w:left="360" w:hanging="360"/>
        <w:rPr>
          <w:rFonts w:ascii="Times New Roman" w:hAnsi="Times New Roman" w:cs="Times New Roman"/>
          <w:sz w:val="24"/>
          <w:szCs w:val="24"/>
        </w:rPr>
      </w:pPr>
      <w:r w:rsidRPr="00C25557">
        <w:rPr>
          <w:rFonts w:ascii="Times New Roman" w:hAnsi="Times New Roman" w:cs="Times New Roman"/>
          <w:i/>
          <w:iCs/>
          <w:color w:val="000000"/>
          <w:sz w:val="24"/>
          <w:szCs w:val="24"/>
          <w:shd w:val="clear" w:color="auto" w:fill="FFFFFF"/>
        </w:rPr>
        <w:t>Підстави надання послуги: </w:t>
      </w:r>
    </w:p>
    <w:p w:rsidR="002A03F0" w:rsidRPr="00C25557" w:rsidRDefault="002A03F0" w:rsidP="002A03F0">
      <w:pPr>
        <w:numPr>
          <w:ilvl w:val="0"/>
          <w:numId w:val="38"/>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декларація про вибір лікаря, який надає первинну медичну допомогу;</w:t>
      </w:r>
    </w:p>
    <w:p w:rsidR="002A03F0" w:rsidRPr="00C25557" w:rsidRDefault="002A03F0" w:rsidP="002A03F0">
      <w:pPr>
        <w:numPr>
          <w:ilvl w:val="0"/>
          <w:numId w:val="38"/>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самозвернення щодо діагностики та лікування гострої респіраторної хвороби COVID-19, спричиненої коронавірусом SARS-CoV-2 (незалежно від наявності декларації про вибір лікаря);</w:t>
      </w:r>
    </w:p>
    <w:p w:rsidR="002A03F0" w:rsidRPr="00C25557" w:rsidRDefault="002A03F0" w:rsidP="002A03F0">
      <w:pPr>
        <w:numPr>
          <w:ilvl w:val="0"/>
          <w:numId w:val="38"/>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самозвернення при невідкладному стані (незалежно від наявності декларації про вибір лікаря).</w:t>
      </w:r>
    </w:p>
    <w:p w:rsidR="002A03F0" w:rsidRPr="00C25557" w:rsidRDefault="002A03F0" w:rsidP="002A03F0">
      <w:pPr>
        <w:spacing w:line="240" w:lineRule="auto"/>
        <w:ind w:left="360" w:hanging="360"/>
        <w:rPr>
          <w:rFonts w:ascii="Times New Roman" w:hAnsi="Times New Roman" w:cs="Times New Roman"/>
          <w:sz w:val="24"/>
          <w:szCs w:val="24"/>
        </w:rPr>
      </w:pPr>
      <w:r w:rsidRPr="00C25557">
        <w:rPr>
          <w:rFonts w:ascii="Times New Roman" w:hAnsi="Times New Roman" w:cs="Times New Roman"/>
          <w:i/>
          <w:iCs/>
          <w:color w:val="000000"/>
          <w:sz w:val="24"/>
          <w:szCs w:val="24"/>
          <w:shd w:val="clear" w:color="auto" w:fill="FFFFFF"/>
        </w:rPr>
        <w:t>Вимоги до організації надання послуги:</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Забезпечення безперервності надання первинної медичної допомоги для ефективного надання допомоги пацієнту/пацієнтці протягом усього його/її життя, з урахуванням усіх його/її проблем зі здоров’ям, зокрема у взаємодії з іншими надавачами медичних послуг, в тому числі видача електронних направлень на вторинний (спеціалізований) чи третинний (високоспеціалізований) рівні надання медичної допомоги, відповідно до чинного законодавства. Обов’язкове інформування пацієнта/пацієнтки щодо можливості отримання необхідних медичних послуг на вторинному (спеціалізованому) та третинному (високоспеціалізованому) рівні безоплатно за рахунок коштів програми медичних гарантій.</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Організація (за необхідності) роботи «Гарячої лінії» (контакт-центр/call-центр) з метою надання відповідей на найпоширеніші запитання щодо надання ПМД, в тому числі щодо діагностики та лікування гострої респіраторної хвороби COVID-19, спричиненої коронавірусом SARS-CoV-2. </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Забезпечення лабораторної діагностики у закладі або на умовах договору підряду, передбаченої відповідною специфікацією надання медичних послуг.</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Проведення, при наявності факторів ризику, пацієнту/пацієнтці тестування на ВІЛ та вірусні гепатити В та С не менше 1 разу на рік.</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Організація забору біоматеріалу від пацієнта/пацієнтки з підозрою на гостру респіраторну хворобу COVID-19, спричинену коронавірусом SARS-CoV-2, та його транспортування до регіонального центру контролю та профілактики хвороб (ЦКПХ) або визначених по території акредитованих лабораторій, незалежно від наявності у пацієнта/пацієнтки поданої декларації про вибір лікаря, який надає ПМД.</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Взаємодія із закладами вторинної (спеціалізованої) та третинної (високоспеціалізованої) медичної допомоги для своєчасної діагностики та лікування більшості інфекційних та неінфекційних хвороб, травм, отруєнь, патологічних, фізіологічних (під час вагітності) станів з урахуванням стану здоров’я пацієнта/пацієнтки.</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Взаємодія із суб’єктами громадського здоров’я, закладами освіти,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в тому числі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збереження та зміцнення здоров’я населення.</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lastRenderedPageBreak/>
        <w:t>Призначення керівником надавача ПМД лікаря на заміну у випадку декретної відпустки, щорічної відпустки, тривалого відрядження лікаря задля ефективного та своєчасного надання пацієнтам медичної допомоги.</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надавача медичної послуги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коронавірусом SARS-CoV-2).</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пацієнта/пацієнтки на отримання медичної допомоги необхідного обсягу та належної якості.</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Підготовка та відправлення повідомлень про інфекційне захворювання, гострі в’ялі паралічі, харчове, гостре професійне отруєння, несприятливу подію після імунізації, незвичайну реакцію на медичні препарати, а також проведення епідеміологічних розслідувань при поодиноких випадках інфекційних хвороб.</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Ведення первинної облікової документації, в тому числі щодо пацієнтів з підозрою або підтвердженим діагнозом гострої респіраторної хвороби COVID-19, спричиненої коронавірусом SARS-CoV-2.</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Забезпечення оцінки стану здоров’я пацієнта/пацієнтки, в тому числі виявлення ознак насильства та дотримання вимог законодавства у сфері протидії насильству.</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Інформування пацієнтів щодо можливостей профілактики та лікування, залучення пацієнтів до прийняття рішень щодо їх здоров'я, узгодження плану лікування з пацієнтами відповідно до їх очікувань та можливостей. </w:t>
      </w:r>
    </w:p>
    <w:p w:rsidR="002A03F0" w:rsidRPr="00C25557" w:rsidRDefault="002A03F0" w:rsidP="002A03F0">
      <w:pPr>
        <w:numPr>
          <w:ilvl w:val="0"/>
          <w:numId w:val="39"/>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Проведення профілактичних бесід з пацієнтом/пацієнткою щодо ведення здорового способу життя та піклування про власне здоров’я та здоров’я дітей.</w:t>
      </w:r>
    </w:p>
    <w:p w:rsidR="002A03F0" w:rsidRPr="00C25557" w:rsidRDefault="002A03F0" w:rsidP="002A03F0">
      <w:pPr>
        <w:spacing w:line="240" w:lineRule="auto"/>
        <w:ind w:left="360" w:hanging="360"/>
        <w:rPr>
          <w:rFonts w:ascii="Times New Roman" w:hAnsi="Times New Roman" w:cs="Times New Roman"/>
          <w:sz w:val="24"/>
          <w:szCs w:val="24"/>
        </w:rPr>
      </w:pPr>
      <w:r w:rsidRPr="00C25557">
        <w:rPr>
          <w:rFonts w:ascii="Times New Roman" w:hAnsi="Times New Roman" w:cs="Times New Roman"/>
          <w:i/>
          <w:iCs/>
          <w:color w:val="000000"/>
          <w:sz w:val="24"/>
          <w:szCs w:val="24"/>
          <w:shd w:val="clear" w:color="auto" w:fill="FFFFFF"/>
        </w:rPr>
        <w:t>Вимоги до спеціалістів та кількості фахівців, які працюють на посадах:</w:t>
      </w:r>
    </w:p>
    <w:p w:rsidR="002A03F0" w:rsidRPr="00C25557" w:rsidRDefault="002A03F0" w:rsidP="002A03F0">
      <w:pPr>
        <w:numPr>
          <w:ilvl w:val="0"/>
          <w:numId w:val="40"/>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За місцем надання медичних послуг:</w:t>
      </w:r>
    </w:p>
    <w:p w:rsidR="002A03F0" w:rsidRPr="00C25557" w:rsidRDefault="002A03F0" w:rsidP="002A03F0">
      <w:pPr>
        <w:numPr>
          <w:ilvl w:val="0"/>
          <w:numId w:val="41"/>
        </w:numPr>
        <w:shd w:val="clear" w:color="auto" w:fill="FFFFFF"/>
        <w:spacing w:line="240" w:lineRule="auto"/>
        <w:ind w:left="927"/>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Лікар з надання ПМД (лікар загальної практики – сімейний лікар, лікар-терапевт, лікар-педіатр) – щонайменше одна особа, яка працює за основним місцем роботи у цьому закладі.</w:t>
      </w:r>
    </w:p>
    <w:p w:rsidR="002A03F0" w:rsidRPr="00C25557" w:rsidRDefault="002A03F0" w:rsidP="002A03F0">
      <w:pPr>
        <w:spacing w:line="240" w:lineRule="auto"/>
        <w:ind w:left="360" w:hanging="360"/>
        <w:rPr>
          <w:rFonts w:ascii="Times New Roman" w:hAnsi="Times New Roman" w:cs="Times New Roman"/>
          <w:sz w:val="24"/>
          <w:szCs w:val="24"/>
        </w:rPr>
      </w:pPr>
      <w:r w:rsidRPr="00C25557">
        <w:rPr>
          <w:rFonts w:ascii="Times New Roman" w:hAnsi="Times New Roman" w:cs="Times New Roman"/>
          <w:i/>
          <w:iCs/>
          <w:color w:val="000000"/>
          <w:sz w:val="24"/>
          <w:szCs w:val="24"/>
          <w:shd w:val="clear" w:color="auto" w:fill="FFFFFF"/>
        </w:rPr>
        <w:t>Вимоги до переліку обладнання:</w:t>
      </w:r>
    </w:p>
    <w:p w:rsidR="002A03F0" w:rsidRPr="00C25557" w:rsidRDefault="002A03F0" w:rsidP="002A03F0">
      <w:pPr>
        <w:numPr>
          <w:ilvl w:val="0"/>
          <w:numId w:val="42"/>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За місцем надання медичних послуг:</w:t>
      </w:r>
    </w:p>
    <w:p w:rsidR="002A03F0" w:rsidRPr="00C25557" w:rsidRDefault="002A03F0" w:rsidP="002A03F0">
      <w:pPr>
        <w:numPr>
          <w:ilvl w:val="0"/>
          <w:numId w:val="43"/>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електрокардіограф багатоканальний;</w:t>
      </w:r>
    </w:p>
    <w:p w:rsidR="002A03F0" w:rsidRPr="00C25557" w:rsidRDefault="002A03F0" w:rsidP="002A03F0">
      <w:pPr>
        <w:numPr>
          <w:ilvl w:val="0"/>
          <w:numId w:val="43"/>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тонометр та/або тонометр педіатричний з манжетками для дітей різного віку;</w:t>
      </w:r>
    </w:p>
    <w:p w:rsidR="002A03F0" w:rsidRPr="00C25557" w:rsidRDefault="002A03F0" w:rsidP="002A03F0">
      <w:pPr>
        <w:numPr>
          <w:ilvl w:val="0"/>
          <w:numId w:val="43"/>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ваги для дорослих та ваги дитячі;</w:t>
      </w:r>
    </w:p>
    <w:p w:rsidR="002A03F0" w:rsidRPr="00C25557" w:rsidRDefault="002A03F0" w:rsidP="002A03F0">
      <w:pPr>
        <w:numPr>
          <w:ilvl w:val="0"/>
          <w:numId w:val="43"/>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ростомір;</w:t>
      </w:r>
    </w:p>
    <w:p w:rsidR="002A03F0" w:rsidRPr="00C25557" w:rsidRDefault="002A03F0" w:rsidP="002A03F0">
      <w:pPr>
        <w:numPr>
          <w:ilvl w:val="0"/>
          <w:numId w:val="43"/>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глюкометр;</w:t>
      </w:r>
    </w:p>
    <w:p w:rsidR="002A03F0" w:rsidRPr="00C25557" w:rsidRDefault="002A03F0" w:rsidP="002A03F0">
      <w:pPr>
        <w:numPr>
          <w:ilvl w:val="0"/>
          <w:numId w:val="43"/>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пульсоксиметр;</w:t>
      </w:r>
    </w:p>
    <w:p w:rsidR="002A03F0" w:rsidRPr="00C25557" w:rsidRDefault="002A03F0" w:rsidP="002A03F0">
      <w:pPr>
        <w:numPr>
          <w:ilvl w:val="0"/>
          <w:numId w:val="43"/>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lastRenderedPageBreak/>
        <w:t>термометр безконтактний;</w:t>
      </w:r>
    </w:p>
    <w:p w:rsidR="002A03F0" w:rsidRPr="00C25557" w:rsidRDefault="002A03F0" w:rsidP="002A03F0">
      <w:pPr>
        <w:numPr>
          <w:ilvl w:val="0"/>
          <w:numId w:val="43"/>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отоофтальмоскоп;</w:t>
      </w:r>
    </w:p>
    <w:p w:rsidR="002A03F0" w:rsidRPr="00C25557" w:rsidRDefault="002A03F0" w:rsidP="002A03F0">
      <w:pPr>
        <w:numPr>
          <w:ilvl w:val="0"/>
          <w:numId w:val="43"/>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таблиця для перевірки гостроти зору;</w:t>
      </w:r>
    </w:p>
    <w:p w:rsidR="002A03F0" w:rsidRPr="00C25557" w:rsidRDefault="002A03F0" w:rsidP="002A03F0">
      <w:pPr>
        <w:numPr>
          <w:ilvl w:val="0"/>
          <w:numId w:val="43"/>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пікфлуометр та/або спірометр цифровий;</w:t>
      </w:r>
    </w:p>
    <w:p w:rsidR="002A03F0" w:rsidRPr="00C25557" w:rsidRDefault="002A03F0" w:rsidP="002A03F0">
      <w:pPr>
        <w:numPr>
          <w:ilvl w:val="0"/>
          <w:numId w:val="43"/>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аптечка для надання невідкладної допомоги;</w:t>
      </w:r>
    </w:p>
    <w:p w:rsidR="002A03F0" w:rsidRPr="00C25557" w:rsidRDefault="002A03F0" w:rsidP="002A03F0">
      <w:pPr>
        <w:numPr>
          <w:ilvl w:val="0"/>
          <w:numId w:val="43"/>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мішок ручної вентиляції легенів;</w:t>
      </w:r>
    </w:p>
    <w:p w:rsidR="002A03F0" w:rsidRPr="00C25557" w:rsidRDefault="002A03F0" w:rsidP="002A03F0">
      <w:pPr>
        <w:numPr>
          <w:ilvl w:val="0"/>
          <w:numId w:val="43"/>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портативний дефібрилятор з функцією синхронізації та/або автоматичний зовнішній дефібрилятор за умови понад 20 000</w:t>
      </w:r>
      <w:r>
        <w:rPr>
          <w:rFonts w:ascii="Times New Roman" w:hAnsi="Times New Roman" w:cs="Times New Roman"/>
          <w:color w:val="000000"/>
          <w:sz w:val="24"/>
          <w:szCs w:val="24"/>
          <w:shd w:val="clear" w:color="auto" w:fill="FFFFFF"/>
        </w:rPr>
        <w:t xml:space="preserve"> </w:t>
      </w:r>
      <w:r w:rsidRPr="00C25557">
        <w:rPr>
          <w:rFonts w:ascii="Times New Roman" w:hAnsi="Times New Roman" w:cs="Times New Roman"/>
          <w:color w:val="000000"/>
          <w:sz w:val="24"/>
          <w:szCs w:val="24"/>
          <w:shd w:val="clear" w:color="auto" w:fill="FFFFFF"/>
        </w:rPr>
        <w:t>поданих декларацій у надавача медичних послуг за відповідним місцем надання послуг.</w:t>
      </w:r>
    </w:p>
    <w:p w:rsidR="002A03F0" w:rsidRPr="00C25557" w:rsidRDefault="002A03F0" w:rsidP="002A03F0">
      <w:pPr>
        <w:spacing w:line="240" w:lineRule="auto"/>
        <w:ind w:left="360" w:hanging="360"/>
        <w:rPr>
          <w:rFonts w:ascii="Times New Roman" w:hAnsi="Times New Roman" w:cs="Times New Roman"/>
          <w:sz w:val="24"/>
          <w:szCs w:val="24"/>
        </w:rPr>
      </w:pPr>
      <w:r w:rsidRPr="00C25557">
        <w:rPr>
          <w:rFonts w:ascii="Times New Roman" w:hAnsi="Times New Roman" w:cs="Times New Roman"/>
          <w:color w:val="000000"/>
          <w:sz w:val="24"/>
          <w:szCs w:val="24"/>
          <w:shd w:val="clear" w:color="auto" w:fill="FFFFFF"/>
        </w:rPr>
        <w:t> </w:t>
      </w:r>
      <w:r w:rsidRPr="00C25557">
        <w:rPr>
          <w:rFonts w:ascii="Times New Roman" w:hAnsi="Times New Roman" w:cs="Times New Roman"/>
          <w:i/>
          <w:iCs/>
          <w:color w:val="000000"/>
          <w:sz w:val="24"/>
          <w:szCs w:val="24"/>
          <w:shd w:val="clear" w:color="auto" w:fill="FFFFFF"/>
        </w:rPr>
        <w:t>Інші вимоги:</w:t>
      </w:r>
    </w:p>
    <w:p w:rsidR="002A03F0" w:rsidRPr="00C25557" w:rsidRDefault="002A03F0" w:rsidP="002A03F0">
      <w:pPr>
        <w:numPr>
          <w:ilvl w:val="0"/>
          <w:numId w:val="44"/>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Наявність ліцензії на провадження господарської діяльності з медичної практики за спеціальністю загальна практика - сімейна медицина та/або педіатрія, та/або терапія.</w:t>
      </w:r>
    </w:p>
    <w:p w:rsidR="002A03F0" w:rsidRPr="00C25557" w:rsidRDefault="002A03F0" w:rsidP="002A03F0">
      <w:pPr>
        <w:numPr>
          <w:ilvl w:val="0"/>
          <w:numId w:val="44"/>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Використання міжнародної класифікації ІСРС-2-Е для подання даних до Електронної системи охорони здоров’я.</w:t>
      </w:r>
    </w:p>
    <w:p w:rsidR="002A03F0" w:rsidRPr="00C25557" w:rsidRDefault="002A03F0" w:rsidP="002A03F0">
      <w:pPr>
        <w:spacing w:line="240" w:lineRule="auto"/>
        <w:jc w:val="both"/>
        <w:rPr>
          <w:rFonts w:ascii="Times New Roman" w:hAnsi="Times New Roman" w:cs="Times New Roman"/>
          <w:sz w:val="24"/>
          <w:szCs w:val="24"/>
        </w:rPr>
      </w:pPr>
      <w:r w:rsidRPr="00C25557">
        <w:rPr>
          <w:rFonts w:ascii="Times New Roman" w:hAnsi="Times New Roman" w:cs="Times New Roman"/>
          <w:sz w:val="24"/>
          <w:szCs w:val="24"/>
        </w:rPr>
        <w:t> </w:t>
      </w:r>
    </w:p>
    <w:p w:rsidR="002A03F0" w:rsidRPr="00C25557" w:rsidRDefault="002A03F0" w:rsidP="002A03F0">
      <w:pPr>
        <w:spacing w:line="240" w:lineRule="auto"/>
        <w:jc w:val="both"/>
        <w:rPr>
          <w:rFonts w:ascii="Times New Roman" w:hAnsi="Times New Roman" w:cs="Times New Roman"/>
          <w:sz w:val="24"/>
          <w:szCs w:val="24"/>
        </w:rPr>
      </w:pPr>
      <w:r w:rsidRPr="00C25557">
        <w:rPr>
          <w:rFonts w:ascii="Times New Roman" w:hAnsi="Times New Roman" w:cs="Times New Roman"/>
          <w:i/>
          <w:iCs/>
          <w:color w:val="000000"/>
          <w:sz w:val="24"/>
          <w:szCs w:val="24"/>
          <w:shd w:val="clear" w:color="auto" w:fill="FFFFFF"/>
        </w:rPr>
        <w:t>Індикатори, за якими проводиться оцінка:</w:t>
      </w:r>
    </w:p>
    <w:p w:rsidR="002A03F0" w:rsidRPr="00C25557" w:rsidRDefault="002A03F0" w:rsidP="002A03F0">
      <w:pPr>
        <w:numPr>
          <w:ilvl w:val="0"/>
          <w:numId w:val="45"/>
        </w:numPr>
        <w:shd w:val="clear" w:color="auto" w:fill="FFFFFF"/>
        <w:spacing w:line="240" w:lineRule="auto"/>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Індикатор рівня вакцинації: досягнення цільового рівня охоплення імунізацією згідно з Календарем профілактичних щеплень, затвердженим МОЗ, 95% для кожного окремого захворювання, для когорти дітей до 6 років (включно).</w:t>
      </w:r>
    </w:p>
    <w:p w:rsidR="002A03F0" w:rsidRPr="00C25557" w:rsidRDefault="002A03F0" w:rsidP="002A03F0">
      <w:pPr>
        <w:spacing w:line="240" w:lineRule="auto"/>
        <w:ind w:firstLine="700"/>
        <w:jc w:val="both"/>
        <w:rPr>
          <w:rFonts w:ascii="Times New Roman" w:hAnsi="Times New Roman" w:cs="Times New Roman"/>
          <w:sz w:val="24"/>
          <w:szCs w:val="24"/>
        </w:rPr>
      </w:pPr>
      <w:r w:rsidRPr="00C25557">
        <w:rPr>
          <w:rFonts w:ascii="Times New Roman" w:hAnsi="Times New Roman" w:cs="Times New Roman"/>
          <w:color w:val="000000"/>
          <w:sz w:val="24"/>
          <w:szCs w:val="24"/>
          <w:shd w:val="clear" w:color="auto" w:fill="FFFFFF"/>
        </w:rPr>
        <w:t>Підхід до обчислення індикатора: індикатор вважається досягнутим, якщо станом на дату проведення оцінки частка дітей, які отримали всі необхідні щеплення проти кожного із захворювань відповідно до Календаря профілактичних щеплень, затвердженого МОЗ, за даними ЕСОЗ, серед усіх дітей віком до 6 років включно, від імені яких подана декларація про вибір лікаря, який працює у надавача медичних послуг, становить 95% і більше для кожного окремого захворювання.</w:t>
      </w:r>
    </w:p>
    <w:p w:rsidR="002A03F0" w:rsidRPr="00C25557" w:rsidRDefault="002A03F0" w:rsidP="002A03F0">
      <w:pPr>
        <w:spacing w:line="240" w:lineRule="auto"/>
        <w:ind w:firstLine="700"/>
        <w:jc w:val="both"/>
        <w:rPr>
          <w:rFonts w:ascii="Times New Roman" w:hAnsi="Times New Roman" w:cs="Times New Roman"/>
          <w:sz w:val="24"/>
          <w:szCs w:val="24"/>
        </w:rPr>
      </w:pPr>
      <w:r w:rsidRPr="00C25557">
        <w:rPr>
          <w:rFonts w:ascii="Times New Roman" w:hAnsi="Times New Roman" w:cs="Times New Roman"/>
          <w:color w:val="000000"/>
          <w:sz w:val="24"/>
          <w:szCs w:val="24"/>
          <w:shd w:val="clear" w:color="auto" w:fill="FFFFFF"/>
        </w:rPr>
        <w:t>Перша оцінка досягнення індикатора здійснюється станом на 1 червня. Для оцінки, яка здійснюється станом на 1 червня 2022 року, застосовується відношення, де:</w:t>
      </w:r>
    </w:p>
    <w:p w:rsidR="002A03F0" w:rsidRPr="00C25557" w:rsidRDefault="002A03F0" w:rsidP="002A03F0">
      <w:pPr>
        <w:spacing w:line="240" w:lineRule="auto"/>
        <w:ind w:firstLine="700"/>
        <w:jc w:val="both"/>
        <w:rPr>
          <w:rFonts w:ascii="Times New Roman" w:hAnsi="Times New Roman" w:cs="Times New Roman"/>
          <w:sz w:val="24"/>
          <w:szCs w:val="24"/>
        </w:rPr>
      </w:pPr>
      <w:r w:rsidRPr="00C25557">
        <w:rPr>
          <w:rFonts w:ascii="Times New Roman" w:hAnsi="Times New Roman" w:cs="Times New Roman"/>
          <w:color w:val="000000"/>
          <w:sz w:val="24"/>
          <w:szCs w:val="24"/>
          <w:shd w:val="clear" w:color="auto" w:fill="FFFFFF"/>
        </w:rPr>
        <w:t>чисельником є кількість дітей, дата народження яких припадає на період з 29 лютого 2016 року до 28 лютого 2022 року та від імені яких подана декларація про вибір лікаря, який працює у надавача медичних послуг, та які отримали щеплення проти кожного із захворювань згідно з Календарем профілактичних щеплень, затвердженим МОЗ,</w:t>
      </w:r>
      <w:r>
        <w:rPr>
          <w:rFonts w:ascii="Times New Roman" w:hAnsi="Times New Roman" w:cs="Times New Roman"/>
          <w:color w:val="000000"/>
          <w:sz w:val="24"/>
          <w:szCs w:val="24"/>
          <w:shd w:val="clear" w:color="auto" w:fill="FFFFFF"/>
        </w:rPr>
        <w:t xml:space="preserve"> </w:t>
      </w:r>
      <w:r w:rsidRPr="00C25557">
        <w:rPr>
          <w:rFonts w:ascii="Times New Roman" w:hAnsi="Times New Roman" w:cs="Times New Roman"/>
          <w:color w:val="000000"/>
          <w:sz w:val="24"/>
          <w:szCs w:val="24"/>
          <w:shd w:val="clear" w:color="auto" w:fill="FFFFFF"/>
        </w:rPr>
        <w:t>для дітей до 6 років включно за даними ЕСОЗ;</w:t>
      </w:r>
    </w:p>
    <w:p w:rsidR="002A03F0" w:rsidRPr="00C25557" w:rsidRDefault="002A03F0" w:rsidP="002A03F0">
      <w:pPr>
        <w:spacing w:line="240" w:lineRule="auto"/>
        <w:ind w:firstLine="700"/>
        <w:jc w:val="both"/>
        <w:rPr>
          <w:rFonts w:ascii="Times New Roman" w:hAnsi="Times New Roman" w:cs="Times New Roman"/>
          <w:sz w:val="24"/>
          <w:szCs w:val="24"/>
        </w:rPr>
      </w:pPr>
      <w:r w:rsidRPr="00C25557">
        <w:rPr>
          <w:rFonts w:ascii="Times New Roman" w:hAnsi="Times New Roman" w:cs="Times New Roman"/>
          <w:color w:val="000000"/>
          <w:sz w:val="24"/>
          <w:szCs w:val="24"/>
          <w:shd w:val="clear" w:color="auto" w:fill="FFFFFF"/>
        </w:rPr>
        <w:t>знаменником є загальна кількість дітей, дата народження яких припадає на період з 29 лютого 2016 року до 28 лютого 2022 року та від імені яких подана декларація про вибір лікаря, який працює у відповідного надавача медичних послуг станом на 1 червня 2022 року за даними ЕСОЗ.</w:t>
      </w:r>
    </w:p>
    <w:p w:rsidR="002A03F0" w:rsidRPr="00C25557" w:rsidRDefault="002A03F0" w:rsidP="002A03F0">
      <w:pPr>
        <w:spacing w:line="240" w:lineRule="auto"/>
        <w:ind w:firstLine="700"/>
        <w:jc w:val="both"/>
        <w:rPr>
          <w:rFonts w:ascii="Times New Roman" w:hAnsi="Times New Roman" w:cs="Times New Roman"/>
          <w:sz w:val="24"/>
          <w:szCs w:val="24"/>
        </w:rPr>
      </w:pPr>
      <w:r w:rsidRPr="00C25557">
        <w:rPr>
          <w:rFonts w:ascii="Times New Roman" w:hAnsi="Times New Roman" w:cs="Times New Roman"/>
          <w:color w:val="000000"/>
          <w:sz w:val="24"/>
          <w:szCs w:val="24"/>
          <w:shd w:val="clear" w:color="auto" w:fill="FFFFFF"/>
        </w:rPr>
        <w:t>Індикатор рівня вакцинації для когорти дітей до 6 років (включно) розраховується для надавачів первинної медичної допомоги серед пацієнтів яких є щонайменше 100 дітей дата народження яких припадає на період з 29 лютого 2016 року до 28 лютого 2022 року та від імені яких подана декларація про вибір лікаря, який працює у відповідного надавача медичних послуг, станом на 1 червня 2022 року за даними ЕСОЗ.</w:t>
      </w:r>
    </w:p>
    <w:p w:rsidR="002A03F0" w:rsidRPr="00C25557" w:rsidRDefault="002A03F0" w:rsidP="002A03F0">
      <w:pPr>
        <w:spacing w:line="240" w:lineRule="auto"/>
        <w:ind w:firstLine="700"/>
        <w:jc w:val="both"/>
        <w:rPr>
          <w:rFonts w:ascii="Times New Roman" w:hAnsi="Times New Roman" w:cs="Times New Roman"/>
          <w:sz w:val="24"/>
          <w:szCs w:val="24"/>
        </w:rPr>
      </w:pPr>
      <w:r w:rsidRPr="00C25557">
        <w:rPr>
          <w:rFonts w:ascii="Times New Roman" w:hAnsi="Times New Roman" w:cs="Times New Roman"/>
          <w:color w:val="000000"/>
          <w:sz w:val="24"/>
          <w:szCs w:val="24"/>
          <w:shd w:val="clear" w:color="auto" w:fill="FFFFFF"/>
        </w:rPr>
        <w:t>При проведенні повторних оцінок через кожні 3 місяці дата народження дітей збільшується на кожні 3 місяці із заокругленням до останнього дня місяця відповідно.</w:t>
      </w:r>
    </w:p>
    <w:p w:rsidR="002A03F0" w:rsidRPr="00C25557" w:rsidRDefault="002A03F0" w:rsidP="002A03F0">
      <w:pPr>
        <w:numPr>
          <w:ilvl w:val="0"/>
          <w:numId w:val="46"/>
        </w:numPr>
        <w:shd w:val="clear" w:color="auto" w:fill="FFFFFF"/>
        <w:spacing w:line="240" w:lineRule="auto"/>
        <w:ind w:left="720" w:hanging="360"/>
        <w:jc w:val="both"/>
        <w:textAlignment w:val="baseline"/>
        <w:rPr>
          <w:rFonts w:ascii="Times New Roman" w:hAnsi="Times New Roman" w:cs="Times New Roman"/>
          <w:color w:val="000000"/>
          <w:sz w:val="24"/>
          <w:szCs w:val="24"/>
        </w:rPr>
      </w:pPr>
      <w:r w:rsidRPr="00C25557">
        <w:rPr>
          <w:rFonts w:ascii="Times New Roman" w:hAnsi="Times New Roman" w:cs="Times New Roman"/>
          <w:color w:val="000000"/>
          <w:sz w:val="24"/>
          <w:szCs w:val="24"/>
          <w:shd w:val="clear" w:color="auto" w:fill="FFFFFF"/>
        </w:rPr>
        <w:t>Індикатор рівня вакцинації: досягнення цільового рівня охоплення повною імунізацією вакцинами від гострої респіраторної хвороби COVID-19, спричиненої коронавірусом SARS-CoV-2 на рівні 80% для осіб від 18 років і старше.</w:t>
      </w:r>
    </w:p>
    <w:p w:rsidR="002A03F0" w:rsidRPr="00C25557" w:rsidRDefault="002A03F0" w:rsidP="002A03F0">
      <w:pPr>
        <w:spacing w:line="240" w:lineRule="auto"/>
        <w:ind w:firstLine="700"/>
        <w:jc w:val="both"/>
        <w:rPr>
          <w:rFonts w:ascii="Times New Roman" w:hAnsi="Times New Roman" w:cs="Times New Roman"/>
          <w:sz w:val="24"/>
          <w:szCs w:val="24"/>
        </w:rPr>
      </w:pPr>
      <w:r w:rsidRPr="00C25557">
        <w:rPr>
          <w:rFonts w:ascii="Times New Roman" w:hAnsi="Times New Roman" w:cs="Times New Roman"/>
          <w:color w:val="000000"/>
          <w:sz w:val="24"/>
          <w:szCs w:val="24"/>
          <w:shd w:val="clear" w:color="auto" w:fill="FFFFFF"/>
        </w:rPr>
        <w:t>Підхід до обчислення індикатора: індикатор вважається досягнутим, якщо станом на дату проведення оцінки частка осіб віком від 18 років і старше, які отримали повний курс щеплень відповідно до рекомендацій МОЗ від гострої респіраторної хвороби COVID-19, спричиненої коронавірусом SARS-CoV-2, за даними ЕСОЗ, серед усіх осіб віком від 18 років і старше, від імені яких подана декларація про вибір лікаря або які уклали декларацію про вибір лікаря, який працює у надавача медичних послуг, становить 80% і більше.</w:t>
      </w:r>
    </w:p>
    <w:p w:rsidR="002A03F0" w:rsidRPr="00C25557" w:rsidRDefault="002A03F0" w:rsidP="002A03F0">
      <w:pPr>
        <w:spacing w:line="240" w:lineRule="auto"/>
        <w:ind w:firstLine="700"/>
        <w:jc w:val="both"/>
        <w:rPr>
          <w:rFonts w:ascii="Times New Roman" w:hAnsi="Times New Roman" w:cs="Times New Roman"/>
          <w:sz w:val="24"/>
          <w:szCs w:val="24"/>
        </w:rPr>
      </w:pPr>
      <w:r w:rsidRPr="00C25557">
        <w:rPr>
          <w:rFonts w:ascii="Times New Roman" w:hAnsi="Times New Roman" w:cs="Times New Roman"/>
          <w:color w:val="000000"/>
          <w:sz w:val="24"/>
          <w:szCs w:val="24"/>
          <w:shd w:val="clear" w:color="auto" w:fill="FFFFFF"/>
        </w:rPr>
        <w:lastRenderedPageBreak/>
        <w:t>Перша оцінка досягнення індикатора здійснюється станом на 1 березня. Для оцінки, яка здійснюється станом на 1 березня 2022 року, застосовується відношення, де:</w:t>
      </w:r>
    </w:p>
    <w:p w:rsidR="002A03F0" w:rsidRPr="00C25557" w:rsidRDefault="002A03F0" w:rsidP="002A03F0">
      <w:pPr>
        <w:spacing w:line="240" w:lineRule="auto"/>
        <w:ind w:firstLine="700"/>
        <w:jc w:val="both"/>
        <w:rPr>
          <w:rFonts w:ascii="Times New Roman" w:hAnsi="Times New Roman" w:cs="Times New Roman"/>
          <w:sz w:val="24"/>
          <w:szCs w:val="24"/>
        </w:rPr>
      </w:pPr>
      <w:r w:rsidRPr="00C25557">
        <w:rPr>
          <w:rFonts w:ascii="Times New Roman" w:hAnsi="Times New Roman" w:cs="Times New Roman"/>
          <w:color w:val="000000"/>
          <w:sz w:val="24"/>
          <w:szCs w:val="24"/>
          <w:shd w:val="clear" w:color="auto" w:fill="FFFFFF"/>
        </w:rPr>
        <w:t>чисельником є кількість осіб, дата народження яких припадає на період до 29 лютого 2004 року та від імені яких подана декларація про вибір лікаря або які уклали декларацію про вибір лікаря, який працює у надавача медичних послуг, та які отримали повний курс щеплень відповідно до рекомендацій МОЗ від гострої респіраторної хвороби COVID-19, спричиненої коронавірусом SARS-CoV-2,</w:t>
      </w:r>
      <w:r>
        <w:rPr>
          <w:rFonts w:ascii="Times New Roman" w:hAnsi="Times New Roman" w:cs="Times New Roman"/>
          <w:color w:val="000000"/>
          <w:sz w:val="24"/>
          <w:szCs w:val="24"/>
          <w:shd w:val="clear" w:color="auto" w:fill="FFFFFF"/>
        </w:rPr>
        <w:t xml:space="preserve"> </w:t>
      </w:r>
      <w:r w:rsidRPr="00C25557">
        <w:rPr>
          <w:rFonts w:ascii="Times New Roman" w:hAnsi="Times New Roman" w:cs="Times New Roman"/>
          <w:color w:val="000000"/>
          <w:sz w:val="24"/>
          <w:szCs w:val="24"/>
          <w:shd w:val="clear" w:color="auto" w:fill="FFFFFF"/>
        </w:rPr>
        <w:t>за даними ЕСОЗ;</w:t>
      </w:r>
    </w:p>
    <w:p w:rsidR="002A03F0" w:rsidRPr="00C25557" w:rsidRDefault="002A03F0" w:rsidP="002A03F0">
      <w:pPr>
        <w:spacing w:line="240" w:lineRule="auto"/>
        <w:ind w:firstLine="700"/>
        <w:jc w:val="both"/>
        <w:rPr>
          <w:rFonts w:ascii="Times New Roman" w:hAnsi="Times New Roman" w:cs="Times New Roman"/>
          <w:sz w:val="24"/>
          <w:szCs w:val="24"/>
        </w:rPr>
      </w:pPr>
      <w:r w:rsidRPr="00C25557">
        <w:rPr>
          <w:rFonts w:ascii="Times New Roman" w:hAnsi="Times New Roman" w:cs="Times New Roman"/>
          <w:color w:val="000000"/>
          <w:sz w:val="24"/>
          <w:szCs w:val="24"/>
          <w:shd w:val="clear" w:color="auto" w:fill="FFFFFF"/>
        </w:rPr>
        <w:t>знаменником є загальна кількість осіб, дата народження яких припадає на період до 29 лютого 2004 року та від імені яких подана декларація про вибір лікаря або які уклали декларацію про вибір лікаря, який працює у відповідного надавача медичних послуг станом на 1 березня 2022 року за даними ЕСОЗ.</w:t>
      </w:r>
    </w:p>
    <w:p w:rsidR="002A03F0" w:rsidRPr="00C25557" w:rsidRDefault="002A03F0" w:rsidP="002A03F0">
      <w:pPr>
        <w:spacing w:line="240" w:lineRule="auto"/>
        <w:ind w:firstLine="700"/>
        <w:jc w:val="both"/>
        <w:rPr>
          <w:rFonts w:ascii="Times New Roman" w:hAnsi="Times New Roman" w:cs="Times New Roman"/>
          <w:sz w:val="24"/>
          <w:szCs w:val="24"/>
        </w:rPr>
      </w:pPr>
      <w:r w:rsidRPr="00C25557">
        <w:rPr>
          <w:rFonts w:ascii="Times New Roman" w:hAnsi="Times New Roman" w:cs="Times New Roman"/>
          <w:color w:val="000000"/>
          <w:sz w:val="24"/>
          <w:szCs w:val="24"/>
          <w:shd w:val="clear" w:color="auto" w:fill="FFFFFF"/>
        </w:rPr>
        <w:t>Індикатор рівня вакцинації для когорти осіб від 18 років і старше розраховується для надавачів первинної медичної допомоги серед пацієнтів яких є щонайменше 100 осіб дата народження яких припадає на період до 29 лютого 2004 року, які уклали декларацію про вибір лікаря, який працює у відповідного надавача медичних послуг, станом на 1 червня 2022 року за даними ЕСОЗ.</w:t>
      </w:r>
    </w:p>
    <w:p w:rsidR="006731F7" w:rsidRPr="00205FAE" w:rsidRDefault="002A03F0" w:rsidP="002A03F0">
      <w:pPr>
        <w:spacing w:before="240" w:line="240" w:lineRule="auto"/>
        <w:ind w:left="720"/>
        <w:jc w:val="center"/>
        <w:rPr>
          <w:rFonts w:ascii="Times New Roman" w:hAnsi="Times New Roman" w:cs="Times New Roman"/>
        </w:rPr>
      </w:pPr>
      <w:r w:rsidRPr="00C25557">
        <w:rPr>
          <w:rFonts w:ascii="Times New Roman" w:hAnsi="Times New Roman" w:cs="Times New Roman"/>
          <w:color w:val="000000"/>
          <w:sz w:val="24"/>
          <w:szCs w:val="24"/>
          <w:shd w:val="clear" w:color="auto" w:fill="FFFFFF"/>
        </w:rPr>
        <w:t>При проведенні повторних оцінок через кожні 3 місяці дата народження осіб зменшується на кожні 3 місяці із заокругленням до останнього дня місяця відповідно. </w:t>
      </w:r>
      <w:bookmarkStart w:id="0" w:name="_GoBack"/>
      <w:bookmarkEnd w:id="0"/>
    </w:p>
    <w:sectPr w:rsidR="006731F7" w:rsidRPr="00205F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76C5B"/>
    <w:multiLevelType w:val="multilevel"/>
    <w:tmpl w:val="6E7C036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034A4CFA"/>
    <w:multiLevelType w:val="multilevel"/>
    <w:tmpl w:val="B946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F5859"/>
    <w:multiLevelType w:val="multilevel"/>
    <w:tmpl w:val="51C69C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F91E4F"/>
    <w:multiLevelType w:val="multilevel"/>
    <w:tmpl w:val="D2186C2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0D9840FF"/>
    <w:multiLevelType w:val="multilevel"/>
    <w:tmpl w:val="7DA2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92208"/>
    <w:multiLevelType w:val="multilevel"/>
    <w:tmpl w:val="80B4EA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179B4C01"/>
    <w:multiLevelType w:val="multilevel"/>
    <w:tmpl w:val="21A29B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E3AB1"/>
    <w:multiLevelType w:val="multilevel"/>
    <w:tmpl w:val="8A98764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33144"/>
    <w:multiLevelType w:val="multilevel"/>
    <w:tmpl w:val="87F075B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0E1720"/>
    <w:multiLevelType w:val="multilevel"/>
    <w:tmpl w:val="CFBC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954FB"/>
    <w:multiLevelType w:val="multilevel"/>
    <w:tmpl w:val="E5D6DB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2EC60CE"/>
    <w:multiLevelType w:val="multilevel"/>
    <w:tmpl w:val="26B431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B687C02"/>
    <w:multiLevelType w:val="multilevel"/>
    <w:tmpl w:val="37EE16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D5F50B3"/>
    <w:multiLevelType w:val="multilevel"/>
    <w:tmpl w:val="4D701F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8A6AD2"/>
    <w:multiLevelType w:val="multilevel"/>
    <w:tmpl w:val="945048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13D2174"/>
    <w:multiLevelType w:val="multilevel"/>
    <w:tmpl w:val="2D48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ED75CB"/>
    <w:multiLevelType w:val="multilevel"/>
    <w:tmpl w:val="70B8C7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D2293F"/>
    <w:multiLevelType w:val="multilevel"/>
    <w:tmpl w:val="2C5870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4EC0067"/>
    <w:multiLevelType w:val="multilevel"/>
    <w:tmpl w:val="03C055A2"/>
    <w:lvl w:ilvl="0">
      <w:start w:val="1"/>
      <w:numFmt w:val="lowerLetter"/>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CF168E"/>
    <w:multiLevelType w:val="multilevel"/>
    <w:tmpl w:val="18748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983204"/>
    <w:multiLevelType w:val="multilevel"/>
    <w:tmpl w:val="188CF2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3F789D"/>
    <w:multiLevelType w:val="multilevel"/>
    <w:tmpl w:val="01C069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52B53FC"/>
    <w:multiLevelType w:val="multilevel"/>
    <w:tmpl w:val="59F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03B10"/>
    <w:multiLevelType w:val="multilevel"/>
    <w:tmpl w:val="34BC9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80822A7"/>
    <w:multiLevelType w:val="multilevel"/>
    <w:tmpl w:val="10F4D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C117F0B"/>
    <w:multiLevelType w:val="multilevel"/>
    <w:tmpl w:val="4654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E223A3"/>
    <w:multiLevelType w:val="multilevel"/>
    <w:tmpl w:val="C3122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E2951AC"/>
    <w:multiLevelType w:val="multilevel"/>
    <w:tmpl w:val="F3768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CF2199"/>
    <w:multiLevelType w:val="multilevel"/>
    <w:tmpl w:val="5F549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1C7179"/>
    <w:multiLevelType w:val="multilevel"/>
    <w:tmpl w:val="E49CE3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A93001"/>
    <w:multiLevelType w:val="multilevel"/>
    <w:tmpl w:val="A34A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54676A"/>
    <w:multiLevelType w:val="multilevel"/>
    <w:tmpl w:val="5BD2F2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D5F5DEA"/>
    <w:multiLevelType w:val="multilevel"/>
    <w:tmpl w:val="2E829B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D857E37"/>
    <w:multiLevelType w:val="multilevel"/>
    <w:tmpl w:val="781A06C8"/>
    <w:lvl w:ilvl="0">
      <w:start w:val="1"/>
      <w:numFmt w:val="lowerLetter"/>
      <w:lvlText w:val="%1."/>
      <w:lvlJc w:val="left"/>
      <w:pPr>
        <w:ind w:left="1440" w:hanging="360"/>
      </w:pPr>
      <w:rPr>
        <w:rFonts w:hint="default"/>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6C4F7247"/>
    <w:multiLevelType w:val="multilevel"/>
    <w:tmpl w:val="BE5E9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7F1B20"/>
    <w:multiLevelType w:val="multilevel"/>
    <w:tmpl w:val="BA74A9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13841E6"/>
    <w:multiLevelType w:val="multilevel"/>
    <w:tmpl w:val="9E64E3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7" w15:restartNumberingAfterBreak="0">
    <w:nsid w:val="723F3BEC"/>
    <w:multiLevelType w:val="multilevel"/>
    <w:tmpl w:val="1DFC9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962738B"/>
    <w:multiLevelType w:val="multilevel"/>
    <w:tmpl w:val="B57AA7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7DF43BB2"/>
    <w:multiLevelType w:val="multilevel"/>
    <w:tmpl w:val="A7A2871E"/>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F2749D2"/>
    <w:multiLevelType w:val="multilevel"/>
    <w:tmpl w:val="8B78E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9"/>
  </w:num>
  <w:num w:numId="2">
    <w:abstractNumId w:val="33"/>
  </w:num>
  <w:num w:numId="3">
    <w:abstractNumId w:val="2"/>
  </w:num>
  <w:num w:numId="4">
    <w:abstractNumId w:val="12"/>
  </w:num>
  <w:num w:numId="5">
    <w:abstractNumId w:val="11"/>
  </w:num>
  <w:num w:numId="6">
    <w:abstractNumId w:val="23"/>
  </w:num>
  <w:num w:numId="7">
    <w:abstractNumId w:val="14"/>
  </w:num>
  <w:num w:numId="8">
    <w:abstractNumId w:val="17"/>
  </w:num>
  <w:num w:numId="9">
    <w:abstractNumId w:val="31"/>
  </w:num>
  <w:num w:numId="10">
    <w:abstractNumId w:val="24"/>
  </w:num>
  <w:num w:numId="11">
    <w:abstractNumId w:val="38"/>
  </w:num>
  <w:num w:numId="12">
    <w:abstractNumId w:val="5"/>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5"/>
  </w:num>
  <w:num w:numId="19">
    <w:abstractNumId w:val="37"/>
  </w:num>
  <w:num w:numId="20">
    <w:abstractNumId w:val="10"/>
  </w:num>
  <w:num w:numId="21">
    <w:abstractNumId w:val="21"/>
  </w:num>
  <w:num w:numId="22">
    <w:abstractNumId w:val="26"/>
  </w:num>
  <w:num w:numId="23">
    <w:abstractNumId w:val="40"/>
  </w:num>
  <w:num w:numId="24">
    <w:abstractNumId w:val="9"/>
  </w:num>
  <w:num w:numId="25">
    <w:abstractNumId w:val="25"/>
  </w:num>
  <w:num w:numId="26">
    <w:abstractNumId w:val="29"/>
    <w:lvlOverride w:ilvl="0">
      <w:lvl w:ilvl="0">
        <w:numFmt w:val="decimal"/>
        <w:lvlText w:val="%1."/>
        <w:lvlJc w:val="left"/>
      </w:lvl>
    </w:lvlOverride>
  </w:num>
  <w:num w:numId="27">
    <w:abstractNumId w:val="29"/>
    <w:lvlOverride w:ilvl="0">
      <w:lvl w:ilvl="0">
        <w:numFmt w:val="decimal"/>
        <w:lvlText w:val="%1."/>
        <w:lvlJc w:val="left"/>
      </w:lvl>
    </w:lvlOverride>
  </w:num>
  <w:num w:numId="28">
    <w:abstractNumId w:val="29"/>
    <w:lvlOverride w:ilvl="0">
      <w:lvl w:ilvl="0">
        <w:numFmt w:val="decimal"/>
        <w:lvlText w:val="%1."/>
        <w:lvlJc w:val="left"/>
      </w:lvl>
    </w:lvlOverride>
  </w:num>
  <w:num w:numId="29">
    <w:abstractNumId w:val="29"/>
    <w:lvlOverride w:ilvl="0">
      <w:lvl w:ilvl="0">
        <w:numFmt w:val="decimal"/>
        <w:lvlText w:val="%1."/>
        <w:lvlJc w:val="left"/>
      </w:lvl>
    </w:lvlOverride>
  </w:num>
  <w:num w:numId="30">
    <w:abstractNumId w:val="29"/>
    <w:lvlOverride w:ilvl="0">
      <w:lvl w:ilvl="0">
        <w:numFmt w:val="decimal"/>
        <w:lvlText w:val="%1."/>
        <w:lvlJc w:val="left"/>
      </w:lvl>
    </w:lvlOverride>
  </w:num>
  <w:num w:numId="31">
    <w:abstractNumId w:val="29"/>
    <w:lvlOverride w:ilvl="0">
      <w:lvl w:ilvl="0">
        <w:numFmt w:val="decimal"/>
        <w:lvlText w:val="%1."/>
        <w:lvlJc w:val="left"/>
      </w:lvl>
    </w:lvlOverride>
  </w:num>
  <w:num w:numId="32">
    <w:abstractNumId w:val="6"/>
  </w:num>
  <w:num w:numId="33">
    <w:abstractNumId w:val="13"/>
  </w:num>
  <w:num w:numId="34">
    <w:abstractNumId w:val="19"/>
  </w:num>
  <w:num w:numId="35">
    <w:abstractNumId w:val="18"/>
  </w:num>
  <w:num w:numId="36">
    <w:abstractNumId w:val="7"/>
  </w:num>
  <w:num w:numId="37">
    <w:abstractNumId w:val="8"/>
  </w:num>
  <w:num w:numId="38">
    <w:abstractNumId w:val="22"/>
  </w:num>
  <w:num w:numId="39">
    <w:abstractNumId w:val="27"/>
  </w:num>
  <w:num w:numId="40">
    <w:abstractNumId w:val="34"/>
  </w:num>
  <w:num w:numId="41">
    <w:abstractNumId w:val="30"/>
    <w:lvlOverride w:ilvl="0">
      <w:lvl w:ilvl="0">
        <w:numFmt w:val="lowerLetter"/>
        <w:lvlText w:val="%1."/>
        <w:lvlJc w:val="left"/>
      </w:lvl>
    </w:lvlOverride>
  </w:num>
  <w:num w:numId="42">
    <w:abstractNumId w:val="15"/>
  </w:num>
  <w:num w:numId="43">
    <w:abstractNumId w:val="1"/>
    <w:lvlOverride w:ilvl="0">
      <w:lvl w:ilvl="0">
        <w:numFmt w:val="lowerLetter"/>
        <w:lvlText w:val="%1."/>
        <w:lvlJc w:val="left"/>
      </w:lvl>
    </w:lvlOverride>
  </w:num>
  <w:num w:numId="44">
    <w:abstractNumId w:val="4"/>
  </w:num>
  <w:num w:numId="45">
    <w:abstractNumId w:val="28"/>
  </w:num>
  <w:num w:numId="46">
    <w:abstractNumId w:val="2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DF"/>
    <w:rsid w:val="000F27FC"/>
    <w:rsid w:val="001464DF"/>
    <w:rsid w:val="00205FAE"/>
    <w:rsid w:val="002219A4"/>
    <w:rsid w:val="002A03F0"/>
    <w:rsid w:val="0036556D"/>
    <w:rsid w:val="003B6808"/>
    <w:rsid w:val="00645DF3"/>
    <w:rsid w:val="006731F7"/>
    <w:rsid w:val="00A41A4F"/>
    <w:rsid w:val="00C4305A"/>
    <w:rsid w:val="00C87798"/>
    <w:rsid w:val="00D00801"/>
    <w:rsid w:val="00D70B72"/>
    <w:rsid w:val="00E240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B2B898-86C1-4CC3-9FCD-4633F443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70B72"/>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3B6808"/>
    <w:pPr>
      <w:keepNext/>
      <w:keepLines/>
      <w:spacing w:before="400" w:after="120"/>
      <w:outlineLvl w:val="0"/>
    </w:pPr>
    <w:rPr>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808"/>
    <w:rPr>
      <w:rFonts w:ascii="Arial" w:eastAsia="Arial" w:hAnsi="Arial" w:cs="Arial"/>
      <w:sz w:val="40"/>
      <w:szCs w:val="40"/>
      <w:lang w:val="ru" w:eastAsia="ru-RU"/>
    </w:rPr>
  </w:style>
  <w:style w:type="paragraph" w:styleId="a3">
    <w:name w:val="Balloon Text"/>
    <w:basedOn w:val="a"/>
    <w:link w:val="a4"/>
    <w:uiPriority w:val="99"/>
    <w:semiHidden/>
    <w:unhideWhenUsed/>
    <w:rsid w:val="00645DF3"/>
    <w:pPr>
      <w:spacing w:line="240" w:lineRule="auto"/>
    </w:pPr>
    <w:rPr>
      <w:rFonts w:ascii="Segoe UI" w:hAnsi="Segoe UI" w:cs="Segoe UI"/>
      <w:sz w:val="18"/>
      <w:szCs w:val="18"/>
    </w:rPr>
  </w:style>
  <w:style w:type="character" w:customStyle="1" w:styleId="a4">
    <w:name w:val="Текст у виносці Знак"/>
    <w:basedOn w:val="a0"/>
    <w:link w:val="a3"/>
    <w:uiPriority w:val="99"/>
    <w:semiHidden/>
    <w:rsid w:val="00645DF3"/>
    <w:rPr>
      <w:rFonts w:ascii="Segoe UI" w:eastAsia="Arial" w:hAnsi="Segoe UI" w:cs="Segoe UI"/>
      <w:sz w:val="18"/>
      <w:szCs w:val="18"/>
      <w:lang w:val="ru" w:eastAsia="ru-RU"/>
    </w:rPr>
  </w:style>
  <w:style w:type="paragraph" w:styleId="a5">
    <w:name w:val="List Paragraph"/>
    <w:basedOn w:val="a"/>
    <w:uiPriority w:val="34"/>
    <w:qFormat/>
    <w:rsid w:val="002219A4"/>
    <w:pPr>
      <w:spacing w:after="160" w:line="259" w:lineRule="auto"/>
      <w:ind w:left="720"/>
      <w:contextualSpacing/>
    </w:pPr>
    <w:rPr>
      <w:rFonts w:asciiTheme="minorHAnsi" w:eastAsiaTheme="minorHAnsi" w:hAnsiTheme="minorHAnsi" w:cstheme="minorBidi"/>
      <w:lang w:val="uk-U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62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1662</Words>
  <Characters>9479</Characters>
  <Application>Microsoft Office Word</Application>
  <DocSecurity>0</DocSecurity>
  <Lines>78</Lines>
  <Paragraphs>22</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11119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Кудря Євген Валерійович</cp:lastModifiedBy>
  <cp:revision>6</cp:revision>
  <dcterms:created xsi:type="dcterms:W3CDTF">2021-07-30T14:23:00Z</dcterms:created>
  <dcterms:modified xsi:type="dcterms:W3CDTF">2022-02-07T07:44:00Z</dcterms:modified>
</cp:coreProperties>
</file>