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943E3" w14:textId="77777777" w:rsidR="005C584F" w:rsidRPr="00AD66D5" w:rsidRDefault="005C584F" w:rsidP="005C584F">
      <w:pPr>
        <w:shd w:val="clear" w:color="auto" w:fill="FFFFFF"/>
        <w:spacing w:before="480" w:after="0" w:line="240" w:lineRule="auto"/>
        <w:jc w:val="center"/>
        <w:outlineLvl w:val="0"/>
        <w:rPr>
          <w:rFonts w:ascii="Times New Roman" w:eastAsia="Times New Roman" w:hAnsi="Times New Roman" w:cs="Times New Roman"/>
          <w:b/>
          <w:bCs/>
          <w:kern w:val="36"/>
          <w:sz w:val="48"/>
          <w:szCs w:val="48"/>
          <w:lang w:eastAsia="uk-UA"/>
          <w14:ligatures w14:val="none"/>
        </w:rPr>
      </w:pPr>
      <w:r w:rsidRPr="00AD66D5">
        <w:rPr>
          <w:rFonts w:ascii="Times New Roman" w:eastAsia="Times New Roman" w:hAnsi="Times New Roman" w:cs="Times New Roman"/>
          <w:b/>
          <w:bCs/>
          <w:color w:val="000000"/>
          <w:kern w:val="36"/>
          <w:sz w:val="24"/>
          <w:szCs w:val="24"/>
          <w:lang w:eastAsia="uk-UA"/>
          <w14:ligatures w14:val="none"/>
        </w:rPr>
        <w:t>РАДІОЛОГІЧНЕ ЛІКУВАННЯ ТА СУПРОВІД ПАЦІЄНТІВ З ОНКОЛОГІЧНИМИ ЗАХВОРЮВАННЯМИ В СТАЦІОНАРНИХ ТА АМБУЛАТОРНИХ УМОВАХ</w:t>
      </w:r>
    </w:p>
    <w:p w14:paraId="4F0E5140" w14:textId="77777777" w:rsidR="005C584F" w:rsidRDefault="005C584F" w:rsidP="005C584F">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734FF2C4" w14:textId="77777777" w:rsidR="005C584F" w:rsidRDefault="005C584F" w:rsidP="005C584F">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5D214655" w14:textId="77777777" w:rsidR="005C584F" w:rsidRPr="00AD66D5" w:rsidRDefault="005C584F" w:rsidP="005C584F">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p>
    <w:p w14:paraId="609411E7" w14:textId="77777777" w:rsidR="005C584F" w:rsidRDefault="005C584F" w:rsidP="005C584F">
      <w:pPr>
        <w:pStyle w:val="a3"/>
        <w:numPr>
          <w:ilvl w:val="0"/>
          <w:numId w:val="4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Консультування, медична допомога пацієнту/пацієнтці з клінічно та морфологічно підтвердженим діагнозом злоякісного новоутворення. </w:t>
      </w:r>
    </w:p>
    <w:p w14:paraId="2B7FC1C1" w14:textId="77777777" w:rsidR="005C584F" w:rsidRPr="00AD66D5" w:rsidRDefault="005C584F" w:rsidP="005C584F">
      <w:pPr>
        <w:pStyle w:val="a3"/>
        <w:numPr>
          <w:ilvl w:val="0"/>
          <w:numId w:val="4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Проведення необхідних лабораторних досліджень пацієнту/пацієнтці з клінічно та морфологічно підтвердженим діагнозом злоякісного новоутворення, </w:t>
      </w:r>
      <w:r w:rsidRPr="00AD66D5">
        <w:rPr>
          <w:rFonts w:ascii="Times New Roman" w:eastAsia="Times New Roman" w:hAnsi="Times New Roman" w:cs="Times New Roman"/>
          <w:color w:val="000000"/>
          <w:kern w:val="0"/>
          <w:sz w:val="14"/>
          <w:szCs w:val="14"/>
          <w:lang w:eastAsia="uk-UA"/>
          <w14:ligatures w14:val="none"/>
        </w:rPr>
        <w:t> </w:t>
      </w:r>
      <w:r w:rsidRPr="00AD66D5">
        <w:rPr>
          <w:rFonts w:ascii="Times New Roman" w:eastAsia="Times New Roman" w:hAnsi="Times New Roman" w:cs="Times New Roman"/>
          <w:color w:val="000000"/>
          <w:kern w:val="0"/>
          <w:sz w:val="24"/>
          <w:szCs w:val="24"/>
          <w:lang w:eastAsia="uk-UA"/>
          <w14:ligatures w14:val="none"/>
        </w:rPr>
        <w:t>зокрема: </w:t>
      </w:r>
    </w:p>
    <w:p w14:paraId="5F38E619"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розгорнутий клінічний аналіз крові, включаючи диференційований підрахунок лейкоцитів (лейкоцитарна формула);</w:t>
      </w:r>
    </w:p>
    <w:p w14:paraId="24E036E2"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 </w:t>
      </w:r>
    </w:p>
    <w:p w14:paraId="48A641DC"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визначення групи крові і резус-фактора; </w:t>
      </w:r>
    </w:p>
    <w:p w14:paraId="2D3972E2"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загальний аналіз сечі; </w:t>
      </w:r>
    </w:p>
    <w:p w14:paraId="0FF91967"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біохімічний аналіз крові (загальний білок, альфа-амілаза, аспартатамінотрансфераза (АсАТ), аланінамінотрансфераза (АлАТ), лактатдегідрогеназа, лужна фосфатаза, білірубін і його фракції (загальний, прямий, непрямий), креатинін, сечовина, сечова кислота, хлориди, калій, кальцій, натрій,  С-реактивний білок (CРБ, кількісне визначення), прокальцитонін, кількісне визначення альбуміну в сироватці крові); </w:t>
      </w:r>
    </w:p>
    <w:p w14:paraId="62503AF7"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коагуляційний гемостаз (тромбіновий час, активований частковий (парціальний) тромбопластиновий час (АЧТЧ, АПТЧ), міжнародне нормалізоване відношення (МНВ), фібриноген); </w:t>
      </w:r>
    </w:p>
    <w:p w14:paraId="3AF2F890"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визначення метотрексату в сироватці крові (у випадку лікування дітей); </w:t>
      </w:r>
    </w:p>
    <w:p w14:paraId="16367632"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тести на тропонін; </w:t>
      </w:r>
    </w:p>
    <w:p w14:paraId="42611363"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дослідження спинномозкової рідини; </w:t>
      </w:r>
    </w:p>
    <w:p w14:paraId="213191C9"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дослідження на онкологічні маркери; </w:t>
      </w:r>
    </w:p>
    <w:p w14:paraId="05B2972D"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молекулярно-генетичні дослідження згідно з галузевими стандартами, крім методів секвенування наступного покоління; </w:t>
      </w:r>
    </w:p>
    <w:p w14:paraId="2F5E53F1" w14:textId="77777777" w:rsidR="005C584F"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бактеріологічні дослідження; </w:t>
      </w:r>
    </w:p>
    <w:p w14:paraId="50C7200A" w14:textId="77777777" w:rsidR="005C584F" w:rsidRPr="00AD66D5" w:rsidRDefault="005C584F" w:rsidP="005C584F">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 </w:t>
      </w:r>
    </w:p>
    <w:p w14:paraId="0224F129" w14:textId="77777777" w:rsidR="005C584F" w:rsidRDefault="005C584F" w:rsidP="005C584F">
      <w:pPr>
        <w:pStyle w:val="a3"/>
        <w:numPr>
          <w:ilvl w:val="0"/>
          <w:numId w:val="4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Проведення цитологічного дослідження матеріалу, отриманого під час опортуністичного скринінгу, у пацієнта/пацієнтки з підозрою на рецидив новоутворення. </w:t>
      </w:r>
    </w:p>
    <w:p w14:paraId="5E4456FC" w14:textId="77777777" w:rsidR="005C584F" w:rsidRPr="00AD66D5" w:rsidRDefault="005C584F" w:rsidP="005C584F">
      <w:pPr>
        <w:pStyle w:val="a3"/>
        <w:numPr>
          <w:ilvl w:val="0"/>
          <w:numId w:val="4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Проведення інструментальних досліджень в амбулаторних та стаціонарних умовах пацієнту/пацієнтці з клінічно та морфологічно підтвердженим онкологічним діагнозом, зокрема: </w:t>
      </w:r>
    </w:p>
    <w:p w14:paraId="7EC9D803" w14:textId="77777777" w:rsidR="005C584F" w:rsidRDefault="005C584F" w:rsidP="005C584F">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магнітно-резонансна томографія (зокрема, з внутрішньовенним контрастуванням); </w:t>
      </w:r>
    </w:p>
    <w:p w14:paraId="2070F376" w14:textId="77777777" w:rsidR="005C584F" w:rsidRDefault="005C584F" w:rsidP="005C584F">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рентгенологічні дослідження, комп’ютерна томографія (зокрема, з внутрішньовенним контрастуванням); </w:t>
      </w:r>
    </w:p>
    <w:p w14:paraId="2838BFD3" w14:textId="77777777" w:rsidR="005C584F" w:rsidRDefault="005C584F" w:rsidP="005C584F">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ендоскопічні дослідження; </w:t>
      </w:r>
    </w:p>
    <w:p w14:paraId="2423BFD8" w14:textId="77777777" w:rsidR="005C584F" w:rsidRDefault="005C584F" w:rsidP="005C584F">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ультразвукові дослідження, зокрема, із проведенням доплерографії; </w:t>
      </w:r>
    </w:p>
    <w:p w14:paraId="0A83922C" w14:textId="77777777" w:rsidR="005C584F" w:rsidRDefault="005C584F" w:rsidP="005C584F">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сцинтиграфія; </w:t>
      </w:r>
    </w:p>
    <w:p w14:paraId="748B4725" w14:textId="77777777" w:rsidR="005C584F" w:rsidRPr="00905935" w:rsidRDefault="005C584F" w:rsidP="005C584F">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 </w:t>
      </w:r>
    </w:p>
    <w:p w14:paraId="1E355A3E"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Цілодобовий моніторинг вітальних функцій (ЧСС, АТ, SpO2, ЕКГ). </w:t>
      </w:r>
    </w:p>
    <w:p w14:paraId="7FD3C37A"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Планування променевої терапії за допомогою рентгенівських симуляторів та/або комп’ютерних симуляторів та програмного забезпечення, ведення обліку доз іонізуючого опромінення, отриманих пацієнтом/пацієнткою. </w:t>
      </w:r>
    </w:p>
    <w:p w14:paraId="79FF200B"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Проведення променевої терапії (дистанційної, контактної) та/або лікування методами ядерної медицини. </w:t>
      </w:r>
    </w:p>
    <w:p w14:paraId="4B7D4899" w14:textId="77777777" w:rsidR="005C584F" w:rsidRPr="00905935"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b/>
          <w:bCs/>
          <w:color w:val="000000"/>
          <w:kern w:val="0"/>
          <w:sz w:val="24"/>
          <w:szCs w:val="24"/>
          <w:lang w:eastAsia="uk-UA"/>
          <w14:ligatures w14:val="none"/>
        </w:rPr>
        <w:t>Надання променевої карти та плану дозиметричного навантаження на вимогу пацієнта/пацієнтки та/або його/її законного представника.</w:t>
      </w:r>
    </w:p>
    <w:p w14:paraId="2056E023"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Проведення супровідної медикаментозної терапії. </w:t>
      </w:r>
    </w:p>
    <w:p w14:paraId="3FE16E4A"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lastRenderedPageBreak/>
        <w:t>Надання кисневої підтримки пацієнту/пацієнтці. </w:t>
      </w:r>
    </w:p>
    <w:p w14:paraId="4650E2FA"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Забезпечення компонентами та препаратами крові у цілодобовому режимі.</w:t>
      </w:r>
    </w:p>
    <w:p w14:paraId="28205F59"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Надання медичної допомоги в умовах відділення/палати інтенсивної терапії. </w:t>
      </w:r>
    </w:p>
    <w:p w14:paraId="7CF69A97"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Своєчасне знеболення на всіх етапах діагностики та лікування: обов’язкове анестезіологічне забезпечення під час виконання всіх інвазивних діагностичних та лікувальних процедур, які цього вимагають, цілодобовий доступ до ненаркотичних та наркотичних знеболювальних засобів. </w:t>
      </w:r>
    </w:p>
    <w:p w14:paraId="1B959B14"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Консультування пацієнта/пацієнтки з підтвердженим онкологічним діагнозом лікарями інших спеціальностей. </w:t>
      </w:r>
    </w:p>
    <w:p w14:paraId="556B0A6F"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Оцінка психологічного стану пацієнта/пацієнтки та надання психологічної допомоги. </w:t>
      </w:r>
    </w:p>
    <w:p w14:paraId="067C18B3"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Надання послуг з реабілітації під час отримання лікування та направлення пацієнта/пацієнтки для отримання послуг з реабілітації або послуг з паліативної медичної допомоги (за потреби). </w:t>
      </w:r>
    </w:p>
    <w:p w14:paraId="61CC2C5E" w14:textId="77777777" w:rsidR="005C584F" w:rsidRPr="00905935"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за іншими напрямами в інші ЗОЗ або виклик спеціалістів з цих закладів для надання такого виду допомоги  пацієнта/пацієнтки у разі неможливості його/її транспортування</w:t>
      </w:r>
      <w:r w:rsidRPr="00905935">
        <w:rPr>
          <w:rFonts w:ascii="Times New Roman" w:eastAsia="Times New Roman" w:hAnsi="Times New Roman" w:cs="Times New Roman"/>
          <w:b/>
          <w:bCs/>
          <w:color w:val="000000"/>
          <w:kern w:val="0"/>
          <w:sz w:val="24"/>
          <w:szCs w:val="24"/>
          <w:lang w:eastAsia="uk-UA"/>
          <w14:ligatures w14:val="none"/>
        </w:rPr>
        <w:t>.</w:t>
      </w:r>
    </w:p>
    <w:p w14:paraId="70CF0BD4"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Цілодобове лікарське спостереження та медсестринський догляд за пацієнтом/пацієнткою в стаціонарних умовах. </w:t>
      </w:r>
    </w:p>
    <w:p w14:paraId="5205C39E"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Забезпечення медичними виробами для проведення радіотерапії, витратними матеріалами та засобами для фіксації пацієнта/пацієнтки згідно з вимогами до обладнання для проведення променевої терапії. </w:t>
      </w:r>
    </w:p>
    <w:p w14:paraId="422E6B20"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p>
    <w:p w14:paraId="09D08597"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Забезпечення пацієнта/пацієнтки харчуванням в умовах стаціонару.</w:t>
      </w:r>
    </w:p>
    <w:p w14:paraId="1FA1B8F7" w14:textId="77777777" w:rsidR="005C584F"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color w:val="000000"/>
          <w:kern w:val="0"/>
          <w:sz w:val="24"/>
          <w:szCs w:val="24"/>
          <w:lang w:eastAsia="uk-UA"/>
          <w14:ligatures w14:val="none"/>
        </w:rPr>
        <w:t xml:space="preserve">Інформування пацієнта/пацієнтки перед початком лікування про можливе порушення репродуктивної функції та направлення за бажанням пацієнта/пацієнтки на консультацію репродуктолога у відповідний </w:t>
      </w:r>
      <w:r w:rsidRPr="00905935">
        <w:rPr>
          <w:rFonts w:ascii="Times New Roman" w:eastAsia="Times New Roman" w:hAnsi="Times New Roman" w:cs="Times New Roman"/>
          <w:color w:val="000000"/>
          <w:kern w:val="0"/>
          <w:sz w:val="24"/>
          <w:szCs w:val="24"/>
          <w:shd w:val="clear" w:color="auto" w:fill="FFFFFF"/>
          <w:lang w:eastAsia="uk-UA"/>
          <w14:ligatures w14:val="none"/>
        </w:rPr>
        <w:t>ЗОЗ</w:t>
      </w:r>
      <w:r w:rsidRPr="00905935">
        <w:rPr>
          <w:rFonts w:ascii="Times New Roman" w:eastAsia="Times New Roman" w:hAnsi="Times New Roman" w:cs="Times New Roman"/>
          <w:color w:val="000000"/>
          <w:kern w:val="0"/>
          <w:sz w:val="24"/>
          <w:szCs w:val="24"/>
          <w:lang w:eastAsia="uk-UA"/>
          <w14:ligatures w14:val="none"/>
        </w:rPr>
        <w:t>. </w:t>
      </w:r>
    </w:p>
    <w:p w14:paraId="1A419DAC" w14:textId="77777777" w:rsidR="005C584F" w:rsidRPr="00905935"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b/>
          <w:bCs/>
          <w:color w:val="000000"/>
          <w:kern w:val="0"/>
          <w:sz w:val="24"/>
          <w:szCs w:val="24"/>
          <w:lang w:eastAsia="uk-UA"/>
          <w14:ligatures w14:val="none"/>
        </w:rPr>
        <w:t>Інформування пацієнта (та/або його законного представника) щодо його стану, всіх доступних варіантів подальшого лікування, їх переваги, асоційовані ризики та потенційно можливі ускладнення.</w:t>
      </w:r>
    </w:p>
    <w:p w14:paraId="624A7CF7" w14:textId="77777777" w:rsidR="005C584F" w:rsidRPr="00905935" w:rsidRDefault="005C584F" w:rsidP="005C584F">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935">
        <w:rPr>
          <w:rFonts w:ascii="Times New Roman" w:eastAsia="Times New Roman" w:hAnsi="Times New Roman" w:cs="Times New Roman"/>
          <w:b/>
          <w:bCs/>
          <w:color w:val="333333"/>
          <w:kern w:val="0"/>
          <w:sz w:val="24"/>
          <w:szCs w:val="24"/>
          <w:shd w:val="clear" w:color="auto" w:fill="FFFFFF"/>
          <w:lang w:eastAsia="uk-UA"/>
          <w14:ligatures w14:val="none"/>
        </w:rPr>
        <w:t>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5EA8F362"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Додатковий обсяг медичних послуг, який надавач зобов’язується надавати за договором відповідно до медичних потреб пацієнта/пацієнтки (специфікація) за умови відповідності додатковим умовам закупівлі: </w:t>
      </w:r>
    </w:p>
    <w:p w14:paraId="128DE6C6" w14:textId="77777777" w:rsidR="005C584F" w:rsidRPr="00AD66D5" w:rsidRDefault="005C584F" w:rsidP="005C584F">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1.</w:t>
      </w:r>
      <w:r w:rsidRPr="00AD66D5">
        <w:rPr>
          <w:rFonts w:ascii="Times New Roman" w:eastAsia="Times New Roman" w:hAnsi="Times New Roman" w:cs="Times New Roman"/>
          <w:color w:val="000000"/>
          <w:kern w:val="0"/>
          <w:sz w:val="14"/>
          <w:szCs w:val="14"/>
          <w:lang w:eastAsia="uk-UA"/>
          <w14:ligatures w14:val="none"/>
        </w:rPr>
        <w:t xml:space="preserve">     </w:t>
      </w:r>
      <w:r w:rsidRPr="00AD66D5">
        <w:rPr>
          <w:rFonts w:ascii="Times New Roman" w:eastAsia="Times New Roman" w:hAnsi="Times New Roman" w:cs="Times New Roman"/>
          <w:color w:val="000000"/>
          <w:kern w:val="0"/>
          <w:sz w:val="24"/>
          <w:szCs w:val="24"/>
          <w:lang w:eastAsia="uk-UA"/>
          <w14:ligatures w14:val="none"/>
        </w:rPr>
        <w:t>Проведення променевої терапії із застосуванням лінійного прискорювача та/аб</w:t>
      </w:r>
      <w:r>
        <w:rPr>
          <w:rFonts w:ascii="Times New Roman" w:eastAsia="Times New Roman" w:hAnsi="Times New Roman" w:cs="Times New Roman"/>
          <w:color w:val="000000"/>
          <w:kern w:val="0"/>
          <w:sz w:val="24"/>
          <w:szCs w:val="24"/>
          <w:lang w:eastAsia="uk-UA"/>
          <w14:ligatures w14:val="none"/>
        </w:rPr>
        <w:t xml:space="preserve">о гамма-ножа, та/або кібер-ножа, </w:t>
      </w:r>
      <w:r>
        <w:rPr>
          <w:rFonts w:ascii="Times New Roman" w:eastAsia="Times New Roman" w:hAnsi="Times New Roman" w:cs="Times New Roman"/>
          <w:b/>
          <w:bCs/>
          <w:color w:val="000000"/>
          <w:kern w:val="0"/>
          <w:sz w:val="24"/>
          <w:szCs w:val="24"/>
          <w:lang w:eastAsia="uk-UA"/>
          <w14:ligatures w14:val="none"/>
        </w:rPr>
        <w:t xml:space="preserve">використанням послуг </w:t>
      </w:r>
      <w:r w:rsidRPr="00AD66D5">
        <w:rPr>
          <w:rFonts w:ascii="Times New Roman" w:eastAsia="Times New Roman" w:hAnsi="Times New Roman" w:cs="Times New Roman"/>
          <w:b/>
          <w:bCs/>
          <w:color w:val="000000"/>
          <w:kern w:val="0"/>
          <w:sz w:val="24"/>
          <w:szCs w:val="24"/>
          <w:lang w:eastAsia="uk-UA"/>
          <w14:ligatures w14:val="none"/>
        </w:rPr>
        <w:t>3D/IMRT/VMAT/SBRT/SRS. </w:t>
      </w:r>
    </w:p>
    <w:p w14:paraId="68DAEA2E"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w:t>
      </w:r>
    </w:p>
    <w:p w14:paraId="3156E604" w14:textId="77777777" w:rsidR="005C584F" w:rsidRPr="00AD66D5" w:rsidRDefault="005C584F" w:rsidP="005C584F">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РАДІОЛОГІЧНЕ ЛІКУВАННЯ ТА СУПРОВІД ПАЦІЄНТІВ З ОНКОЛОГІЧНИМИ ЗАХВОРЮВАННЯМИ У СТАЦІОНАРНИХ ТА АМБУЛАТОРНИХ УМОВАХ</w:t>
      </w:r>
    </w:p>
    <w:p w14:paraId="6DC2F23B" w14:textId="77777777" w:rsidR="005C584F" w:rsidRDefault="005C584F" w:rsidP="005C584F">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6AD3A5E9" w14:textId="77777777" w:rsidR="005C584F" w:rsidRPr="00AD66D5" w:rsidRDefault="005C584F" w:rsidP="005C584F">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5490CBD0" w14:textId="77777777" w:rsidR="005C584F" w:rsidRDefault="005C584F" w:rsidP="005C584F">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51E7C141" w14:textId="77777777" w:rsidR="005C584F" w:rsidRPr="00AD66D5" w:rsidRDefault="005C584F" w:rsidP="005C584F">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AD66D5">
        <w:rPr>
          <w:rFonts w:ascii="Times New Roman" w:eastAsia="Times New Roman" w:hAnsi="Times New Roman" w:cs="Times New Roman"/>
          <w:color w:val="000000"/>
          <w:kern w:val="0"/>
          <w:sz w:val="24"/>
          <w:szCs w:val="24"/>
          <w:lang w:eastAsia="uk-UA"/>
          <w14:ligatures w14:val="none"/>
        </w:rPr>
        <w:t>амбулаторно та/або стаціонарно. </w:t>
      </w:r>
    </w:p>
    <w:p w14:paraId="42EDBA86" w14:textId="77777777" w:rsidR="005C584F" w:rsidRDefault="005C584F" w:rsidP="005C584F">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35196D57" w14:textId="77777777" w:rsidR="005C584F" w:rsidRPr="00AD66D5" w:rsidRDefault="005C584F" w:rsidP="005C584F">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Підстави надання послуги: </w:t>
      </w:r>
    </w:p>
    <w:p w14:paraId="2B846119" w14:textId="77777777" w:rsidR="005C584F" w:rsidRPr="00AD66D5" w:rsidRDefault="005C584F" w:rsidP="005C584F">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0"/>
          <w:szCs w:val="20"/>
          <w:lang w:eastAsia="uk-UA"/>
          <w14:ligatures w14:val="none"/>
        </w:rPr>
        <w:lastRenderedPageBreak/>
        <w:t>●</w:t>
      </w:r>
      <w:r w:rsidRPr="00AD66D5">
        <w:rPr>
          <w:rFonts w:ascii="Times New Roman" w:eastAsia="Times New Roman" w:hAnsi="Times New Roman" w:cs="Times New Roman"/>
          <w:color w:val="000000"/>
          <w:kern w:val="0"/>
          <w:sz w:val="14"/>
          <w:szCs w:val="14"/>
          <w:lang w:eastAsia="uk-UA"/>
          <w14:ligatures w14:val="none"/>
        </w:rPr>
        <w:t xml:space="preserve">       </w:t>
      </w:r>
      <w:r w:rsidRPr="00AD66D5">
        <w:rPr>
          <w:rFonts w:ascii="Times New Roman" w:eastAsia="Times New Roman" w:hAnsi="Times New Roman" w:cs="Times New Roman"/>
          <w:color w:val="000000"/>
          <w:kern w:val="0"/>
          <w:sz w:val="24"/>
          <w:szCs w:val="24"/>
          <w:lang w:eastAsia="uk-UA"/>
          <w14:ligatures w14:val="none"/>
        </w:rPr>
        <w:t>направлення лікуючого лікаря, видане пацієнтам з клінічно та морфологічно встановленим діагнозом новоутворення; </w:t>
      </w:r>
    </w:p>
    <w:p w14:paraId="108DC24B" w14:textId="77777777" w:rsidR="005C584F" w:rsidRPr="00AD66D5" w:rsidRDefault="005C584F" w:rsidP="005C584F">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0"/>
          <w:szCs w:val="20"/>
          <w:lang w:eastAsia="uk-UA"/>
          <w14:ligatures w14:val="none"/>
        </w:rPr>
        <w:t>●</w:t>
      </w:r>
      <w:r w:rsidRPr="00AD66D5">
        <w:rPr>
          <w:rFonts w:ascii="Times New Roman" w:eastAsia="Times New Roman" w:hAnsi="Times New Roman" w:cs="Times New Roman"/>
          <w:color w:val="000000"/>
          <w:kern w:val="0"/>
          <w:sz w:val="14"/>
          <w:szCs w:val="14"/>
          <w:lang w:eastAsia="uk-UA"/>
          <w14:ligatures w14:val="none"/>
        </w:rPr>
        <w:t xml:space="preserve">       </w:t>
      </w:r>
      <w:r w:rsidRPr="00AD66D5">
        <w:rPr>
          <w:rFonts w:ascii="Times New Roman" w:eastAsia="Times New Roman" w:hAnsi="Times New Roman" w:cs="Times New Roman"/>
          <w:color w:val="000000"/>
          <w:kern w:val="0"/>
          <w:sz w:val="24"/>
          <w:szCs w:val="24"/>
          <w:lang w:eastAsia="uk-UA"/>
          <w14:ligatures w14:val="none"/>
        </w:rPr>
        <w:t xml:space="preserve">переведення з іншого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та/або клінічного підрозділу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2963724B"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 </w:t>
      </w:r>
    </w:p>
    <w:p w14:paraId="67245FD1"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1F1F1F"/>
          <w:kern w:val="0"/>
          <w:sz w:val="24"/>
          <w:szCs w:val="24"/>
          <w:shd w:val="clear" w:color="auto" w:fill="FFFFFF"/>
          <w:lang w:eastAsia="uk-UA"/>
          <w14:ligatures w14:val="none"/>
        </w:rPr>
        <w:t>Наявність відділення/палат інтенсивної терапії, обладнаних відповідно до табеля матеріально-технічного оснащення, за місцем надання медичних послуг</w:t>
      </w:r>
      <w:r w:rsidRPr="00AD66D5">
        <w:rPr>
          <w:rFonts w:ascii="Times New Roman" w:eastAsia="Times New Roman" w:hAnsi="Times New Roman" w:cs="Times New Roman"/>
          <w:color w:val="000000"/>
          <w:kern w:val="0"/>
          <w:sz w:val="24"/>
          <w:szCs w:val="24"/>
          <w:lang w:eastAsia="uk-UA"/>
          <w14:ligatures w14:val="none"/>
        </w:rPr>
        <w:t>. </w:t>
      </w:r>
    </w:p>
    <w:p w14:paraId="797CB415"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та/або реабілітаційних послуг у сфері охорони здоров'я. </w:t>
      </w:r>
    </w:p>
    <w:p w14:paraId="40157DB1"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Наявність лабораторії та забезпечення проведення клінічних, біохімічних лабораторних досліджень у ЗОЗ, визначених у специфікаціях</w:t>
      </w:r>
      <w:r w:rsidRPr="00AD66D5">
        <w:rPr>
          <w:rFonts w:ascii="Times New Roman" w:eastAsia="Times New Roman" w:hAnsi="Times New Roman" w:cs="Times New Roman"/>
          <w:color w:val="000000"/>
          <w:kern w:val="0"/>
          <w:sz w:val="24"/>
          <w:szCs w:val="24"/>
          <w:lang w:eastAsia="uk-UA"/>
          <w14:ligatures w14:val="none"/>
        </w:rPr>
        <w:t>. </w:t>
      </w:r>
    </w:p>
    <w:p w14:paraId="1383D714"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проведення патоморфологічних досліджень (гістологічних/цитологічних, імуногістохімічних), молекулярно-генетичних, бактеріологічних досліджень в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та/або на умовах договору підряду. </w:t>
      </w:r>
    </w:p>
    <w:p w14:paraId="43DEE3B2"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проведення інструментальних досліджень (магнітно-резонансна томографія, комп’ютерна томографія, ендоскопічні дослідження, сцинтиграфія, інші обстеження відповідно до галузевих стандартів у сфері охорони здоров’я) 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або на умовах </w:t>
      </w:r>
      <w:r w:rsidRPr="00AD66D5">
        <w:rPr>
          <w:rFonts w:ascii="Times New Roman" w:eastAsia="Times New Roman" w:hAnsi="Times New Roman" w:cs="Times New Roman"/>
          <w:color w:val="000000"/>
          <w:kern w:val="0"/>
          <w:sz w:val="24"/>
          <w:szCs w:val="24"/>
          <w:shd w:val="clear" w:color="auto" w:fill="FFFFFF"/>
          <w:lang w:eastAsia="uk-UA"/>
          <w14:ligatures w14:val="none"/>
        </w:rPr>
        <w:t>оренди, підряду та інших умов  користування</w:t>
      </w:r>
      <w:r w:rsidRPr="00AD66D5">
        <w:rPr>
          <w:rFonts w:ascii="Times New Roman" w:eastAsia="Times New Roman" w:hAnsi="Times New Roman" w:cs="Times New Roman"/>
          <w:color w:val="000000"/>
          <w:kern w:val="0"/>
          <w:sz w:val="24"/>
          <w:szCs w:val="24"/>
          <w:lang w:eastAsia="uk-UA"/>
          <w14:ligatures w14:val="none"/>
        </w:rPr>
        <w:t xml:space="preserve"> відповідного обладнання. </w:t>
      </w:r>
    </w:p>
    <w:p w14:paraId="58D1FDCD"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Забезпечення  проведення УЗД у цілодобовому режимі за місцем надання медичних послуг</w:t>
      </w:r>
      <w:r w:rsidRPr="00AD66D5">
        <w:rPr>
          <w:rFonts w:ascii="Times New Roman" w:eastAsia="Times New Roman" w:hAnsi="Times New Roman" w:cs="Times New Roman"/>
          <w:color w:val="000000"/>
          <w:kern w:val="0"/>
          <w:sz w:val="24"/>
          <w:szCs w:val="24"/>
          <w:lang w:eastAsia="uk-UA"/>
          <w14:ligatures w14:val="none"/>
        </w:rPr>
        <w:t>. </w:t>
      </w:r>
    </w:p>
    <w:p w14:paraId="0B028F05"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цілодобового моніторингу вітальних функцій (ЧСС, АТ, SpO2, ЕКГ-моніторинг та ін.). </w:t>
      </w:r>
    </w:p>
    <w:p w14:paraId="7C357BB8"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планування променевої терапії за допомогою рентгенівських симуляторів та/або комп’ютерних симуляторів та програмного забезпечення, ведення обліку доз іонізуючого опромінення, отриманих пацієнтами. </w:t>
      </w:r>
    </w:p>
    <w:p w14:paraId="2AD837EF"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14"/>
          <w:szCs w:val="14"/>
          <w:lang w:eastAsia="uk-UA"/>
          <w14:ligatures w14:val="none"/>
        </w:rPr>
        <w:t> </w:t>
      </w:r>
      <w:r w:rsidRPr="00AD66D5">
        <w:rPr>
          <w:rFonts w:ascii="Times New Roman" w:eastAsia="Times New Roman" w:hAnsi="Times New Roman" w:cs="Times New Roman"/>
          <w:color w:val="000000"/>
          <w:kern w:val="0"/>
          <w:sz w:val="24"/>
          <w:szCs w:val="24"/>
          <w:lang w:eastAsia="uk-UA"/>
          <w14:ligatures w14:val="none"/>
        </w:rPr>
        <w:t>Забезпечення проведення процедур інтервенційної радіології з УЗ- та/або Rg (С-дуга), та/або КТ-, та/або МРТ-навігацією при плануванні брахітерапії. </w:t>
      </w:r>
    </w:p>
    <w:p w14:paraId="43E6897E"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дистанційної та/або контактної променевої терапії та/або ядерної медицини. </w:t>
      </w:r>
    </w:p>
    <w:p w14:paraId="7E356D0D"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цілодобового лікарського та медсестринського догляду за пацієнтами. </w:t>
      </w:r>
    </w:p>
    <w:p w14:paraId="62A59A76"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пацієнтів необхідною трансфузійною підтримкою у цілодобовому режимі.</w:t>
      </w:r>
    </w:p>
    <w:p w14:paraId="06237BC2"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Забезпечення надання пацієнтам послуг з  реабілітації в гострому періоді реабілітації (за відсутності протипоказань) в стаціонарних умовах та направлення пацієнтів для отримання реабілітаційної допомоги в післягострому та довготривалому періодах реабілітації.</w:t>
      </w:r>
    </w:p>
    <w:p w14:paraId="1A4F819E"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мультидисциплінарного підходу при виборі ефективної тактики лікування злоякісного новоутворення. </w:t>
      </w:r>
    </w:p>
    <w:p w14:paraId="772C5074"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затвердженого персонального складу постійно діючої мультидисциплінарної групи спеціалістів (консиліуму), до складу якого входять: щонайменше один лікар-онколог, лікар-хіруг-онколог та/або лікар-нейрохірург, лікар з променевої терапії та/або лікар-радіолог, лікар-патологоанатом (за необхідністю), та залучення до консультації лікаря-уролога або лікаря-гінеколога-онколога у разі потреби надання інформації пацієнтам щодо збереження їх репродуктивної системи. Залучення інших спеціалістів залежно від потреб пацієнтів. У випадку лікування дітей залучення до складу групи спеціалістів (консиліуму) відповідних спеціалістів дитячого профілю.</w:t>
      </w:r>
    </w:p>
    <w:p w14:paraId="7A176BF9"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направлення пацієнтів для отримання спеціалізованої медичної допомоги за іншими напрямами в інші ЗОЗ або виклик спеціалістів (з числа працівників надавача або за договором підряду)</w:t>
      </w:r>
      <w:r w:rsidRPr="00AD66D5">
        <w:rPr>
          <w:rFonts w:ascii="Times New Roman" w:eastAsia="Times New Roman" w:hAnsi="Times New Roman" w:cs="Times New Roman"/>
          <w:b/>
          <w:bCs/>
          <w:color w:val="000000"/>
          <w:kern w:val="0"/>
          <w:sz w:val="24"/>
          <w:szCs w:val="24"/>
          <w:lang w:eastAsia="uk-UA"/>
          <w14:ligatures w14:val="none"/>
        </w:rPr>
        <w:t xml:space="preserve"> </w:t>
      </w:r>
      <w:r w:rsidRPr="00AD66D5">
        <w:rPr>
          <w:rFonts w:ascii="Times New Roman" w:eastAsia="Times New Roman" w:hAnsi="Times New Roman" w:cs="Times New Roman"/>
          <w:color w:val="000000"/>
          <w:kern w:val="0"/>
          <w:sz w:val="24"/>
          <w:szCs w:val="24"/>
          <w:lang w:eastAsia="uk-UA"/>
          <w14:ligatures w14:val="none"/>
        </w:rPr>
        <w:t>для надання такого виду допомоги пацієнтам у разі неможливості їх транспортування</w:t>
      </w:r>
      <w:r w:rsidRPr="00AD66D5">
        <w:rPr>
          <w:rFonts w:ascii="Times New Roman" w:eastAsia="Times New Roman" w:hAnsi="Times New Roman" w:cs="Times New Roman"/>
          <w:b/>
          <w:bCs/>
          <w:color w:val="000000"/>
          <w:kern w:val="0"/>
          <w:sz w:val="24"/>
          <w:szCs w:val="24"/>
          <w:lang w:eastAsia="uk-UA"/>
          <w14:ligatures w14:val="none"/>
        </w:rPr>
        <w:t>.</w:t>
      </w:r>
    </w:p>
    <w:p w14:paraId="6F9616C8"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пацієнтів кисневою підтримкою. </w:t>
      </w:r>
    </w:p>
    <w:p w14:paraId="6BF4E313"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lastRenderedPageBreak/>
        <w:t>Забезпечення проведення постійної поточної дозиметрії радіологічного обладнання, а також ведення обліку доз іонізуючого опромінення, отриманих персоналом радіологічного відділення. </w:t>
      </w:r>
    </w:p>
    <w:p w14:paraId="2CB849D0"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лікування, залучення до ухвалення рішень щодо їх здоров'я, узгодження з пацієнтами плану лікування відповідно до їх очікувань та можливостей. </w:t>
      </w:r>
    </w:p>
    <w:p w14:paraId="34F4786B"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p>
    <w:p w14:paraId="21BC8221"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Наявність протоколу утилізації </w:t>
      </w:r>
      <w:r w:rsidRPr="00AD66D5">
        <w:rPr>
          <w:rFonts w:ascii="Times New Roman" w:eastAsia="Times New Roman" w:hAnsi="Times New Roman" w:cs="Times New Roman"/>
          <w:color w:val="323232"/>
          <w:kern w:val="0"/>
          <w:sz w:val="24"/>
          <w:szCs w:val="24"/>
          <w:lang w:eastAsia="uk-UA"/>
          <w14:ligatures w14:val="none"/>
        </w:rPr>
        <w:t xml:space="preserve">та знищення </w:t>
      </w:r>
      <w:r w:rsidRPr="00AD66D5">
        <w:rPr>
          <w:rFonts w:ascii="Times New Roman" w:eastAsia="Times New Roman" w:hAnsi="Times New Roman" w:cs="Times New Roman"/>
          <w:color w:val="000000"/>
          <w:kern w:val="0"/>
          <w:sz w:val="24"/>
          <w:szCs w:val="24"/>
          <w:lang w:eastAsia="uk-UA"/>
          <w14:ligatures w14:val="none"/>
        </w:rPr>
        <w:t>залишків лікарських засобів. </w:t>
      </w:r>
    </w:p>
    <w:p w14:paraId="57D8FCFC"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в штаті відділення інженера з клінічної дозиметрії та/або інженера-радіолога, та/або медичного фізика, та/або фізика (інженера-радіофізика). </w:t>
      </w:r>
    </w:p>
    <w:p w14:paraId="3A6E36F3"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на лікуванні у відділенні інтенсивної терапії, на допуск до нього/неї відвідувачів 24 години на добу в будь-який день тижня згідно з чинними нормативно-правовими актами. </w:t>
      </w:r>
    </w:p>
    <w:p w14:paraId="313ED53B"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w:t>
      </w:r>
      <w:r w:rsidRPr="00AD66D5">
        <w:rPr>
          <w:rFonts w:ascii="Times New Roman" w:eastAsia="Times New Roman" w:hAnsi="Times New Roman" w:cs="Times New Roman"/>
          <w:b/>
          <w:bCs/>
          <w:color w:val="000000"/>
          <w:kern w:val="0"/>
          <w:sz w:val="24"/>
          <w:szCs w:val="24"/>
          <w:lang w:eastAsia="uk-UA"/>
          <w14:ligatures w14:val="none"/>
        </w:rPr>
        <w:t xml:space="preserve">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Clostridium difficile)</w:t>
      </w:r>
      <w:r w:rsidRPr="00AD66D5">
        <w:rPr>
          <w:rFonts w:ascii="Times New Roman" w:eastAsia="Times New Roman" w:hAnsi="Times New Roman" w:cs="Times New Roman"/>
          <w:color w:val="000000"/>
          <w:kern w:val="0"/>
          <w:sz w:val="24"/>
          <w:szCs w:val="24"/>
          <w:lang w:eastAsia="uk-UA"/>
          <w14:ligatures w14:val="none"/>
        </w:rPr>
        <w:t xml:space="preserve">, </w:t>
      </w:r>
      <w:r w:rsidRPr="00AD66D5">
        <w:rPr>
          <w:rFonts w:ascii="Times New Roman" w:eastAsia="Times New Roman" w:hAnsi="Times New Roman" w:cs="Times New Roman"/>
          <w:b/>
          <w:bCs/>
          <w:color w:val="000000"/>
          <w:kern w:val="0"/>
          <w:sz w:val="24"/>
          <w:szCs w:val="24"/>
          <w:lang w:eastAsia="uk-UA"/>
          <w14:ligatures w14:val="none"/>
        </w:rPr>
        <w:t>а також з адміністрування призначення антибактеріальних та антифунгальних препаратів з лікувальною або профілактичною метою  відповідно до чинних наказів МОЗ</w:t>
      </w:r>
      <w:r w:rsidRPr="00AD66D5">
        <w:rPr>
          <w:rFonts w:ascii="Times New Roman" w:eastAsia="Times New Roman" w:hAnsi="Times New Roman" w:cs="Times New Roman"/>
          <w:color w:val="000000"/>
          <w:kern w:val="0"/>
          <w:sz w:val="24"/>
          <w:szCs w:val="24"/>
          <w:lang w:eastAsia="uk-UA"/>
          <w14:ligatures w14:val="none"/>
        </w:rPr>
        <w:t>.</w:t>
      </w:r>
    </w:p>
    <w:p w14:paraId="528700D0"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2037173D"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14:paraId="7C83334F"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пацієнтів зі встановленим діагнозом лікарськими засобами для проведення спеціального лікування та супровідної терапії,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505447B9"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4C505EF2"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 </w:t>
      </w:r>
    </w:p>
    <w:p w14:paraId="4257427B"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lastRenderedPageBreak/>
        <w:t xml:space="preserve">Обов’язкове інформування </w:t>
      </w:r>
      <w:r w:rsidRPr="00AD66D5">
        <w:rPr>
          <w:rFonts w:ascii="Times New Roman" w:eastAsia="Times New Roman" w:hAnsi="Times New Roman" w:cs="Times New Roman"/>
          <w:color w:val="000000"/>
          <w:kern w:val="0"/>
          <w:sz w:val="24"/>
          <w:szCs w:val="24"/>
          <w:shd w:val="clear" w:color="auto" w:fill="FFFFFF"/>
          <w:lang w:eastAsia="uk-UA"/>
          <w14:ligatures w14:val="none"/>
        </w:rPr>
        <w:t>пацієнтів</w:t>
      </w:r>
      <w:r w:rsidRPr="00AD66D5">
        <w:rPr>
          <w:rFonts w:ascii="Times New Roman" w:eastAsia="Times New Roman" w:hAnsi="Times New Roman" w:cs="Times New Roman"/>
          <w:color w:val="000000"/>
          <w:kern w:val="0"/>
          <w:sz w:val="24"/>
          <w:szCs w:val="24"/>
          <w:lang w:eastAsia="uk-UA"/>
          <w14:ligatures w14:val="none"/>
        </w:rPr>
        <w:t xml:space="preserve"> щодо можливості отримання інших необхідних медичних послуг безоплатно за рахунок коштів програми медичних гарантій. </w:t>
      </w:r>
    </w:p>
    <w:p w14:paraId="289E36FC"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AD66D5">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 пацієнтів </w:t>
      </w:r>
      <w:r w:rsidRPr="00AD66D5">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AD66D5">
        <w:rPr>
          <w:rFonts w:ascii="Times New Roman" w:eastAsia="Times New Roman" w:hAnsi="Times New Roman" w:cs="Times New Roman"/>
          <w:color w:val="000000"/>
          <w:kern w:val="0"/>
          <w:sz w:val="24"/>
          <w:szCs w:val="24"/>
          <w:shd w:val="clear" w:color="auto" w:fill="FFFFFF"/>
          <w:lang w:eastAsia="uk-UA"/>
          <w14:ligatures w14:val="none"/>
        </w:rPr>
        <w:t>.</w:t>
      </w:r>
    </w:p>
    <w:p w14:paraId="58B03444" w14:textId="77777777" w:rsidR="005C584F"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14:paraId="7AD202EB" w14:textId="77777777" w:rsidR="005C584F" w:rsidRPr="00AD66D5" w:rsidRDefault="005C584F" w:rsidP="005C584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333333"/>
          <w:kern w:val="0"/>
          <w:sz w:val="24"/>
          <w:szCs w:val="24"/>
          <w:shd w:val="clear" w:color="auto" w:fill="FFFFFF"/>
          <w:lang w:eastAsia="uk-UA"/>
          <w14:ligatures w14:val="none"/>
        </w:rPr>
        <w:t>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65C6F8FD"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 </w:t>
      </w:r>
    </w:p>
    <w:p w14:paraId="1D4AF96C" w14:textId="77777777" w:rsidR="005C584F" w:rsidRPr="00AD66D5" w:rsidRDefault="005C584F" w:rsidP="005C584F">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1. За місцем надання медичних послуг: </w:t>
      </w:r>
    </w:p>
    <w:p w14:paraId="604F7335" w14:textId="77777777" w:rsidR="005C584F" w:rsidRPr="00AD66D5" w:rsidRDefault="005C584F" w:rsidP="005C584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 з променевої терапії та/або лікар-радіолог – щонайменше 3 особи із зазначеного переліку, які працюють за основним місцем роботи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6303A353" w14:textId="77777777" w:rsidR="005C584F" w:rsidRPr="00AD66D5" w:rsidRDefault="005C584F" w:rsidP="005C584F">
      <w:pPr>
        <w:numPr>
          <w:ilvl w:val="0"/>
          <w:numId w:val="3"/>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Сестра медична (брат медичний) – щонайменше 8 осіб, які працюють за основним місцем роботи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(цілодобовий пост). </w:t>
      </w:r>
    </w:p>
    <w:p w14:paraId="1D9D96A6"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2. 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41A91C92" w14:textId="77777777" w:rsidR="005C584F" w:rsidRPr="00AD66D5" w:rsidRDefault="005C584F" w:rsidP="005C584F">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Лікар-радіолог та/або лікар-рентгенолог, та/або лікар з радіонуклідної діагностики – щонайменше 2 особи із зазначеного переліку, які працюють за основним місцем роботи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0FB9E4B5" w14:textId="77777777" w:rsidR="005C584F" w:rsidRPr="00AD66D5" w:rsidRDefault="005C584F" w:rsidP="005C584F">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Лікар-онколог та/або лікар-онколог дитячий (за умови надання допомоги дітям) – щонайменше 2 особи із зазначеного переліку, які працюють за основним місцем роботи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6987BB29" w14:textId="77777777" w:rsidR="005C584F" w:rsidRPr="00AD66D5" w:rsidRDefault="005C584F" w:rsidP="005C584F">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Лікар-анестезіолог – щонайменше 4 особи, з них щонайменше 2 особи, які працюють за основним місцем роботи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(цілодобовий пост). У випадку лікування дітей у ЗОЗ для дорослих: лікар-анестезіолог дитячий – щонайменше 2 особи, які працюють за основним місцем роботи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або за сумісництвом. </w:t>
      </w:r>
    </w:p>
    <w:p w14:paraId="1723F1B5" w14:textId="77777777" w:rsidR="005C584F" w:rsidRPr="00AD66D5" w:rsidRDefault="005C584F" w:rsidP="005C584F">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Лікар-хірург-онколог або лікар-нейрохірург або лікар-хірург дитячий</w:t>
      </w:r>
      <w:r>
        <w:rPr>
          <w:rFonts w:ascii="Times New Roman" w:eastAsia="Times New Roman" w:hAnsi="Times New Roman" w:cs="Times New Roman"/>
          <w:color w:val="000000"/>
          <w:kern w:val="0"/>
          <w:sz w:val="24"/>
          <w:szCs w:val="24"/>
          <w:lang w:eastAsia="uk-UA"/>
          <w14:ligatures w14:val="none"/>
        </w:rPr>
        <w:t>,</w:t>
      </w:r>
      <w:r w:rsidRPr="00AD66D5">
        <w:rPr>
          <w:rFonts w:ascii="Times New Roman" w:eastAsia="Times New Roman" w:hAnsi="Times New Roman" w:cs="Times New Roman"/>
          <w:color w:val="000000"/>
          <w:kern w:val="0"/>
          <w:sz w:val="24"/>
          <w:szCs w:val="24"/>
          <w:lang w:eastAsia="uk-UA"/>
          <w14:ligatures w14:val="none"/>
        </w:rPr>
        <w:t xml:space="preserve"> або лікар-нейрохірург дитячий – щонайменше </w:t>
      </w:r>
      <w:r>
        <w:rPr>
          <w:rFonts w:ascii="Times New Roman" w:eastAsia="Times New Roman" w:hAnsi="Times New Roman" w:cs="Times New Roman"/>
          <w:color w:val="000000"/>
          <w:kern w:val="0"/>
          <w:sz w:val="24"/>
          <w:szCs w:val="24"/>
          <w:lang w:eastAsia="uk-UA"/>
          <w14:ligatures w14:val="none"/>
        </w:rPr>
        <w:t>1</w:t>
      </w:r>
      <w:r w:rsidRPr="00AD66D5">
        <w:rPr>
          <w:rFonts w:ascii="Times New Roman" w:eastAsia="Times New Roman" w:hAnsi="Times New Roman" w:cs="Times New Roman"/>
          <w:color w:val="000000"/>
          <w:kern w:val="0"/>
          <w:sz w:val="24"/>
          <w:szCs w:val="24"/>
          <w:lang w:eastAsia="uk-UA"/>
          <w14:ligatures w14:val="none"/>
        </w:rPr>
        <w:t xml:space="preserve"> особа із зазначеного переліку, яка працює за основним місцем роботи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58FC701D" w14:textId="77777777" w:rsidR="005C584F" w:rsidRPr="00AD66D5" w:rsidRDefault="005C584F" w:rsidP="005C584F">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Лікар-психолог та/або лікар-психотерапевт, та/або клінічний психолог, та/або психолог,  та/або психотерапевт – щонайменше 2 особи із зазначеного переліку, які працюють </w:t>
      </w:r>
      <w:r w:rsidRPr="00AD66D5">
        <w:rPr>
          <w:rFonts w:ascii="Times New Roman" w:eastAsia="Times New Roman" w:hAnsi="Times New Roman" w:cs="Times New Roman"/>
          <w:b/>
          <w:bCs/>
          <w:color w:val="000000"/>
          <w:kern w:val="0"/>
          <w:sz w:val="24"/>
          <w:szCs w:val="24"/>
          <w:lang w:eastAsia="uk-UA"/>
          <w14:ligatures w14:val="none"/>
        </w:rPr>
        <w:t>за основним місцем роботи</w:t>
      </w:r>
      <w:r w:rsidRPr="00AD66D5">
        <w:rPr>
          <w:rFonts w:ascii="Times New Roman" w:eastAsia="Times New Roman" w:hAnsi="Times New Roman" w:cs="Times New Roman"/>
          <w:color w:val="000000"/>
          <w:kern w:val="0"/>
          <w:sz w:val="24"/>
          <w:szCs w:val="24"/>
          <w:lang w:eastAsia="uk-UA"/>
          <w14:ligatures w14:val="none"/>
        </w:rPr>
        <w:t xml:space="preserve"> у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w:t>
      </w:r>
    </w:p>
    <w:p w14:paraId="6765EDB0" w14:textId="77777777" w:rsidR="005C584F" w:rsidRPr="00AD66D5" w:rsidRDefault="005C584F" w:rsidP="005C584F">
      <w:pPr>
        <w:numPr>
          <w:ilvl w:val="0"/>
          <w:numId w:val="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 з фізичної та реабілітаційної медицини або лікар з лікувальної фізкультури, або лікар з лікувальної фізкультури і спортивної медицини, або фізичний терапевт, або ерготерапевт – щонайменше </w:t>
      </w:r>
      <w:r>
        <w:rPr>
          <w:rFonts w:ascii="Times New Roman" w:eastAsia="Times New Roman" w:hAnsi="Times New Roman" w:cs="Times New Roman"/>
          <w:color w:val="000000"/>
          <w:kern w:val="0"/>
          <w:sz w:val="24"/>
          <w:szCs w:val="24"/>
          <w:lang w:eastAsia="uk-UA"/>
          <w14:ligatures w14:val="none"/>
        </w:rPr>
        <w:t>1</w:t>
      </w:r>
      <w:r w:rsidRPr="00AD66D5">
        <w:rPr>
          <w:rFonts w:ascii="Times New Roman" w:eastAsia="Times New Roman" w:hAnsi="Times New Roman" w:cs="Times New Roman"/>
          <w:color w:val="000000"/>
          <w:kern w:val="0"/>
          <w:sz w:val="24"/>
          <w:szCs w:val="24"/>
          <w:lang w:eastAsia="uk-UA"/>
          <w14:ligatures w14:val="none"/>
        </w:rPr>
        <w:t xml:space="preserve"> особа із зазначеного переліку, яка працює за основним місцем роботи у цьому ЗОЗ або за сумісництвом.</w:t>
      </w:r>
    </w:p>
    <w:p w14:paraId="4C5C5B05" w14:textId="77777777" w:rsidR="005C584F" w:rsidRPr="00AD66D5" w:rsidRDefault="005C584F" w:rsidP="005C584F">
      <w:pPr>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 з ультразвукової діагностики – щонайменше 2 особи, які працюють </w:t>
      </w:r>
      <w:r w:rsidRPr="00AD66D5">
        <w:rPr>
          <w:rFonts w:ascii="Times New Roman" w:eastAsia="Times New Roman" w:hAnsi="Times New Roman" w:cs="Times New Roman"/>
          <w:b/>
          <w:bCs/>
          <w:color w:val="000000"/>
          <w:kern w:val="0"/>
          <w:sz w:val="24"/>
          <w:szCs w:val="24"/>
          <w:lang w:eastAsia="uk-UA"/>
          <w14:ligatures w14:val="none"/>
        </w:rPr>
        <w:t xml:space="preserve">за основним місцем роботи </w:t>
      </w:r>
      <w:r w:rsidRPr="00AD66D5">
        <w:rPr>
          <w:rFonts w:ascii="Times New Roman" w:eastAsia="Times New Roman" w:hAnsi="Times New Roman" w:cs="Times New Roman"/>
          <w:color w:val="000000"/>
          <w:kern w:val="0"/>
          <w:sz w:val="24"/>
          <w:szCs w:val="24"/>
          <w:lang w:eastAsia="uk-UA"/>
          <w14:ligatures w14:val="none"/>
        </w:rPr>
        <w:t xml:space="preserve">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0E1C9FBE" w14:textId="77777777" w:rsidR="005C584F" w:rsidRPr="00AD66D5" w:rsidRDefault="005C584F" w:rsidP="005C584F">
      <w:pPr>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Рентгенолаборант – щонайменше </w:t>
      </w:r>
      <w:r>
        <w:rPr>
          <w:rFonts w:ascii="Times New Roman" w:eastAsia="Times New Roman" w:hAnsi="Times New Roman" w:cs="Times New Roman"/>
          <w:color w:val="000000"/>
          <w:kern w:val="0"/>
          <w:sz w:val="24"/>
          <w:szCs w:val="24"/>
          <w:lang w:eastAsia="uk-UA"/>
          <w14:ligatures w14:val="none"/>
        </w:rPr>
        <w:t>1</w:t>
      </w:r>
      <w:r w:rsidRPr="00AD66D5">
        <w:rPr>
          <w:rFonts w:ascii="Times New Roman" w:eastAsia="Times New Roman" w:hAnsi="Times New Roman" w:cs="Times New Roman"/>
          <w:color w:val="000000"/>
          <w:kern w:val="0"/>
          <w:sz w:val="24"/>
          <w:szCs w:val="24"/>
          <w:lang w:eastAsia="uk-UA"/>
          <w14:ligatures w14:val="none"/>
        </w:rPr>
        <w:t xml:space="preserve"> особа, яка працює за основним місцем роботи у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w:t>
      </w:r>
    </w:p>
    <w:p w14:paraId="7B28F617" w14:textId="77777777" w:rsidR="005C584F" w:rsidRPr="00AD66D5" w:rsidRDefault="005C584F" w:rsidP="005C584F">
      <w:pPr>
        <w:numPr>
          <w:ilvl w:val="0"/>
          <w:numId w:val="1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Лікар-лаборант та/або </w:t>
      </w:r>
      <w:r w:rsidRPr="00AD66D5">
        <w:rPr>
          <w:rFonts w:ascii="Times New Roman" w:eastAsia="Times New Roman" w:hAnsi="Times New Roman" w:cs="Times New Roman"/>
          <w:b/>
          <w:bCs/>
          <w:color w:val="000000"/>
          <w:kern w:val="0"/>
          <w:sz w:val="24"/>
          <w:szCs w:val="24"/>
          <w:lang w:eastAsia="uk-UA"/>
          <w14:ligatures w14:val="none"/>
        </w:rPr>
        <w:t>лікар-лаборант з клінічної біохімії</w:t>
      </w:r>
      <w:r w:rsidRPr="00AD66D5">
        <w:rPr>
          <w:rFonts w:ascii="Times New Roman" w:eastAsia="Times New Roman" w:hAnsi="Times New Roman" w:cs="Times New Roman"/>
          <w:color w:val="000000"/>
          <w:kern w:val="0"/>
          <w:sz w:val="24"/>
          <w:szCs w:val="24"/>
          <w:lang w:eastAsia="uk-UA"/>
          <w14:ligatures w14:val="none"/>
        </w:rPr>
        <w:t xml:space="preserve"> та/або біохімік – щонайменше 2 особи із зазначеного переліку, які працюють </w:t>
      </w:r>
      <w:r w:rsidRPr="00AD66D5">
        <w:rPr>
          <w:rFonts w:ascii="Times New Roman" w:eastAsia="Times New Roman" w:hAnsi="Times New Roman" w:cs="Times New Roman"/>
          <w:b/>
          <w:bCs/>
          <w:color w:val="000000"/>
          <w:kern w:val="0"/>
          <w:sz w:val="24"/>
          <w:szCs w:val="24"/>
          <w:lang w:eastAsia="uk-UA"/>
          <w14:ligatures w14:val="none"/>
        </w:rPr>
        <w:t>за основним місцем роботи</w:t>
      </w:r>
      <w:r w:rsidRPr="00AD66D5">
        <w:rPr>
          <w:rFonts w:ascii="Times New Roman" w:eastAsia="Times New Roman" w:hAnsi="Times New Roman" w:cs="Times New Roman"/>
          <w:color w:val="000000"/>
          <w:kern w:val="0"/>
          <w:sz w:val="24"/>
          <w:szCs w:val="24"/>
          <w:lang w:eastAsia="uk-UA"/>
          <w14:ligatures w14:val="none"/>
        </w:rPr>
        <w:t xml:space="preserve"> у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6D75C7CA" w14:textId="77777777" w:rsidR="005C584F" w:rsidRPr="00AD66D5" w:rsidRDefault="005C584F" w:rsidP="005C584F">
      <w:pPr>
        <w:numPr>
          <w:ilvl w:val="0"/>
          <w:numId w:val="13"/>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Фельдшер-лаборант та/або лаборант клінічної діагностики, та/або лаборант клініко-діагностичної лабораторії, та/або лаборант – щонайменше 2 особи із зазначеного переліку, які працюють </w:t>
      </w:r>
      <w:r w:rsidRPr="00AD66D5">
        <w:rPr>
          <w:rFonts w:ascii="Times New Roman" w:eastAsia="Times New Roman" w:hAnsi="Times New Roman" w:cs="Times New Roman"/>
          <w:b/>
          <w:bCs/>
          <w:color w:val="000000"/>
          <w:kern w:val="0"/>
          <w:sz w:val="24"/>
          <w:szCs w:val="24"/>
          <w:lang w:eastAsia="uk-UA"/>
          <w14:ligatures w14:val="none"/>
        </w:rPr>
        <w:t>за основним місцем роботи</w:t>
      </w:r>
      <w:r w:rsidRPr="00AD66D5">
        <w:rPr>
          <w:rFonts w:ascii="Times New Roman" w:eastAsia="Times New Roman" w:hAnsi="Times New Roman" w:cs="Times New Roman"/>
          <w:color w:val="000000"/>
          <w:kern w:val="0"/>
          <w:sz w:val="24"/>
          <w:szCs w:val="24"/>
          <w:lang w:eastAsia="uk-UA"/>
          <w14:ligatures w14:val="none"/>
        </w:rPr>
        <w:t xml:space="preserve">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5A7E7EE7"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41D73AC3" w14:textId="77777777" w:rsidR="005C584F" w:rsidRPr="00AD66D5" w:rsidRDefault="005C584F" w:rsidP="005C584F">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1. 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78F61251" w14:textId="77777777" w:rsidR="005C584F" w:rsidRPr="00AD66D5" w:rsidRDefault="005C584F" w:rsidP="005C584F">
      <w:pPr>
        <w:numPr>
          <w:ilvl w:val="0"/>
          <w:numId w:val="1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lastRenderedPageBreak/>
        <w:t>резервне джерело електропостачання; </w:t>
      </w:r>
    </w:p>
    <w:p w14:paraId="1329B892" w14:textId="77777777" w:rsidR="005C584F" w:rsidRPr="00AD66D5" w:rsidRDefault="005C584F" w:rsidP="005C584F">
      <w:pPr>
        <w:numPr>
          <w:ilvl w:val="0"/>
          <w:numId w:val="1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w:t>
      </w:r>
      <w:r>
        <w:rPr>
          <w:rFonts w:ascii="Times New Roman" w:eastAsia="Times New Roman" w:hAnsi="Times New Roman" w:cs="Times New Roman"/>
          <w:color w:val="000000"/>
          <w:kern w:val="0"/>
          <w:sz w:val="24"/>
          <w:szCs w:val="24"/>
          <w:lang w:eastAsia="uk-UA"/>
          <w14:ligatures w14:val="none"/>
        </w:rPr>
        <w:t>;</w:t>
      </w:r>
    </w:p>
    <w:p w14:paraId="429A785B" w14:textId="77777777" w:rsidR="005C584F" w:rsidRPr="00AD66D5" w:rsidRDefault="005C584F" w:rsidP="005C584F">
      <w:pPr>
        <w:numPr>
          <w:ilvl w:val="0"/>
          <w:numId w:val="1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обладнання, що забезпечує дистанційну та/або контактну променеву терапію (гамма-терапевтичний апарат, рентгенотерапевтичний апарат та/або інше обладнання для проведення контактної терапії) та/або обладнання і препарати, що забезпечують ядерну медицину, зокрема, діагностику (радіофармпрепарати та/або гамма-камера, та/або ОФЕКТ); </w:t>
      </w:r>
    </w:p>
    <w:p w14:paraId="3B080131" w14:textId="77777777" w:rsidR="005C584F" w:rsidRPr="00AD66D5" w:rsidRDefault="005C584F" w:rsidP="005C584F">
      <w:pPr>
        <w:numPr>
          <w:ilvl w:val="0"/>
          <w:numId w:val="1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витратні матеріали для забезпечення дистанційної та/або контактної терапії (термопластичні маски та/або інші фіксуючі засоби); </w:t>
      </w:r>
    </w:p>
    <w:p w14:paraId="3D228F3D" w14:textId="77777777" w:rsidR="005C584F" w:rsidRPr="00AD66D5" w:rsidRDefault="005C584F" w:rsidP="005C584F">
      <w:pPr>
        <w:numPr>
          <w:ilvl w:val="0"/>
          <w:numId w:val="1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обладнання для планування дистанційної та/або контактної терапії (КТ-симулятор та/або рентгенівський симулятор, або інше обладнання) та відповідне програмне забезпечення; </w:t>
      </w:r>
    </w:p>
    <w:p w14:paraId="71DDFA36" w14:textId="77777777" w:rsidR="005C584F" w:rsidRPr="00AD66D5" w:rsidRDefault="005C584F" w:rsidP="005C584F">
      <w:pPr>
        <w:numPr>
          <w:ilvl w:val="0"/>
          <w:numId w:val="1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обладнання для абсолютної та відносної дозиметрії; </w:t>
      </w:r>
    </w:p>
    <w:p w14:paraId="6BD4EEC3" w14:textId="77777777" w:rsidR="005C584F" w:rsidRPr="00AD66D5" w:rsidRDefault="005C584F" w:rsidP="005C584F">
      <w:pPr>
        <w:numPr>
          <w:ilvl w:val="0"/>
          <w:numId w:val="2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система рентгенівської комп'ютерної томографії (зокрема, для проведення досліджень з внутрішньовенним контрастуванням) (у власності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на умовах </w:t>
      </w:r>
      <w:r w:rsidRPr="00AD66D5">
        <w:rPr>
          <w:rFonts w:ascii="Times New Roman" w:eastAsia="Times New Roman" w:hAnsi="Times New Roman" w:cs="Times New Roman"/>
          <w:color w:val="000000"/>
          <w:kern w:val="0"/>
          <w:sz w:val="24"/>
          <w:szCs w:val="24"/>
          <w:shd w:val="clear" w:color="auto" w:fill="FFFFFF"/>
          <w:lang w:eastAsia="uk-UA"/>
          <w14:ligatures w14:val="none"/>
        </w:rPr>
        <w:t>оренди, підряду та інших умов  користування</w:t>
      </w:r>
      <w:r w:rsidRPr="00AD66D5">
        <w:rPr>
          <w:rFonts w:ascii="Times New Roman" w:eastAsia="Times New Roman" w:hAnsi="Times New Roman" w:cs="Times New Roman"/>
          <w:color w:val="000000"/>
          <w:kern w:val="0"/>
          <w:sz w:val="24"/>
          <w:szCs w:val="24"/>
          <w:lang w:eastAsia="uk-UA"/>
          <w14:ligatures w14:val="none"/>
        </w:rPr>
        <w:t>); </w:t>
      </w:r>
    </w:p>
    <w:p w14:paraId="62D8A680" w14:textId="77777777" w:rsidR="005C584F" w:rsidRPr="00AD66D5" w:rsidRDefault="005C584F" w:rsidP="005C584F">
      <w:pPr>
        <w:numPr>
          <w:ilvl w:val="0"/>
          <w:numId w:val="2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система магнітно-резонансної томографії (зокрема, для проведення досліджень з внутрішньовенним контрастуванням) (у власності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на умовах </w:t>
      </w:r>
      <w:r w:rsidRPr="00AD66D5">
        <w:rPr>
          <w:rFonts w:ascii="Times New Roman" w:eastAsia="Times New Roman" w:hAnsi="Times New Roman" w:cs="Times New Roman"/>
          <w:color w:val="000000"/>
          <w:kern w:val="0"/>
          <w:sz w:val="24"/>
          <w:szCs w:val="24"/>
          <w:shd w:val="clear" w:color="auto" w:fill="FFFFFF"/>
          <w:lang w:eastAsia="uk-UA"/>
          <w14:ligatures w14:val="none"/>
        </w:rPr>
        <w:t>оренди, підряду та інших умов  користування</w:t>
      </w:r>
      <w:r w:rsidRPr="00AD66D5">
        <w:rPr>
          <w:rFonts w:ascii="Times New Roman" w:eastAsia="Times New Roman" w:hAnsi="Times New Roman" w:cs="Times New Roman"/>
          <w:color w:val="000000"/>
          <w:kern w:val="0"/>
          <w:sz w:val="24"/>
          <w:szCs w:val="24"/>
          <w:lang w:eastAsia="uk-UA"/>
          <w14:ligatures w14:val="none"/>
        </w:rPr>
        <w:t>); </w:t>
      </w:r>
    </w:p>
    <w:p w14:paraId="2C78597D" w14:textId="77777777" w:rsidR="005C584F" w:rsidRPr="00AD66D5" w:rsidRDefault="005C584F" w:rsidP="005C584F">
      <w:pPr>
        <w:numPr>
          <w:ilvl w:val="0"/>
          <w:numId w:val="2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w:t>
      </w:r>
      <w:r w:rsidRPr="00AD66D5">
        <w:rPr>
          <w:rFonts w:ascii="Times New Roman" w:eastAsia="Times New Roman" w:hAnsi="Times New Roman" w:cs="Times New Roman"/>
          <w:color w:val="323232"/>
          <w:kern w:val="0"/>
          <w:sz w:val="24"/>
          <w:szCs w:val="24"/>
          <w:lang w:eastAsia="uk-UA"/>
          <w14:ligatures w14:val="none"/>
        </w:rPr>
        <w:t>зокрема на основі ефекту Доплера</w:t>
      </w:r>
      <w:r w:rsidRPr="00AD66D5">
        <w:rPr>
          <w:rFonts w:ascii="Times New Roman" w:eastAsia="Times New Roman" w:hAnsi="Times New Roman" w:cs="Times New Roman"/>
          <w:color w:val="000000"/>
          <w:kern w:val="0"/>
          <w:sz w:val="24"/>
          <w:szCs w:val="24"/>
          <w:lang w:eastAsia="uk-UA"/>
          <w14:ligatures w14:val="none"/>
        </w:rPr>
        <w:t>; </w:t>
      </w:r>
    </w:p>
    <w:p w14:paraId="200DD3D9" w14:textId="77777777" w:rsidR="005C584F" w:rsidRPr="00AD66D5" w:rsidRDefault="005C584F" w:rsidP="005C584F">
      <w:pPr>
        <w:numPr>
          <w:ilvl w:val="0"/>
          <w:numId w:val="2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система рентгенівська діагностична; </w:t>
      </w:r>
    </w:p>
    <w:p w14:paraId="4D84F197" w14:textId="77777777" w:rsidR="005C584F" w:rsidRPr="00AD66D5" w:rsidRDefault="005C584F" w:rsidP="005C584F">
      <w:pPr>
        <w:numPr>
          <w:ilvl w:val="0"/>
          <w:numId w:val="2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електрокардіограф багатоканальний</w:t>
      </w:r>
      <w:r>
        <w:rPr>
          <w:rFonts w:ascii="Times New Roman" w:eastAsia="Times New Roman" w:hAnsi="Times New Roman" w:cs="Times New Roman"/>
          <w:color w:val="000000"/>
          <w:kern w:val="0"/>
          <w:sz w:val="24"/>
          <w:szCs w:val="24"/>
          <w:lang w:eastAsia="uk-UA"/>
          <w14:ligatures w14:val="none"/>
        </w:rPr>
        <w:t>.</w:t>
      </w:r>
    </w:p>
    <w:p w14:paraId="00350BD2"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2. У відділенні інтенсивної терапії/ палаті інтенсивної терапії: </w:t>
      </w:r>
    </w:p>
    <w:p w14:paraId="0E13223A" w14:textId="77777777" w:rsidR="005C584F" w:rsidRPr="00AD66D5" w:rsidRDefault="005C584F" w:rsidP="005C584F">
      <w:pPr>
        <w:numPr>
          <w:ilvl w:val="0"/>
          <w:numId w:val="2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0F14C19F" w14:textId="77777777" w:rsidR="005C584F" w:rsidRPr="00AD66D5" w:rsidRDefault="005C584F" w:rsidP="005C584F">
      <w:pPr>
        <w:numPr>
          <w:ilvl w:val="0"/>
          <w:numId w:val="2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2A54BB99" w14:textId="77777777" w:rsidR="005C584F" w:rsidRPr="00AD66D5" w:rsidRDefault="005C584F" w:rsidP="005C584F">
      <w:pPr>
        <w:numPr>
          <w:ilvl w:val="0"/>
          <w:numId w:val="2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апарат штучної вентиляції легенів – щонайменше 2; </w:t>
      </w:r>
    </w:p>
    <w:p w14:paraId="0FADA985" w14:textId="77777777" w:rsidR="005C584F" w:rsidRPr="00AD66D5" w:rsidRDefault="005C584F" w:rsidP="005C584F">
      <w:pPr>
        <w:numPr>
          <w:ilvl w:val="0"/>
          <w:numId w:val="2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 – щонайменше 2;</w:t>
      </w:r>
    </w:p>
    <w:p w14:paraId="144CFD34" w14:textId="77777777" w:rsidR="005C584F" w:rsidRPr="00AD66D5" w:rsidRDefault="005C584F" w:rsidP="005C584F">
      <w:pPr>
        <w:numPr>
          <w:ilvl w:val="0"/>
          <w:numId w:val="2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електрокардіограф багатоканальний; </w:t>
      </w:r>
    </w:p>
    <w:p w14:paraId="689A7BF8" w14:textId="77777777" w:rsidR="005C584F" w:rsidRPr="00AD66D5" w:rsidRDefault="005C584F" w:rsidP="005C584F">
      <w:pPr>
        <w:numPr>
          <w:ilvl w:val="0"/>
          <w:numId w:val="3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 </w:t>
      </w:r>
    </w:p>
    <w:p w14:paraId="0992CF42" w14:textId="77777777" w:rsidR="005C584F" w:rsidRPr="00AD66D5" w:rsidRDefault="005C584F" w:rsidP="005C584F">
      <w:pPr>
        <w:numPr>
          <w:ilvl w:val="0"/>
          <w:numId w:val="3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аспіратор(відсмоктувач)</w:t>
      </w:r>
      <w:r>
        <w:rPr>
          <w:rFonts w:ascii="Times New Roman" w:eastAsia="Times New Roman" w:hAnsi="Times New Roman" w:cs="Times New Roman"/>
          <w:color w:val="000000"/>
          <w:kern w:val="0"/>
          <w:sz w:val="24"/>
          <w:szCs w:val="24"/>
          <w:lang w:eastAsia="uk-UA"/>
          <w14:ligatures w14:val="none"/>
        </w:rPr>
        <w:t>;</w:t>
      </w:r>
    </w:p>
    <w:p w14:paraId="6025DB9C" w14:textId="77777777" w:rsidR="005C584F" w:rsidRPr="00AD66D5" w:rsidRDefault="005C584F" w:rsidP="005C584F">
      <w:pPr>
        <w:numPr>
          <w:ilvl w:val="0"/>
          <w:numId w:val="3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4</w:t>
      </w:r>
      <w:r>
        <w:rPr>
          <w:rFonts w:ascii="Times New Roman" w:eastAsia="Times New Roman" w:hAnsi="Times New Roman" w:cs="Times New Roman"/>
          <w:color w:val="000000"/>
          <w:kern w:val="0"/>
          <w:sz w:val="24"/>
          <w:szCs w:val="24"/>
          <w:lang w:eastAsia="uk-UA"/>
          <w14:ligatures w14:val="none"/>
        </w:rPr>
        <w:t>;</w:t>
      </w:r>
    </w:p>
    <w:p w14:paraId="2766D833" w14:textId="77777777" w:rsidR="005C584F" w:rsidRPr="00AD66D5" w:rsidRDefault="005C584F" w:rsidP="005C584F">
      <w:pPr>
        <w:numPr>
          <w:ilvl w:val="0"/>
          <w:numId w:val="33"/>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ларингоскоп з набором клинків</w:t>
      </w:r>
      <w:r>
        <w:rPr>
          <w:rFonts w:ascii="Times New Roman" w:eastAsia="Times New Roman" w:hAnsi="Times New Roman" w:cs="Times New Roman"/>
          <w:color w:val="000000"/>
          <w:kern w:val="0"/>
          <w:sz w:val="24"/>
          <w:szCs w:val="24"/>
          <w:lang w:eastAsia="uk-UA"/>
          <w14:ligatures w14:val="none"/>
        </w:rPr>
        <w:t>.</w:t>
      </w:r>
    </w:p>
    <w:p w14:paraId="2F80DEEA"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3. За місцем надання медичних послуг: </w:t>
      </w:r>
    </w:p>
    <w:p w14:paraId="7DF48E4C" w14:textId="77777777" w:rsidR="005C584F" w:rsidRPr="00AD66D5" w:rsidRDefault="005C584F" w:rsidP="005C584F">
      <w:pPr>
        <w:numPr>
          <w:ilvl w:val="0"/>
          <w:numId w:val="3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2A03EAE7" w14:textId="77777777" w:rsidR="005C584F" w:rsidRPr="00AD66D5" w:rsidRDefault="005C584F" w:rsidP="005C584F">
      <w:pPr>
        <w:numPr>
          <w:ilvl w:val="0"/>
          <w:numId w:val="3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централізована та/або змішана, та/або децентралізована система киснезабезпечення з наявністю кисневих вихідних точок (розеток) у відділенні (місці надання послуги);</w:t>
      </w:r>
    </w:p>
    <w:p w14:paraId="73576BF8" w14:textId="77777777" w:rsidR="005C584F" w:rsidRPr="00AD66D5" w:rsidRDefault="005C584F" w:rsidP="005C584F">
      <w:pPr>
        <w:numPr>
          <w:ilvl w:val="0"/>
          <w:numId w:val="3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волюметричний шприцевий насос (перфузор) або насос інфузійний загального призначення (інфузомат)</w:t>
      </w:r>
      <w:r w:rsidRPr="00AD66D5">
        <w:rPr>
          <w:rFonts w:ascii="Times New Roman" w:eastAsia="Times New Roman" w:hAnsi="Times New Roman" w:cs="Times New Roman"/>
          <w:color w:val="000000"/>
          <w:kern w:val="0"/>
          <w:sz w:val="24"/>
          <w:szCs w:val="24"/>
          <w:lang w:eastAsia="uk-UA"/>
          <w14:ligatures w14:val="none"/>
        </w:rPr>
        <w:t xml:space="preserve"> – щонайменше 5; </w:t>
      </w:r>
    </w:p>
    <w:p w14:paraId="7BD5F0F1" w14:textId="77777777" w:rsidR="005C584F" w:rsidRPr="00AD66D5" w:rsidRDefault="005C584F" w:rsidP="005C584F">
      <w:pPr>
        <w:numPr>
          <w:ilvl w:val="0"/>
          <w:numId w:val="3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аспіратор (відсмоктувач); </w:t>
      </w:r>
    </w:p>
    <w:p w14:paraId="59894476" w14:textId="77777777" w:rsidR="005C584F" w:rsidRPr="00AD66D5" w:rsidRDefault="005C584F" w:rsidP="005C584F">
      <w:pPr>
        <w:numPr>
          <w:ilvl w:val="0"/>
          <w:numId w:val="3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пульсоксиметр – щонайменше 2; </w:t>
      </w:r>
    </w:p>
    <w:p w14:paraId="021446E7" w14:textId="77777777" w:rsidR="005C584F" w:rsidRPr="00AD66D5" w:rsidRDefault="005C584F" w:rsidP="005C584F">
      <w:pPr>
        <w:numPr>
          <w:ilvl w:val="0"/>
          <w:numId w:val="3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мішок ручної вентиляції легенів; </w:t>
      </w:r>
    </w:p>
    <w:p w14:paraId="5EF0ABD6" w14:textId="77777777" w:rsidR="005C584F" w:rsidRPr="00AD66D5" w:rsidRDefault="005C584F" w:rsidP="005C584F">
      <w:pPr>
        <w:numPr>
          <w:ilvl w:val="0"/>
          <w:numId w:val="4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глюкометр; </w:t>
      </w:r>
    </w:p>
    <w:p w14:paraId="51FD191E" w14:textId="77777777" w:rsidR="005C584F" w:rsidRPr="00AD66D5" w:rsidRDefault="005C584F" w:rsidP="005C584F">
      <w:pPr>
        <w:numPr>
          <w:ilvl w:val="0"/>
          <w:numId w:val="4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термометр безконтактний – щонайменше 4; </w:t>
      </w:r>
    </w:p>
    <w:p w14:paraId="75B985B6" w14:textId="77777777" w:rsidR="005C584F" w:rsidRPr="00AD66D5" w:rsidRDefault="005C584F" w:rsidP="005C584F">
      <w:pPr>
        <w:numPr>
          <w:ilvl w:val="0"/>
          <w:numId w:val="4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w:t>
      </w:r>
    </w:p>
    <w:p w14:paraId="694B93F2"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4. У лабораторії: </w:t>
      </w:r>
    </w:p>
    <w:p w14:paraId="13779C6F" w14:textId="77777777" w:rsidR="005C584F" w:rsidRPr="00AD66D5" w:rsidRDefault="005C584F" w:rsidP="005C584F">
      <w:pPr>
        <w:numPr>
          <w:ilvl w:val="0"/>
          <w:numId w:val="4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гематологічний аналізатор; </w:t>
      </w:r>
    </w:p>
    <w:p w14:paraId="6EB908EA" w14:textId="77777777" w:rsidR="005C584F" w:rsidRPr="00AD66D5" w:rsidRDefault="005C584F" w:rsidP="005C584F">
      <w:pPr>
        <w:numPr>
          <w:ilvl w:val="0"/>
          <w:numId w:val="4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lastRenderedPageBreak/>
        <w:t>біохімічний аналізатор.</w:t>
      </w:r>
    </w:p>
    <w:p w14:paraId="4B97FADC"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p>
    <w:p w14:paraId="207F9B85" w14:textId="77777777" w:rsidR="005C584F" w:rsidRPr="00AD66D5" w:rsidRDefault="005C584F" w:rsidP="005C584F">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Додаткові вимоги до переліку обладнання: </w:t>
      </w:r>
    </w:p>
    <w:p w14:paraId="5A7E0FBC" w14:textId="77777777" w:rsidR="005C584F" w:rsidRPr="00AD66D5" w:rsidRDefault="005C584F" w:rsidP="005C584F">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1. 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312E9802" w14:textId="77777777" w:rsidR="005C584F" w:rsidRPr="00AD66D5" w:rsidRDefault="005C584F" w:rsidP="005C584F">
      <w:pPr>
        <w:numPr>
          <w:ilvl w:val="0"/>
          <w:numId w:val="45"/>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лінійний прискорювач та/або гамма-ніж, та/або кібер-ніж.</w:t>
      </w:r>
    </w:p>
    <w:p w14:paraId="638A501A" w14:textId="77777777" w:rsidR="005C584F" w:rsidRPr="00AD66D5" w:rsidRDefault="005C584F" w:rsidP="005C584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w:t>
      </w:r>
    </w:p>
    <w:p w14:paraId="4C2FEB4F" w14:textId="77777777" w:rsidR="005C584F" w:rsidRPr="00AD66D5" w:rsidRDefault="005C584F" w:rsidP="005C584F">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Інші вимоги: </w:t>
      </w:r>
    </w:p>
    <w:p w14:paraId="656304D2" w14:textId="77777777" w:rsidR="005C584F" w:rsidRPr="00AD66D5" w:rsidRDefault="005C584F" w:rsidP="005C584F">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анестезіологія та/або дитяча анестезіологія, променева терапія, онкологія та/або дитяча онкологія, та/або онкогінекологія, та/або онкоотоларингологія, та/або онкохірургія, радіологія, та/або рентгенологія, та/або радіонуклідна діагностика. </w:t>
      </w:r>
    </w:p>
    <w:p w14:paraId="22BCE54D" w14:textId="77777777" w:rsidR="005C584F" w:rsidRPr="00AD66D5" w:rsidRDefault="005C584F" w:rsidP="005C584F">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14:paraId="43B57BDC" w14:textId="77777777" w:rsidR="005C584F" w:rsidRDefault="005C584F" w:rsidP="005C584F">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w14:paraId="245D8C4D" w14:textId="77777777" w:rsidR="005C584F" w:rsidRDefault="005C584F" w:rsidP="005C584F">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16485">
        <w:rPr>
          <w:rFonts w:ascii="Times New Roman" w:eastAsia="Times New Roman" w:hAnsi="Times New Roman" w:cs="Times New Roman"/>
          <w:color w:val="000000"/>
          <w:kern w:val="0"/>
          <w:sz w:val="24"/>
          <w:szCs w:val="24"/>
          <w:lang w:eastAsia="uk-UA"/>
          <w14:ligatures w14:val="none"/>
        </w:rPr>
        <w:t>Забезпечення дотримання вимог державної системи реєстрації випадків раку відповідно до наказу МОЗ від 01.10.2013 № 845 «Про систему онкологічної допомоги населенню України».</w:t>
      </w:r>
    </w:p>
    <w:p w14:paraId="33DC3699" w14:textId="77777777" w:rsidR="002E1654" w:rsidRDefault="002E1654"/>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120E0"/>
    <w:multiLevelType w:val="multilevel"/>
    <w:tmpl w:val="B518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43094"/>
    <w:multiLevelType w:val="multilevel"/>
    <w:tmpl w:val="BA14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C03DF"/>
    <w:multiLevelType w:val="multilevel"/>
    <w:tmpl w:val="63E2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C6370"/>
    <w:multiLevelType w:val="multilevel"/>
    <w:tmpl w:val="1E64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80598"/>
    <w:multiLevelType w:val="hybridMultilevel"/>
    <w:tmpl w:val="B5D09C26"/>
    <w:lvl w:ilvl="0" w:tplc="DA4ADB98">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28B68DC"/>
    <w:multiLevelType w:val="multilevel"/>
    <w:tmpl w:val="296C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A2AC9"/>
    <w:multiLevelType w:val="multilevel"/>
    <w:tmpl w:val="46F8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B94B37"/>
    <w:multiLevelType w:val="multilevel"/>
    <w:tmpl w:val="84EC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823A6"/>
    <w:multiLevelType w:val="hybridMultilevel"/>
    <w:tmpl w:val="6DAE37D6"/>
    <w:lvl w:ilvl="0" w:tplc="EC7E4DFE">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5781377F"/>
    <w:multiLevelType w:val="hybridMultilevel"/>
    <w:tmpl w:val="645CADF4"/>
    <w:lvl w:ilvl="0" w:tplc="1506E2C0">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5EA76BA0"/>
    <w:multiLevelType w:val="multilevel"/>
    <w:tmpl w:val="3A08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644532"/>
    <w:multiLevelType w:val="hybridMultilevel"/>
    <w:tmpl w:val="BFDE5DF2"/>
    <w:lvl w:ilvl="0" w:tplc="40AC86E2">
      <w:start w:val="5"/>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689743D1"/>
    <w:multiLevelType w:val="multilevel"/>
    <w:tmpl w:val="B3AE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532827">
    <w:abstractNumId w:val="10"/>
  </w:num>
  <w:num w:numId="2" w16cid:durableId="1486898671">
    <w:abstractNumId w:val="12"/>
    <w:lvlOverride w:ilvl="0">
      <w:lvl w:ilvl="0">
        <w:numFmt w:val="lowerLetter"/>
        <w:lvlText w:val="%1."/>
        <w:lvlJc w:val="left"/>
      </w:lvl>
    </w:lvlOverride>
  </w:num>
  <w:num w:numId="3" w16cid:durableId="2051373581">
    <w:abstractNumId w:val="12"/>
    <w:lvlOverride w:ilvl="0">
      <w:lvl w:ilvl="0">
        <w:numFmt w:val="lowerLetter"/>
        <w:lvlText w:val="%1."/>
        <w:lvlJc w:val="left"/>
      </w:lvl>
    </w:lvlOverride>
  </w:num>
  <w:num w:numId="4" w16cid:durableId="1331180010">
    <w:abstractNumId w:val="7"/>
    <w:lvlOverride w:ilvl="0">
      <w:lvl w:ilvl="0">
        <w:numFmt w:val="lowerLetter"/>
        <w:lvlText w:val="%1."/>
        <w:lvlJc w:val="left"/>
      </w:lvl>
    </w:lvlOverride>
  </w:num>
  <w:num w:numId="5" w16cid:durableId="1426075046">
    <w:abstractNumId w:val="7"/>
    <w:lvlOverride w:ilvl="0">
      <w:lvl w:ilvl="0">
        <w:numFmt w:val="lowerLetter"/>
        <w:lvlText w:val="%1."/>
        <w:lvlJc w:val="left"/>
      </w:lvl>
    </w:lvlOverride>
  </w:num>
  <w:num w:numId="6" w16cid:durableId="2037998989">
    <w:abstractNumId w:val="7"/>
    <w:lvlOverride w:ilvl="0">
      <w:lvl w:ilvl="0">
        <w:numFmt w:val="lowerLetter"/>
        <w:lvlText w:val="%1."/>
        <w:lvlJc w:val="left"/>
      </w:lvl>
    </w:lvlOverride>
  </w:num>
  <w:num w:numId="7" w16cid:durableId="1117138377">
    <w:abstractNumId w:val="7"/>
    <w:lvlOverride w:ilvl="0">
      <w:lvl w:ilvl="0">
        <w:numFmt w:val="lowerLetter"/>
        <w:lvlText w:val="%1."/>
        <w:lvlJc w:val="left"/>
      </w:lvl>
    </w:lvlOverride>
  </w:num>
  <w:num w:numId="8" w16cid:durableId="1508056817">
    <w:abstractNumId w:val="7"/>
    <w:lvlOverride w:ilvl="0">
      <w:lvl w:ilvl="0">
        <w:numFmt w:val="lowerLetter"/>
        <w:lvlText w:val="%1."/>
        <w:lvlJc w:val="left"/>
      </w:lvl>
    </w:lvlOverride>
  </w:num>
  <w:num w:numId="9" w16cid:durableId="2111002588">
    <w:abstractNumId w:val="7"/>
    <w:lvlOverride w:ilvl="0">
      <w:lvl w:ilvl="0">
        <w:numFmt w:val="lowerLetter"/>
        <w:lvlText w:val="%1."/>
        <w:lvlJc w:val="left"/>
      </w:lvl>
    </w:lvlOverride>
  </w:num>
  <w:num w:numId="10" w16cid:durableId="1224561439">
    <w:abstractNumId w:val="7"/>
    <w:lvlOverride w:ilvl="0">
      <w:lvl w:ilvl="0">
        <w:numFmt w:val="lowerLetter"/>
        <w:lvlText w:val="%1."/>
        <w:lvlJc w:val="left"/>
      </w:lvl>
    </w:lvlOverride>
  </w:num>
  <w:num w:numId="11" w16cid:durableId="473134300">
    <w:abstractNumId w:val="7"/>
    <w:lvlOverride w:ilvl="0">
      <w:lvl w:ilvl="0">
        <w:numFmt w:val="lowerLetter"/>
        <w:lvlText w:val="%1."/>
        <w:lvlJc w:val="left"/>
      </w:lvl>
    </w:lvlOverride>
  </w:num>
  <w:num w:numId="12" w16cid:durableId="998264422">
    <w:abstractNumId w:val="7"/>
    <w:lvlOverride w:ilvl="0">
      <w:lvl w:ilvl="0">
        <w:numFmt w:val="lowerLetter"/>
        <w:lvlText w:val="%1."/>
        <w:lvlJc w:val="left"/>
      </w:lvl>
    </w:lvlOverride>
  </w:num>
  <w:num w:numId="13" w16cid:durableId="597491909">
    <w:abstractNumId w:val="7"/>
    <w:lvlOverride w:ilvl="0">
      <w:lvl w:ilvl="0">
        <w:numFmt w:val="lowerLetter"/>
        <w:lvlText w:val="%1."/>
        <w:lvlJc w:val="left"/>
      </w:lvl>
    </w:lvlOverride>
  </w:num>
  <w:num w:numId="14" w16cid:durableId="786121561">
    <w:abstractNumId w:val="3"/>
    <w:lvlOverride w:ilvl="0">
      <w:lvl w:ilvl="0">
        <w:numFmt w:val="lowerLetter"/>
        <w:lvlText w:val="%1."/>
        <w:lvlJc w:val="left"/>
      </w:lvl>
    </w:lvlOverride>
  </w:num>
  <w:num w:numId="15" w16cid:durableId="821628237">
    <w:abstractNumId w:val="3"/>
    <w:lvlOverride w:ilvl="0">
      <w:lvl w:ilvl="0">
        <w:numFmt w:val="lowerLetter"/>
        <w:lvlText w:val="%1."/>
        <w:lvlJc w:val="left"/>
      </w:lvl>
    </w:lvlOverride>
  </w:num>
  <w:num w:numId="16" w16cid:durableId="2109232311">
    <w:abstractNumId w:val="3"/>
    <w:lvlOverride w:ilvl="0">
      <w:lvl w:ilvl="0">
        <w:numFmt w:val="lowerLetter"/>
        <w:lvlText w:val="%1."/>
        <w:lvlJc w:val="left"/>
      </w:lvl>
    </w:lvlOverride>
  </w:num>
  <w:num w:numId="17" w16cid:durableId="539099202">
    <w:abstractNumId w:val="3"/>
    <w:lvlOverride w:ilvl="0">
      <w:lvl w:ilvl="0">
        <w:numFmt w:val="lowerLetter"/>
        <w:lvlText w:val="%1."/>
        <w:lvlJc w:val="left"/>
      </w:lvl>
    </w:lvlOverride>
  </w:num>
  <w:num w:numId="18" w16cid:durableId="2118910524">
    <w:abstractNumId w:val="3"/>
    <w:lvlOverride w:ilvl="0">
      <w:lvl w:ilvl="0">
        <w:numFmt w:val="lowerLetter"/>
        <w:lvlText w:val="%1."/>
        <w:lvlJc w:val="left"/>
      </w:lvl>
    </w:lvlOverride>
  </w:num>
  <w:num w:numId="19" w16cid:durableId="952982078">
    <w:abstractNumId w:val="3"/>
    <w:lvlOverride w:ilvl="0">
      <w:lvl w:ilvl="0">
        <w:numFmt w:val="lowerLetter"/>
        <w:lvlText w:val="%1."/>
        <w:lvlJc w:val="left"/>
      </w:lvl>
    </w:lvlOverride>
  </w:num>
  <w:num w:numId="20" w16cid:durableId="2027519477">
    <w:abstractNumId w:val="3"/>
    <w:lvlOverride w:ilvl="0">
      <w:lvl w:ilvl="0">
        <w:numFmt w:val="lowerLetter"/>
        <w:lvlText w:val="%1."/>
        <w:lvlJc w:val="left"/>
      </w:lvl>
    </w:lvlOverride>
  </w:num>
  <w:num w:numId="21" w16cid:durableId="1557430117">
    <w:abstractNumId w:val="3"/>
    <w:lvlOverride w:ilvl="0">
      <w:lvl w:ilvl="0">
        <w:numFmt w:val="lowerLetter"/>
        <w:lvlText w:val="%1."/>
        <w:lvlJc w:val="left"/>
      </w:lvl>
    </w:lvlOverride>
  </w:num>
  <w:num w:numId="22" w16cid:durableId="62678447">
    <w:abstractNumId w:val="3"/>
    <w:lvlOverride w:ilvl="0">
      <w:lvl w:ilvl="0">
        <w:numFmt w:val="lowerLetter"/>
        <w:lvlText w:val="%1."/>
        <w:lvlJc w:val="left"/>
      </w:lvl>
    </w:lvlOverride>
  </w:num>
  <w:num w:numId="23" w16cid:durableId="823358910">
    <w:abstractNumId w:val="3"/>
    <w:lvlOverride w:ilvl="0">
      <w:lvl w:ilvl="0">
        <w:numFmt w:val="lowerLetter"/>
        <w:lvlText w:val="%1."/>
        <w:lvlJc w:val="left"/>
      </w:lvl>
    </w:lvlOverride>
  </w:num>
  <w:num w:numId="24" w16cid:durableId="2023697466">
    <w:abstractNumId w:val="3"/>
    <w:lvlOverride w:ilvl="0">
      <w:lvl w:ilvl="0">
        <w:numFmt w:val="lowerLetter"/>
        <w:lvlText w:val="%1."/>
        <w:lvlJc w:val="left"/>
      </w:lvl>
    </w:lvlOverride>
  </w:num>
  <w:num w:numId="25" w16cid:durableId="729504107">
    <w:abstractNumId w:val="6"/>
    <w:lvlOverride w:ilvl="0">
      <w:lvl w:ilvl="0">
        <w:numFmt w:val="lowerLetter"/>
        <w:lvlText w:val="%1."/>
        <w:lvlJc w:val="left"/>
      </w:lvl>
    </w:lvlOverride>
  </w:num>
  <w:num w:numId="26" w16cid:durableId="2133279384">
    <w:abstractNumId w:val="6"/>
    <w:lvlOverride w:ilvl="0">
      <w:lvl w:ilvl="0">
        <w:numFmt w:val="lowerLetter"/>
        <w:lvlText w:val="%1."/>
        <w:lvlJc w:val="left"/>
      </w:lvl>
    </w:lvlOverride>
  </w:num>
  <w:num w:numId="27" w16cid:durableId="432476154">
    <w:abstractNumId w:val="6"/>
    <w:lvlOverride w:ilvl="0">
      <w:lvl w:ilvl="0">
        <w:numFmt w:val="lowerLetter"/>
        <w:lvlText w:val="%1."/>
        <w:lvlJc w:val="left"/>
      </w:lvl>
    </w:lvlOverride>
  </w:num>
  <w:num w:numId="28" w16cid:durableId="243534572">
    <w:abstractNumId w:val="6"/>
    <w:lvlOverride w:ilvl="0">
      <w:lvl w:ilvl="0">
        <w:numFmt w:val="lowerLetter"/>
        <w:lvlText w:val="%1."/>
        <w:lvlJc w:val="left"/>
      </w:lvl>
    </w:lvlOverride>
  </w:num>
  <w:num w:numId="29" w16cid:durableId="1715160368">
    <w:abstractNumId w:val="6"/>
    <w:lvlOverride w:ilvl="0">
      <w:lvl w:ilvl="0">
        <w:numFmt w:val="lowerLetter"/>
        <w:lvlText w:val="%1."/>
        <w:lvlJc w:val="left"/>
      </w:lvl>
    </w:lvlOverride>
  </w:num>
  <w:num w:numId="30" w16cid:durableId="41515459">
    <w:abstractNumId w:val="6"/>
    <w:lvlOverride w:ilvl="0">
      <w:lvl w:ilvl="0">
        <w:numFmt w:val="lowerLetter"/>
        <w:lvlText w:val="%1."/>
        <w:lvlJc w:val="left"/>
      </w:lvl>
    </w:lvlOverride>
  </w:num>
  <w:num w:numId="31" w16cid:durableId="810253102">
    <w:abstractNumId w:val="6"/>
    <w:lvlOverride w:ilvl="0">
      <w:lvl w:ilvl="0">
        <w:numFmt w:val="lowerLetter"/>
        <w:lvlText w:val="%1."/>
        <w:lvlJc w:val="left"/>
      </w:lvl>
    </w:lvlOverride>
  </w:num>
  <w:num w:numId="32" w16cid:durableId="1262180134">
    <w:abstractNumId w:val="6"/>
    <w:lvlOverride w:ilvl="0">
      <w:lvl w:ilvl="0">
        <w:numFmt w:val="lowerLetter"/>
        <w:lvlText w:val="%1."/>
        <w:lvlJc w:val="left"/>
      </w:lvl>
    </w:lvlOverride>
  </w:num>
  <w:num w:numId="33" w16cid:durableId="2078748458">
    <w:abstractNumId w:val="6"/>
    <w:lvlOverride w:ilvl="0">
      <w:lvl w:ilvl="0">
        <w:numFmt w:val="lowerLetter"/>
        <w:lvlText w:val="%1."/>
        <w:lvlJc w:val="left"/>
      </w:lvl>
    </w:lvlOverride>
  </w:num>
  <w:num w:numId="34" w16cid:durableId="862858630">
    <w:abstractNumId w:val="1"/>
    <w:lvlOverride w:ilvl="0">
      <w:lvl w:ilvl="0">
        <w:numFmt w:val="lowerLetter"/>
        <w:lvlText w:val="%1."/>
        <w:lvlJc w:val="left"/>
      </w:lvl>
    </w:lvlOverride>
  </w:num>
  <w:num w:numId="35" w16cid:durableId="1063719207">
    <w:abstractNumId w:val="1"/>
    <w:lvlOverride w:ilvl="0">
      <w:lvl w:ilvl="0">
        <w:numFmt w:val="lowerLetter"/>
        <w:lvlText w:val="%1."/>
        <w:lvlJc w:val="left"/>
      </w:lvl>
    </w:lvlOverride>
  </w:num>
  <w:num w:numId="36" w16cid:durableId="1222212145">
    <w:abstractNumId w:val="1"/>
    <w:lvlOverride w:ilvl="0">
      <w:lvl w:ilvl="0">
        <w:numFmt w:val="lowerLetter"/>
        <w:lvlText w:val="%1."/>
        <w:lvlJc w:val="left"/>
      </w:lvl>
    </w:lvlOverride>
  </w:num>
  <w:num w:numId="37" w16cid:durableId="273483228">
    <w:abstractNumId w:val="1"/>
    <w:lvlOverride w:ilvl="0">
      <w:lvl w:ilvl="0">
        <w:numFmt w:val="lowerLetter"/>
        <w:lvlText w:val="%1."/>
        <w:lvlJc w:val="left"/>
      </w:lvl>
    </w:lvlOverride>
  </w:num>
  <w:num w:numId="38" w16cid:durableId="205021106">
    <w:abstractNumId w:val="1"/>
    <w:lvlOverride w:ilvl="0">
      <w:lvl w:ilvl="0">
        <w:numFmt w:val="lowerLetter"/>
        <w:lvlText w:val="%1."/>
        <w:lvlJc w:val="left"/>
      </w:lvl>
    </w:lvlOverride>
  </w:num>
  <w:num w:numId="39" w16cid:durableId="93408562">
    <w:abstractNumId w:val="1"/>
    <w:lvlOverride w:ilvl="0">
      <w:lvl w:ilvl="0">
        <w:numFmt w:val="lowerLetter"/>
        <w:lvlText w:val="%1."/>
        <w:lvlJc w:val="left"/>
      </w:lvl>
    </w:lvlOverride>
  </w:num>
  <w:num w:numId="40" w16cid:durableId="1604339158">
    <w:abstractNumId w:val="1"/>
    <w:lvlOverride w:ilvl="0">
      <w:lvl w:ilvl="0">
        <w:numFmt w:val="lowerLetter"/>
        <w:lvlText w:val="%1."/>
        <w:lvlJc w:val="left"/>
      </w:lvl>
    </w:lvlOverride>
  </w:num>
  <w:num w:numId="41" w16cid:durableId="1767847745">
    <w:abstractNumId w:val="1"/>
    <w:lvlOverride w:ilvl="0">
      <w:lvl w:ilvl="0">
        <w:numFmt w:val="lowerLetter"/>
        <w:lvlText w:val="%1."/>
        <w:lvlJc w:val="left"/>
      </w:lvl>
    </w:lvlOverride>
  </w:num>
  <w:num w:numId="42" w16cid:durableId="947273871">
    <w:abstractNumId w:val="1"/>
    <w:lvlOverride w:ilvl="0">
      <w:lvl w:ilvl="0">
        <w:numFmt w:val="lowerLetter"/>
        <w:lvlText w:val="%1."/>
        <w:lvlJc w:val="left"/>
      </w:lvl>
    </w:lvlOverride>
  </w:num>
  <w:num w:numId="43" w16cid:durableId="200557523">
    <w:abstractNumId w:val="0"/>
    <w:lvlOverride w:ilvl="0">
      <w:lvl w:ilvl="0">
        <w:numFmt w:val="lowerLetter"/>
        <w:lvlText w:val="%1."/>
        <w:lvlJc w:val="left"/>
      </w:lvl>
    </w:lvlOverride>
  </w:num>
  <w:num w:numId="44" w16cid:durableId="521013544">
    <w:abstractNumId w:val="0"/>
    <w:lvlOverride w:ilvl="0">
      <w:lvl w:ilvl="0">
        <w:numFmt w:val="lowerLetter"/>
        <w:lvlText w:val="%1."/>
        <w:lvlJc w:val="left"/>
      </w:lvl>
    </w:lvlOverride>
  </w:num>
  <w:num w:numId="45" w16cid:durableId="1932004349">
    <w:abstractNumId w:val="5"/>
    <w:lvlOverride w:ilvl="0">
      <w:lvl w:ilvl="0">
        <w:numFmt w:val="lowerLetter"/>
        <w:lvlText w:val="%1."/>
        <w:lvlJc w:val="left"/>
      </w:lvl>
    </w:lvlOverride>
  </w:num>
  <w:num w:numId="46" w16cid:durableId="1890847363">
    <w:abstractNumId w:val="2"/>
  </w:num>
  <w:num w:numId="47" w16cid:durableId="1893736460">
    <w:abstractNumId w:val="8"/>
  </w:num>
  <w:num w:numId="48" w16cid:durableId="1368412339">
    <w:abstractNumId w:val="4"/>
  </w:num>
  <w:num w:numId="49" w16cid:durableId="1298610089">
    <w:abstractNumId w:val="9"/>
  </w:num>
  <w:num w:numId="50" w16cid:durableId="1220287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4F"/>
    <w:rsid w:val="002E1654"/>
    <w:rsid w:val="005C584F"/>
    <w:rsid w:val="009643C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71B9"/>
  <w15:chartTrackingRefBased/>
  <w15:docId w15:val="{8065D690-35F6-456A-BD71-97AEF9D28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84F"/>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5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13191</Words>
  <Characters>7520</Characters>
  <Application>Microsoft Office Word</Application>
  <DocSecurity>0</DocSecurity>
  <Lines>62</Lines>
  <Paragraphs>41</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2024-03-28T08:47:00Z</dcterms:created>
  <dcterms:modified xsi:type="dcterms:W3CDTF">2024-03-28T08:47:00Z</dcterms:modified>
</cp:coreProperties>
</file>