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A4E871" w14:textId="77777777" w:rsidR="003D1B35" w:rsidRPr="00E23ED0" w:rsidRDefault="003D1B35" w:rsidP="003D1B35">
      <w:pPr>
        <w:shd w:val="clear" w:color="auto" w:fill="FFFFFF"/>
        <w:spacing w:before="240" w:after="0" w:line="240" w:lineRule="auto"/>
        <w:jc w:val="center"/>
        <w:outlineLvl w:val="0"/>
        <w:rPr>
          <w:rFonts w:ascii="Times New Roman" w:eastAsia="Times New Roman" w:hAnsi="Times New Roman" w:cs="Times New Roman"/>
          <w:b/>
          <w:bCs/>
          <w:kern w:val="36"/>
          <w:sz w:val="48"/>
          <w:szCs w:val="48"/>
          <w:lang w:eastAsia="uk-UA"/>
          <w14:ligatures w14:val="none"/>
        </w:rPr>
      </w:pPr>
      <w:r w:rsidRPr="00E23ED0">
        <w:rPr>
          <w:rFonts w:ascii="Times New Roman" w:eastAsia="Times New Roman" w:hAnsi="Times New Roman" w:cs="Times New Roman"/>
          <w:b/>
          <w:bCs/>
          <w:kern w:val="36"/>
          <w:sz w:val="24"/>
          <w:szCs w:val="24"/>
          <w:shd w:val="clear" w:color="auto" w:fill="FFFFFF"/>
          <w:lang w:eastAsia="uk-UA"/>
          <w14:ligatures w14:val="none"/>
        </w:rPr>
        <w:t>РЕАБІЛІТАЦІЙНА ДОПОМОГА ДОРОСЛИМ І ДІТЯМ У АМБУЛАТОРНИХ УМОВАХ</w:t>
      </w:r>
    </w:p>
    <w:p w14:paraId="56762665" w14:textId="77777777" w:rsidR="003D1B35" w:rsidRPr="00B43B34" w:rsidRDefault="003D1B35" w:rsidP="003D1B35">
      <w:pPr>
        <w:spacing w:before="240" w:after="240" w:line="240" w:lineRule="auto"/>
        <w:jc w:val="center"/>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color w:val="000000"/>
          <w:kern w:val="0"/>
          <w:sz w:val="24"/>
          <w:szCs w:val="24"/>
          <w:shd w:val="clear" w:color="auto" w:fill="FFFFFF"/>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0DABC763" w14:textId="77777777" w:rsidR="003D1B35" w:rsidRPr="00B43B34" w:rsidRDefault="003D1B35" w:rsidP="003D1B35">
      <w:pPr>
        <w:numPr>
          <w:ilvl w:val="0"/>
          <w:numId w:val="1"/>
        </w:numPr>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Проведення первинного, етапних, заключного реабілітаційного обстеження лікарем фізичної та реабілітаційної медицини та фахівцями з реабілітації – членами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реабілітаційної команди.</w:t>
      </w:r>
    </w:p>
    <w:p w14:paraId="120CDA83"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Встановлення реабілітаційного діагнозу, складання індивідуального реабілітаційного плану та програми реабілітаційної терапії членами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реабілітаційної команди.</w:t>
      </w:r>
    </w:p>
    <w:p w14:paraId="12279A40"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Здійснення моніторингу клінічного стану пацієнта/пацієнтки, поточного контролю за виконанням індивідуального реабілітаційного плану та його коригування відповідно до отриманих змін за результатами реабілітаційного обстеження.</w:t>
      </w:r>
    </w:p>
    <w:p w14:paraId="145547BE"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Визначення реабілітаційного прогнозу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мультидисциплінарною</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реабілітаційною командою за результатами реабілітаційного обстеження для планування подальшого реабілітаційного маршруту пацієнта/пацієнтки.</w:t>
      </w:r>
    </w:p>
    <w:p w14:paraId="26AE0A3C"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Консультування пацієнта/пацієнтки лікарями інших спеціальностей.</w:t>
      </w:r>
    </w:p>
    <w:p w14:paraId="7DCB5AD6"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Надання реабілітаційної допомоги середнього обсягу (від однієї до двох годин реабілітації на добу) та/або низького обсягу (одна або менше годин реабілітації на добу) </w:t>
      </w:r>
      <w:r w:rsidRPr="00B43B34">
        <w:rPr>
          <w:rFonts w:ascii="Times New Roman" w:eastAsia="Times New Roman" w:hAnsi="Times New Roman" w:cs="Times New Roman"/>
          <w:color w:val="000000"/>
          <w:kern w:val="0"/>
          <w:sz w:val="24"/>
          <w:szCs w:val="24"/>
          <w:lang w:eastAsia="uk-UA"/>
          <w14:ligatures w14:val="none"/>
        </w:rPr>
        <w:t>пацієнту/пацієнтці</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який/яка потребують </w:t>
      </w:r>
      <w:proofErr w:type="spellStart"/>
      <w:r w:rsidRPr="00B43B34">
        <w:rPr>
          <w:rFonts w:ascii="Times New Roman" w:eastAsia="Times New Roman" w:hAnsi="Times New Roman" w:cs="Times New Roman"/>
          <w:color w:val="000000"/>
          <w:kern w:val="0"/>
          <w:sz w:val="24"/>
          <w:szCs w:val="24"/>
          <w:lang w:eastAsia="uk-UA"/>
          <w14:ligatures w14:val="none"/>
        </w:rPr>
        <w:t>нейрореабілітації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ортопедичної реабілітації, та/або психологічної реабілітації, та/або </w:t>
      </w:r>
      <w:proofErr w:type="spellStart"/>
      <w:r w:rsidRPr="00B43B34">
        <w:rPr>
          <w:rFonts w:ascii="Times New Roman" w:eastAsia="Times New Roman" w:hAnsi="Times New Roman" w:cs="Times New Roman"/>
          <w:color w:val="000000"/>
          <w:kern w:val="0"/>
          <w:sz w:val="24"/>
          <w:szCs w:val="24"/>
          <w:lang w:eastAsia="uk-UA"/>
          <w14:ligatures w14:val="none"/>
        </w:rPr>
        <w:t>кардіо</w:t>
      </w:r>
      <w:proofErr w:type="spellEnd"/>
      <w:r w:rsidRPr="00B43B34">
        <w:rPr>
          <w:rFonts w:ascii="Times New Roman" w:eastAsia="Times New Roman" w:hAnsi="Times New Roman" w:cs="Times New Roman"/>
          <w:color w:val="000000"/>
          <w:kern w:val="0"/>
          <w:sz w:val="24"/>
          <w:szCs w:val="24"/>
          <w:lang w:eastAsia="uk-UA"/>
          <w14:ligatures w14:val="none"/>
        </w:rPr>
        <w:t>-респіраторної реабілітації, та/або комплексної реабілітації та інших напрямів реабілітації,</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упродовж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післягострого</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та довготривалого реабілітаційних періодів відповідно до складеного індивідуального реабілітаційного плану.</w:t>
      </w:r>
    </w:p>
    <w:p w14:paraId="7D68C909"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Надання психологічної допомоги.</w:t>
      </w:r>
    </w:p>
    <w:p w14:paraId="37F563DE"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Проведення профілактики захворювань.</w:t>
      </w:r>
    </w:p>
    <w:p w14:paraId="5C051064"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Надання невідкладної медичної допомоги, а також виклик бригади екстреної (швидкої) медичної допомоги за потреби та надання невідкладної медичної допомоги пацієнту/пацієнтці до її прибуття.</w:t>
      </w:r>
    </w:p>
    <w:p w14:paraId="4952B6E0"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Направлення пацієнта/пацієнтки в інші ЗОЗ/підрозділи для надання їм спеціалізованої медичної допомоги</w:t>
      </w:r>
      <w:r w:rsidRPr="00B43B34">
        <w:rPr>
          <w:rFonts w:ascii="Times New Roman" w:eastAsia="Times New Roman" w:hAnsi="Times New Roman" w:cs="Times New Roman"/>
          <w:color w:val="000000"/>
          <w:kern w:val="0"/>
          <w:sz w:val="24"/>
          <w:szCs w:val="24"/>
          <w:lang w:eastAsia="uk-UA"/>
          <w14:ligatures w14:val="none"/>
        </w:rPr>
        <w:t>.</w:t>
      </w:r>
    </w:p>
    <w:p w14:paraId="053E9475"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Направлення пацієнта/пацієнтки, за наявності показань, для проведення лабораторних та/або інструментальних обстежень відповідно до галузевих стандартів у сфері охорони здоров’я.</w:t>
      </w:r>
    </w:p>
    <w:p w14:paraId="4CD20141"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Оформлення довідок, формування медичних висновків про тимчасову непрацездатність та направлень на медико-соціально-експертну комісію</w:t>
      </w:r>
      <w:r w:rsidRPr="00B43B34">
        <w:rPr>
          <w:rFonts w:ascii="Times New Roman" w:eastAsia="Times New Roman" w:hAnsi="Times New Roman" w:cs="Times New Roman"/>
          <w:b/>
          <w:bCs/>
          <w:color w:val="000000"/>
          <w:kern w:val="0"/>
          <w:sz w:val="24"/>
          <w:szCs w:val="2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та/або лікарсько-консультативну комісію.</w:t>
      </w:r>
    </w:p>
    <w:p w14:paraId="2F86EFA9"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Підбір, налаштування та навчання користуванню допоміжними засобами реабілітації під час надання реабілітаційної допомоги.</w:t>
      </w:r>
    </w:p>
    <w:p w14:paraId="66A4E016" w14:textId="77777777" w:rsidR="003D1B35" w:rsidRPr="00B43B34" w:rsidRDefault="003D1B35" w:rsidP="003D1B35">
      <w:pPr>
        <w:numPr>
          <w:ilvl w:val="0"/>
          <w:numId w:val="1"/>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Організація навчання </w:t>
      </w:r>
      <w:r w:rsidRPr="00B43B34">
        <w:rPr>
          <w:rFonts w:ascii="Times New Roman" w:eastAsia="Times New Roman" w:hAnsi="Times New Roman" w:cs="Times New Roman"/>
          <w:color w:val="000000"/>
          <w:kern w:val="0"/>
          <w:sz w:val="24"/>
          <w:szCs w:val="24"/>
          <w:lang w:eastAsia="uk-UA"/>
          <w14:ligatures w14:val="none"/>
        </w:rPr>
        <w:t>пацієнта/пацієнтки</w:t>
      </w:r>
      <w:r w:rsidRPr="00B43B34">
        <w:rPr>
          <w:rFonts w:ascii="Times New Roman" w:eastAsia="Times New Roman" w:hAnsi="Times New Roman" w:cs="Times New Roman"/>
          <w:color w:val="000000"/>
          <w:kern w:val="0"/>
          <w:sz w:val="24"/>
          <w:szCs w:val="24"/>
          <w:shd w:val="clear" w:color="auto" w:fill="FFFFFF"/>
          <w:lang w:eastAsia="uk-UA"/>
          <w14:ligatures w14:val="none"/>
        </w:rPr>
        <w:t>/родини/доглядачів особливостям догляду, запобіганню можливих ускладнень та дотриманню рекомендацій на всіх етапах надання допомоги.</w:t>
      </w:r>
    </w:p>
    <w:p w14:paraId="5E35A6F3" w14:textId="77777777" w:rsidR="003D1B35" w:rsidRPr="00E23ED0" w:rsidRDefault="003D1B35" w:rsidP="003D1B35">
      <w:pPr>
        <w:numPr>
          <w:ilvl w:val="0"/>
          <w:numId w:val="1"/>
        </w:numPr>
        <w:shd w:val="clear" w:color="auto" w:fill="FFFFFF"/>
        <w:spacing w:after="0" w:line="240" w:lineRule="auto"/>
        <w:jc w:val="both"/>
        <w:textAlignment w:val="baseline"/>
        <w:rPr>
          <w:rFonts w:ascii="Times New Roman" w:eastAsia="Times New Roman" w:hAnsi="Times New Roman" w:cs="Times New Roman"/>
          <w:b/>
          <w:bCs/>
          <w:kern w:val="0"/>
          <w:sz w:val="24"/>
          <w:szCs w:val="24"/>
          <w:lang w:eastAsia="uk-UA"/>
          <w14:ligatures w14:val="none"/>
        </w:rPr>
      </w:pPr>
      <w:r w:rsidRPr="00E23ED0">
        <w:rPr>
          <w:rFonts w:ascii="Times New Roman" w:eastAsia="Times New Roman" w:hAnsi="Times New Roman" w:cs="Times New Roman"/>
          <w:b/>
          <w:bCs/>
          <w:kern w:val="0"/>
          <w:sz w:val="24"/>
          <w:szCs w:val="24"/>
          <w:lang w:eastAsia="uk-UA"/>
          <w14:ligatures w14:val="none"/>
        </w:rPr>
        <w:t xml:space="preserve">Забезпечення надання медичної допомоги </w:t>
      </w:r>
      <w:proofErr w:type="spellStart"/>
      <w:r w:rsidRPr="00E23ED0">
        <w:rPr>
          <w:rFonts w:ascii="Times New Roman" w:eastAsia="Times New Roman" w:hAnsi="Times New Roman" w:cs="Times New Roman"/>
          <w:b/>
          <w:bCs/>
          <w:kern w:val="0"/>
          <w:sz w:val="24"/>
          <w:szCs w:val="24"/>
          <w:lang w:eastAsia="uk-UA"/>
          <w14:ligatures w14:val="none"/>
        </w:rPr>
        <w:t>телемедичними</w:t>
      </w:r>
      <w:proofErr w:type="spellEnd"/>
      <w:r w:rsidRPr="00E23ED0">
        <w:rPr>
          <w:rFonts w:ascii="Times New Roman" w:eastAsia="Times New Roman" w:hAnsi="Times New Roman" w:cs="Times New Roman"/>
          <w:b/>
          <w:bCs/>
          <w:kern w:val="0"/>
          <w:sz w:val="24"/>
          <w:szCs w:val="24"/>
          <w:lang w:eastAsia="uk-UA"/>
          <w14:ligatures w14:val="none"/>
        </w:rPr>
        <w:t xml:space="preserve"> засобами (</w:t>
      </w:r>
      <w:proofErr w:type="spellStart"/>
      <w:r w:rsidRPr="00E23ED0">
        <w:rPr>
          <w:rFonts w:ascii="Times New Roman" w:eastAsia="Times New Roman" w:hAnsi="Times New Roman" w:cs="Times New Roman"/>
          <w:b/>
          <w:bCs/>
          <w:kern w:val="0"/>
          <w:sz w:val="24"/>
          <w:szCs w:val="24"/>
          <w:lang w:eastAsia="uk-UA"/>
          <w14:ligatures w14:val="none"/>
        </w:rPr>
        <w:t>телеконсультування</w:t>
      </w:r>
      <w:proofErr w:type="spellEnd"/>
      <w:r w:rsidRPr="00E23ED0">
        <w:rPr>
          <w:rFonts w:ascii="Times New Roman" w:eastAsia="Times New Roman" w:hAnsi="Times New Roman" w:cs="Times New Roman"/>
          <w:b/>
          <w:bCs/>
          <w:kern w:val="0"/>
          <w:sz w:val="24"/>
          <w:szCs w:val="24"/>
          <w:lang w:eastAsia="uk-UA"/>
          <w14:ligatures w14:val="none"/>
        </w:rPr>
        <w:t>/</w:t>
      </w:r>
      <w:proofErr w:type="spellStart"/>
      <w:r w:rsidRPr="00E23ED0">
        <w:rPr>
          <w:rFonts w:ascii="Times New Roman" w:eastAsia="Times New Roman" w:hAnsi="Times New Roman" w:cs="Times New Roman"/>
          <w:b/>
          <w:bCs/>
          <w:kern w:val="0"/>
          <w:sz w:val="24"/>
          <w:szCs w:val="24"/>
          <w:lang w:eastAsia="uk-UA"/>
          <w14:ligatures w14:val="none"/>
        </w:rPr>
        <w:t>телевідеоконсультування</w:t>
      </w:r>
      <w:proofErr w:type="spellEnd"/>
      <w:r w:rsidRPr="00E23ED0">
        <w:rPr>
          <w:rFonts w:ascii="Times New Roman" w:eastAsia="Times New Roman" w:hAnsi="Times New Roman" w:cs="Times New Roman"/>
          <w:b/>
          <w:bCs/>
          <w:kern w:val="0"/>
          <w:sz w:val="24"/>
          <w:szCs w:val="24"/>
          <w:lang w:eastAsia="uk-UA"/>
          <w14:ligatures w14:val="none"/>
        </w:rPr>
        <w:t xml:space="preserve"> у режимі реального або відкладеного часу, </w:t>
      </w:r>
      <w:proofErr w:type="spellStart"/>
      <w:r w:rsidRPr="00E23ED0">
        <w:rPr>
          <w:rFonts w:ascii="Times New Roman" w:eastAsia="Times New Roman" w:hAnsi="Times New Roman" w:cs="Times New Roman"/>
          <w:b/>
          <w:bCs/>
          <w:kern w:val="0"/>
          <w:sz w:val="24"/>
          <w:szCs w:val="24"/>
          <w:lang w:eastAsia="uk-UA"/>
          <w14:ligatures w14:val="none"/>
        </w:rPr>
        <w:t>теледіагностики</w:t>
      </w:r>
      <w:proofErr w:type="spellEnd"/>
      <w:r w:rsidRPr="00E23ED0">
        <w:rPr>
          <w:rFonts w:ascii="Times New Roman" w:eastAsia="Times New Roman" w:hAnsi="Times New Roman" w:cs="Times New Roman"/>
          <w:b/>
          <w:bCs/>
          <w:kern w:val="0"/>
          <w:sz w:val="24"/>
          <w:szCs w:val="24"/>
          <w:lang w:eastAsia="uk-UA"/>
          <w14:ligatures w14:val="none"/>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w:t>
      </w:r>
      <w:proofErr w:type="spellStart"/>
      <w:r w:rsidRPr="00E23ED0">
        <w:rPr>
          <w:rFonts w:ascii="Times New Roman" w:eastAsia="Times New Roman" w:hAnsi="Times New Roman" w:cs="Times New Roman"/>
          <w:b/>
          <w:bCs/>
          <w:kern w:val="0"/>
          <w:sz w:val="24"/>
          <w:szCs w:val="24"/>
          <w:lang w:eastAsia="uk-UA"/>
          <w14:ligatures w14:val="none"/>
        </w:rPr>
        <w:t>тм</w:t>
      </w:r>
      <w:proofErr w:type="spellEnd"/>
      <w:r w:rsidRPr="00E23ED0">
        <w:rPr>
          <w:rFonts w:ascii="Times New Roman" w:eastAsia="Times New Roman" w:hAnsi="Times New Roman" w:cs="Times New Roman"/>
          <w:b/>
          <w:bCs/>
          <w:kern w:val="0"/>
          <w:sz w:val="24"/>
          <w:szCs w:val="24"/>
          <w:lang w:eastAsia="uk-UA"/>
          <w14:ligatures w14:val="none"/>
        </w:rPr>
        <w:t xml:space="preserve"> та № 002тм та внесенням інформації в «Журнал обліку </w:t>
      </w:r>
      <w:proofErr w:type="spellStart"/>
      <w:r w:rsidRPr="00E23ED0">
        <w:rPr>
          <w:rFonts w:ascii="Times New Roman" w:eastAsia="Times New Roman" w:hAnsi="Times New Roman" w:cs="Times New Roman"/>
          <w:b/>
          <w:bCs/>
          <w:kern w:val="0"/>
          <w:sz w:val="24"/>
          <w:szCs w:val="24"/>
          <w:lang w:eastAsia="uk-UA"/>
          <w14:ligatures w14:val="none"/>
        </w:rPr>
        <w:t>телемедичних</w:t>
      </w:r>
      <w:proofErr w:type="spellEnd"/>
      <w:r w:rsidRPr="00E23ED0">
        <w:rPr>
          <w:rFonts w:ascii="Times New Roman" w:eastAsia="Times New Roman" w:hAnsi="Times New Roman" w:cs="Times New Roman"/>
          <w:b/>
          <w:bCs/>
          <w:kern w:val="0"/>
          <w:sz w:val="24"/>
          <w:szCs w:val="24"/>
          <w:lang w:eastAsia="uk-UA"/>
          <w14:ligatures w14:val="none"/>
        </w:rPr>
        <w:t xml:space="preserve"> консультацій» (форма №003/</w:t>
      </w:r>
      <w:proofErr w:type="spellStart"/>
      <w:r w:rsidRPr="00E23ED0">
        <w:rPr>
          <w:rFonts w:ascii="Times New Roman" w:eastAsia="Times New Roman" w:hAnsi="Times New Roman" w:cs="Times New Roman"/>
          <w:b/>
          <w:bCs/>
          <w:kern w:val="0"/>
          <w:sz w:val="24"/>
          <w:szCs w:val="24"/>
          <w:lang w:eastAsia="uk-UA"/>
          <w14:ligatures w14:val="none"/>
        </w:rPr>
        <w:t>тм</w:t>
      </w:r>
      <w:proofErr w:type="spellEnd"/>
      <w:r w:rsidRPr="00E23ED0">
        <w:rPr>
          <w:rFonts w:ascii="Times New Roman" w:eastAsia="Times New Roman" w:hAnsi="Times New Roman" w:cs="Times New Roman"/>
          <w:b/>
          <w:bCs/>
          <w:kern w:val="0"/>
          <w:sz w:val="24"/>
          <w:szCs w:val="24"/>
          <w:lang w:eastAsia="uk-UA"/>
          <w14:ligatures w14:val="none"/>
        </w:rPr>
        <w:t>).</w:t>
      </w:r>
    </w:p>
    <w:p w14:paraId="4B5294E3" w14:textId="77777777" w:rsidR="003D1B35" w:rsidRPr="00B43B34" w:rsidRDefault="003D1B35" w:rsidP="003D1B35">
      <w:pPr>
        <w:numPr>
          <w:ilvl w:val="0"/>
          <w:numId w:val="1"/>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 xml:space="preserve">Дотримання принципів </w:t>
      </w:r>
      <w:proofErr w:type="spellStart"/>
      <w:r w:rsidRPr="00B43B34">
        <w:rPr>
          <w:rFonts w:ascii="Times New Roman" w:eastAsia="Times New Roman" w:hAnsi="Times New Roman" w:cs="Times New Roman"/>
          <w:b/>
          <w:bCs/>
          <w:color w:val="000000"/>
          <w:kern w:val="0"/>
          <w:sz w:val="24"/>
          <w:szCs w:val="24"/>
          <w:lang w:eastAsia="uk-UA"/>
          <w14:ligatures w14:val="none"/>
        </w:rPr>
        <w:t>безбар’єрності</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3A26B5C9" w14:textId="77777777" w:rsidR="003D1B35" w:rsidRPr="00B43B34" w:rsidRDefault="003D1B35" w:rsidP="003D1B35">
      <w:pPr>
        <w:spacing w:before="240" w:after="24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lastRenderedPageBreak/>
        <w:t> </w:t>
      </w:r>
    </w:p>
    <w:p w14:paraId="7A18BA61" w14:textId="77777777" w:rsidR="003D1B35" w:rsidRPr="00B43B34" w:rsidRDefault="003D1B35" w:rsidP="003D1B35">
      <w:pPr>
        <w:spacing w:before="240" w:after="240" w:line="240" w:lineRule="auto"/>
        <w:jc w:val="center"/>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РЕАБІЛІТАЦІЙНА ДОПОМОГА ДОРОСЛИМ І ДІТЯМ У АМБУЛАТОРНИХ УМОВАХ</w:t>
      </w:r>
    </w:p>
    <w:p w14:paraId="21B31DB1" w14:textId="77777777" w:rsidR="003D1B35" w:rsidRPr="00B43B34" w:rsidRDefault="003D1B35" w:rsidP="003D1B35">
      <w:pPr>
        <w:spacing w:before="240" w:after="240" w:line="240" w:lineRule="auto"/>
        <w:jc w:val="center"/>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6F86CBEA" w14:textId="77777777" w:rsidR="003D1B35" w:rsidRPr="00B43B34" w:rsidRDefault="003D1B35" w:rsidP="003D1B35">
      <w:pPr>
        <w:spacing w:before="240"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Умови надання послуги:</w:t>
      </w:r>
      <w:r w:rsidRPr="00B43B34">
        <w:rPr>
          <w:rFonts w:ascii="Times New Roman" w:eastAsia="Times New Roman" w:hAnsi="Times New Roman" w:cs="Times New Roman"/>
          <w:b/>
          <w:bCs/>
          <w:color w:val="000000"/>
          <w:kern w:val="0"/>
          <w:sz w:val="24"/>
          <w:szCs w:val="2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амбулаторно.</w:t>
      </w:r>
    </w:p>
    <w:p w14:paraId="2149CE30" w14:textId="77777777" w:rsidR="003D1B35" w:rsidRPr="00B43B34" w:rsidRDefault="003D1B35" w:rsidP="003D1B35">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Підстави надання послуги:</w:t>
      </w:r>
    </w:p>
    <w:p w14:paraId="2777DCC8" w14:textId="77777777" w:rsidR="003D1B35" w:rsidRPr="00B43B34" w:rsidRDefault="003D1B35" w:rsidP="003D1B35">
      <w:pPr>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w:t>
      </w:r>
      <w:r w:rsidRPr="00B43B34">
        <w:rPr>
          <w:rFonts w:ascii="Times New Roman" w:eastAsia="Times New Roman" w:hAnsi="Times New Roman" w:cs="Times New Roman"/>
          <w:color w:val="000000"/>
          <w:kern w:val="0"/>
          <w:sz w:val="24"/>
          <w:szCs w:val="24"/>
          <w:shd w:val="clear" w:color="auto" w:fill="FFFFFF"/>
          <w:lang w:eastAsia="uk-UA"/>
          <w14:ligatures w14:val="none"/>
        </w:rPr>
        <w:t>;</w:t>
      </w:r>
    </w:p>
    <w:p w14:paraId="3C5DBA3A" w14:textId="77777777" w:rsidR="003D1B35" w:rsidRPr="00B43B34" w:rsidRDefault="003D1B35" w:rsidP="003D1B35">
      <w:pPr>
        <w:numPr>
          <w:ilvl w:val="0"/>
          <w:numId w:val="2"/>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направлення лікуючого лікаря, </w:t>
      </w:r>
      <w:r w:rsidRPr="00B43B34">
        <w:rPr>
          <w:rFonts w:ascii="Times New Roman" w:eastAsia="Times New Roman" w:hAnsi="Times New Roman" w:cs="Times New Roman"/>
          <w:b/>
          <w:bCs/>
          <w:color w:val="000000"/>
          <w:kern w:val="0"/>
          <w:sz w:val="24"/>
          <w:szCs w:val="24"/>
          <w:lang w:eastAsia="uk-UA"/>
          <w14:ligatures w14:val="none"/>
        </w:rPr>
        <w:t xml:space="preserve">у </w:t>
      </w:r>
      <w:r w:rsidRPr="00B43B34">
        <w:rPr>
          <w:rFonts w:ascii="Times New Roman" w:eastAsia="Times New Roman" w:hAnsi="Times New Roman" w:cs="Times New Roman"/>
          <w:color w:val="000000"/>
          <w:kern w:val="0"/>
          <w:sz w:val="24"/>
          <w:szCs w:val="24"/>
          <w:lang w:eastAsia="uk-UA"/>
          <w14:ligatures w14:val="none"/>
        </w:rPr>
        <w:t>тому числі лікаря фізичної та реабілітаційної медицини.</w:t>
      </w:r>
    </w:p>
    <w:p w14:paraId="72BE072D" w14:textId="77777777" w:rsidR="003D1B35" w:rsidRPr="00B43B34" w:rsidRDefault="003D1B35" w:rsidP="003D1B35">
      <w:pPr>
        <w:spacing w:before="240" w:after="24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w:t>
      </w:r>
    </w:p>
    <w:p w14:paraId="7F264DD1" w14:textId="77777777" w:rsidR="003D1B35" w:rsidRPr="00B43B34" w:rsidRDefault="003D1B35" w:rsidP="003D1B35">
      <w:pPr>
        <w:numPr>
          <w:ilvl w:val="0"/>
          <w:numId w:val="3"/>
        </w:numPr>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приміщень для надання реабілітаційної допомоги відповідного напряму.</w:t>
      </w:r>
    </w:p>
    <w:p w14:paraId="7B845085"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проведення первинного, етапних, заключного реабілітаційних обстежень лікарем фізичної та реабілітаційної медицини та фахівцями з реабілітації – членами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реабілітаційної команди.</w:t>
      </w:r>
    </w:p>
    <w:p w14:paraId="1E11F96D"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Забезпечення складання індивідуального реабілітаційного плану та програми реабілітаційної терапії членами </w:t>
      </w:r>
      <w:proofErr w:type="spellStart"/>
      <w:r w:rsidRPr="00B43B34">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lang w:eastAsia="uk-UA"/>
          <w14:ligatures w14:val="none"/>
        </w:rPr>
        <w:t xml:space="preserve"> реабілітаційної команди та здійснення контролю за його виконанням пацієнтами.</w:t>
      </w:r>
    </w:p>
    <w:p w14:paraId="329A8EDC"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Забезпечення н</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адання реабілітаційної допомоги (зокрема із застосуванням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телереабілітації</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середнього обсягу (від однієї до двох годин реабілітації на добу) та/або низького обсягу (одна або менше годин реабілітації на добу) пацієнтам, </w:t>
      </w:r>
      <w:r w:rsidRPr="00B43B34">
        <w:rPr>
          <w:rFonts w:ascii="Times New Roman" w:eastAsia="Times New Roman" w:hAnsi="Times New Roman" w:cs="Times New Roman"/>
          <w:color w:val="000000"/>
          <w:kern w:val="0"/>
          <w:sz w:val="24"/>
          <w:szCs w:val="24"/>
          <w:lang w:eastAsia="uk-UA"/>
          <w14:ligatures w14:val="none"/>
        </w:rPr>
        <w:t xml:space="preserve">які потребують </w:t>
      </w:r>
      <w:proofErr w:type="spellStart"/>
      <w:r w:rsidRPr="00B43B34">
        <w:rPr>
          <w:rFonts w:ascii="Times New Roman" w:eastAsia="Times New Roman" w:hAnsi="Times New Roman" w:cs="Times New Roman"/>
          <w:color w:val="000000"/>
          <w:kern w:val="0"/>
          <w:sz w:val="24"/>
          <w:szCs w:val="24"/>
          <w:lang w:eastAsia="uk-UA"/>
          <w14:ligatures w14:val="none"/>
        </w:rPr>
        <w:t>нейрореабілітації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ортопедичної реабілітації, та/або психологічної реабілітації, та/або </w:t>
      </w:r>
      <w:proofErr w:type="spellStart"/>
      <w:r w:rsidRPr="00B43B34">
        <w:rPr>
          <w:rFonts w:ascii="Times New Roman" w:eastAsia="Times New Roman" w:hAnsi="Times New Roman" w:cs="Times New Roman"/>
          <w:color w:val="000000"/>
          <w:kern w:val="0"/>
          <w:sz w:val="24"/>
          <w:szCs w:val="24"/>
          <w:lang w:eastAsia="uk-UA"/>
          <w14:ligatures w14:val="none"/>
        </w:rPr>
        <w:t>кардіо</w:t>
      </w:r>
      <w:proofErr w:type="spellEnd"/>
      <w:r w:rsidRPr="00B43B34">
        <w:rPr>
          <w:rFonts w:ascii="Times New Roman" w:eastAsia="Times New Roman" w:hAnsi="Times New Roman" w:cs="Times New Roman"/>
          <w:color w:val="000000"/>
          <w:kern w:val="0"/>
          <w:sz w:val="24"/>
          <w:szCs w:val="24"/>
          <w:lang w:eastAsia="uk-UA"/>
          <w14:ligatures w14:val="none"/>
        </w:rPr>
        <w:t>-респіраторної реабілітації, та/або комплексної реабілітації та інших напрямів реабілітації,</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упродовж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післягострого</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та довготривалого реабілітаційних періодів відповідно до складеного індивідуального реабілітаційного плану.</w:t>
      </w:r>
    </w:p>
    <w:p w14:paraId="6E67539A"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Забезпечення підбору, налаштування та навчання користуванню допоміжними засобами реабілітації.</w:t>
      </w:r>
    </w:p>
    <w:p w14:paraId="0CFF384E"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дотримання реабілітаційного маршруту пацієнтів, які потребують реабілітаційної допомоги, відповідно до галузевих стандартів та обов’язкове інформування пацієнтів про ці маршрути, що визначаються станом здоров’я пацієнтів.</w:t>
      </w:r>
    </w:p>
    <w:p w14:paraId="361FB777"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Забезпечення надання психологічної допомоги.</w:t>
      </w:r>
    </w:p>
    <w:p w14:paraId="79CE33BB"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Забезпечення направлення пацієнтів, за наявності показань, для проведення лабораторних та/або інструментальних обстежень у закладі або на умовах договору </w:t>
      </w:r>
      <w:proofErr w:type="spellStart"/>
      <w:r w:rsidRPr="00B43B34">
        <w:rPr>
          <w:rFonts w:ascii="Times New Roman" w:eastAsia="Times New Roman" w:hAnsi="Times New Roman" w:cs="Times New Roman"/>
          <w:color w:val="000000"/>
          <w:kern w:val="0"/>
          <w:sz w:val="24"/>
          <w:szCs w:val="24"/>
          <w:lang w:eastAsia="uk-UA"/>
          <w14:ligatures w14:val="none"/>
        </w:rPr>
        <w:t>підряду</w:t>
      </w:r>
      <w:proofErr w:type="spellEnd"/>
      <w:r w:rsidRPr="00B43B34">
        <w:rPr>
          <w:rFonts w:ascii="Times New Roman" w:eastAsia="Times New Roman" w:hAnsi="Times New Roman" w:cs="Times New Roman"/>
          <w:color w:val="000000"/>
          <w:kern w:val="0"/>
          <w:sz w:val="24"/>
          <w:szCs w:val="24"/>
          <w:lang w:eastAsia="uk-UA"/>
          <w14:ligatures w14:val="none"/>
        </w:rPr>
        <w:t>.</w:t>
      </w:r>
    </w:p>
    <w:p w14:paraId="76A39586"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консультування пацієнтів іншими спеціалістами та фахівцями у сфері охорони здоров’я.</w:t>
      </w:r>
    </w:p>
    <w:p w14:paraId="7CAC3AF9"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Забезпечення направлення пацієнтів в інші заклади/підрозділи для надання їм спеціалізованої медичної допомоги (за потреби).</w:t>
      </w:r>
    </w:p>
    <w:p w14:paraId="765F680D"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Інформування пацієнтів/родини/доглядачів щодо можливостей профілактики, лікування та реабілітації, залучення пацієнтів до ухвалення рішень щодо їх здоров'я, узгодження індивідуального реабілітаційного плану з пацієнтами відповідно до їх очікувань та можливостей.</w:t>
      </w:r>
    </w:p>
    <w:p w14:paraId="4527B5D4"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організації навчання пацієнтів/родини/доглядачів особливостям догляду, запобіганню можливих ускладнень та дотриманню рекомендацій на всіх етапах надання допомоги.</w:t>
      </w:r>
    </w:p>
    <w:p w14:paraId="1F7770A4"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Забезпечення оформлення довідок, формування медичних висновків про тимчасову непрацездатність та направлень на лікарсько-консультативну комісію та/або</w:t>
      </w:r>
      <w:r w:rsidRPr="00B43B34">
        <w:rPr>
          <w:rFonts w:ascii="Times New Roman" w:eastAsia="Times New Roman" w:hAnsi="Times New Roman" w:cs="Times New Roman"/>
          <w:b/>
          <w:bCs/>
          <w:color w:val="000000"/>
          <w:kern w:val="0"/>
          <w:sz w:val="24"/>
          <w:szCs w:val="2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медико-соціально-експертну комісію.</w:t>
      </w:r>
    </w:p>
    <w:p w14:paraId="44290943"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lastRenderedPageBreak/>
        <w:t>Забезпечення консультативної та методологічної підтримки пацієнтів, які потребують реабілітації, членів їх сімей, інших осіб, які здійснюють догляд, з питань обмежень повсякденного функціонування/життєдіяльності та надання реабілітаційної допомоги.</w:t>
      </w:r>
    </w:p>
    <w:p w14:paraId="75552654"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взаємодії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w:t>
      </w:r>
    </w:p>
    <w:p w14:paraId="5EAC604C"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15F72026"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безперервного професійного розвитку спеціалістів та фахівців з реабілітації згідно із законодавством.</w:t>
      </w:r>
    </w:p>
    <w:p w14:paraId="449911CB"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Здійснення постійного контролю ефективності наданої реабілітаційної допомоги та застосування допоміжних засобів реабілітації шляхом збору, обробки, аналізу, зберігання та передачі інформації, яку </w:t>
      </w:r>
      <w:proofErr w:type="spellStart"/>
      <w:r w:rsidRPr="00B43B34">
        <w:rPr>
          <w:rFonts w:ascii="Times New Roman" w:eastAsia="Times New Roman" w:hAnsi="Times New Roman" w:cs="Times New Roman"/>
          <w:color w:val="000000"/>
          <w:kern w:val="0"/>
          <w:sz w:val="24"/>
          <w:szCs w:val="24"/>
          <w:lang w:eastAsia="uk-UA"/>
          <w14:ligatures w14:val="none"/>
        </w:rPr>
        <w:t>внесено</w:t>
      </w:r>
      <w:proofErr w:type="spellEnd"/>
      <w:r w:rsidRPr="00B43B34">
        <w:rPr>
          <w:rFonts w:ascii="Times New Roman" w:eastAsia="Times New Roman" w:hAnsi="Times New Roman" w:cs="Times New Roman"/>
          <w:color w:val="000000"/>
          <w:kern w:val="0"/>
          <w:sz w:val="24"/>
          <w:szCs w:val="24"/>
          <w:lang w:eastAsia="uk-UA"/>
          <w14:ligatures w14:val="none"/>
        </w:rPr>
        <w:t xml:space="preserve"> до медичних записів індивідуального реабілітаційного плану особи, яка потребує реабілітації, та медичної інформаційної системи закладу.</w:t>
      </w:r>
    </w:p>
    <w:p w14:paraId="3F4C773B"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Наявність затвердженої програми з інфекційного контролю та дотримання заходів із запобігання інфекційним захворюванням, пов’язаним з наданням медичної та реабілітаційної допомоги, відповідно до чинних наказів МОЗ.</w:t>
      </w:r>
    </w:p>
    <w:p w14:paraId="7386EE25"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та реабілітаційної допомоги в умовах виникнення пандемії, а також у випадку виникнення осередку інфікування ОНІХ .</w:t>
      </w:r>
    </w:p>
    <w:p w14:paraId="1A6AE7DF"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та реабілітаційної допомоги необхідного обсягу та належної якості.</w:t>
      </w:r>
    </w:p>
    <w:p w14:paraId="124E152E"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588F3DE8" w14:textId="77777777" w:rsidR="003D1B35" w:rsidRPr="00B43B34" w:rsidRDefault="003D1B35" w:rsidP="003D1B35">
      <w:pPr>
        <w:numPr>
          <w:ilvl w:val="0"/>
          <w:numId w:val="3"/>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0A46CFF7" w14:textId="77777777" w:rsidR="003D1B35" w:rsidRPr="00B43B34" w:rsidRDefault="003D1B35" w:rsidP="003D1B35">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 xml:space="preserve">Забезпечення проведення консультацій, зокрема </w:t>
      </w:r>
      <w:proofErr w:type="spellStart"/>
      <w:r w:rsidRPr="00B43B34">
        <w:rPr>
          <w:rFonts w:ascii="Times New Roman" w:eastAsia="Times New Roman" w:hAnsi="Times New Roman" w:cs="Times New Roman"/>
          <w:b/>
          <w:bCs/>
          <w:color w:val="000000"/>
          <w:kern w:val="0"/>
          <w:sz w:val="24"/>
          <w:szCs w:val="24"/>
          <w:lang w:eastAsia="uk-UA"/>
          <w14:ligatures w14:val="none"/>
        </w:rPr>
        <w:t>телемедичними</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засобами (</w:t>
      </w:r>
      <w:proofErr w:type="spellStart"/>
      <w:r w:rsidRPr="00B43B34">
        <w:rPr>
          <w:rFonts w:ascii="Times New Roman" w:eastAsia="Times New Roman" w:hAnsi="Times New Roman" w:cs="Times New Roman"/>
          <w:b/>
          <w:bCs/>
          <w:color w:val="000000"/>
          <w:kern w:val="0"/>
          <w:sz w:val="24"/>
          <w:szCs w:val="24"/>
          <w:lang w:eastAsia="uk-UA"/>
          <w14:ligatures w14:val="none"/>
        </w:rPr>
        <w:t>телеконсультування</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у режимі реального часу) з обов’язковим заповненням облікових форм № 001/</w:t>
      </w:r>
      <w:proofErr w:type="spellStart"/>
      <w:r w:rsidRPr="00B43B34">
        <w:rPr>
          <w:rFonts w:ascii="Times New Roman" w:eastAsia="Times New Roman" w:hAnsi="Times New Roman" w:cs="Times New Roman"/>
          <w:b/>
          <w:bCs/>
          <w:color w:val="000000"/>
          <w:kern w:val="0"/>
          <w:sz w:val="24"/>
          <w:szCs w:val="24"/>
          <w:lang w:eastAsia="uk-UA"/>
          <w14:ligatures w14:val="none"/>
        </w:rPr>
        <w:t>тм</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та № 002тм та внесенням інформації в «Журнал обліку </w:t>
      </w:r>
      <w:proofErr w:type="spellStart"/>
      <w:r w:rsidRPr="00B43B34">
        <w:rPr>
          <w:rFonts w:ascii="Times New Roman" w:eastAsia="Times New Roman" w:hAnsi="Times New Roman" w:cs="Times New Roman"/>
          <w:b/>
          <w:bCs/>
          <w:color w:val="000000"/>
          <w:kern w:val="0"/>
          <w:sz w:val="24"/>
          <w:szCs w:val="24"/>
          <w:lang w:eastAsia="uk-UA"/>
          <w14:ligatures w14:val="none"/>
        </w:rPr>
        <w:t>телемедичних</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консультацій» (форма №003/</w:t>
      </w:r>
      <w:proofErr w:type="spellStart"/>
      <w:r w:rsidRPr="00B43B34">
        <w:rPr>
          <w:rFonts w:ascii="Times New Roman" w:eastAsia="Times New Roman" w:hAnsi="Times New Roman" w:cs="Times New Roman"/>
          <w:b/>
          <w:bCs/>
          <w:color w:val="000000"/>
          <w:kern w:val="0"/>
          <w:sz w:val="24"/>
          <w:szCs w:val="24"/>
          <w:lang w:eastAsia="uk-UA"/>
          <w14:ligatures w14:val="none"/>
        </w:rPr>
        <w:t>тм</w:t>
      </w:r>
      <w:proofErr w:type="spellEnd"/>
      <w:r w:rsidRPr="00B43B34">
        <w:rPr>
          <w:rFonts w:ascii="Times New Roman" w:eastAsia="Times New Roman" w:hAnsi="Times New Roman" w:cs="Times New Roman"/>
          <w:b/>
          <w:bCs/>
          <w:color w:val="000000"/>
          <w:kern w:val="0"/>
          <w:sz w:val="24"/>
          <w:szCs w:val="24"/>
          <w:lang w:eastAsia="uk-UA"/>
          <w14:ligatures w14:val="none"/>
        </w:rPr>
        <w:t>).</w:t>
      </w:r>
    </w:p>
    <w:p w14:paraId="59A4F2AC" w14:textId="77777777" w:rsidR="003D1B35" w:rsidRPr="00B43B34" w:rsidRDefault="003D1B35" w:rsidP="003D1B35">
      <w:pPr>
        <w:numPr>
          <w:ilvl w:val="0"/>
          <w:numId w:val="3"/>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w:t>
      </w:r>
      <w:r w:rsidRPr="00B43B34">
        <w:rPr>
          <w:rFonts w:ascii="Times New Roman" w:eastAsia="Times New Roman" w:hAnsi="Times New Roman" w:cs="Times New Roman"/>
          <w:b/>
          <w:bCs/>
          <w:color w:val="000000"/>
          <w:kern w:val="0"/>
          <w:sz w:val="24"/>
          <w:szCs w:val="24"/>
          <w:lang w:eastAsia="uk-UA"/>
          <w14:ligatures w14:val="none"/>
        </w:rPr>
        <w:t xml:space="preserve">абезпечення дотримання принципів </w:t>
      </w:r>
      <w:proofErr w:type="spellStart"/>
      <w:r w:rsidRPr="00B43B34">
        <w:rPr>
          <w:rFonts w:ascii="Times New Roman" w:eastAsia="Times New Roman" w:hAnsi="Times New Roman" w:cs="Times New Roman"/>
          <w:b/>
          <w:bCs/>
          <w:color w:val="000000"/>
          <w:kern w:val="0"/>
          <w:sz w:val="24"/>
          <w:szCs w:val="24"/>
          <w:lang w:eastAsia="uk-UA"/>
          <w14:ligatures w14:val="none"/>
        </w:rPr>
        <w:t>безбар’єрності</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27FE9650" w14:textId="77777777" w:rsidR="003D1B35" w:rsidRPr="00B43B34" w:rsidRDefault="003D1B35" w:rsidP="003D1B35">
      <w:pPr>
        <w:spacing w:before="240" w:after="24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у сфері охорони здоров’я, які працюють на посадах:</w:t>
      </w:r>
    </w:p>
    <w:p w14:paraId="6CD94F21" w14:textId="77777777" w:rsidR="003D1B35" w:rsidRPr="00B43B34" w:rsidRDefault="003D1B35" w:rsidP="003D1B35">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1.       За місцем надання послуг:</w:t>
      </w:r>
    </w:p>
    <w:p w14:paraId="67BD9D8C" w14:textId="77777777" w:rsidR="003D1B35" w:rsidRPr="00B43B34" w:rsidRDefault="003D1B35" w:rsidP="003D1B35">
      <w:pPr>
        <w:numPr>
          <w:ilvl w:val="0"/>
          <w:numId w:val="4"/>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lastRenderedPageBreak/>
        <w:t xml:space="preserve">Лікар з фізичної та реабілітаційної медицини </w:t>
      </w:r>
      <w:r w:rsidRPr="00B43B34">
        <w:rPr>
          <w:rFonts w:ascii="Times New Roman" w:eastAsia="Times New Roman" w:hAnsi="Times New Roman" w:cs="Times New Roman"/>
          <w:b/>
          <w:bCs/>
          <w:color w:val="000000"/>
          <w:kern w:val="0"/>
          <w:sz w:val="24"/>
          <w:szCs w:val="24"/>
          <w:lang w:eastAsia="uk-UA"/>
          <w14:ligatures w14:val="none"/>
        </w:rPr>
        <w:t>–</w:t>
      </w:r>
      <w:r w:rsidRPr="00B43B34">
        <w:rPr>
          <w:rFonts w:ascii="Times New Roman" w:eastAsia="Times New Roman" w:hAnsi="Times New Roman" w:cs="Times New Roman"/>
          <w:color w:val="000000"/>
          <w:kern w:val="0"/>
          <w:sz w:val="24"/>
          <w:szCs w:val="24"/>
          <w:lang w:eastAsia="uk-UA"/>
          <w14:ligatures w14:val="none"/>
        </w:rPr>
        <w:t xml:space="preserve"> щонайменше 2 особи, які працюють за основним місцем роботи в цьому ЗОЗ.</w:t>
      </w:r>
    </w:p>
    <w:p w14:paraId="7051E7BC" w14:textId="77777777" w:rsidR="003D1B35" w:rsidRPr="00B43B34" w:rsidRDefault="003D1B35" w:rsidP="003D1B35">
      <w:pPr>
        <w:numPr>
          <w:ilvl w:val="0"/>
          <w:numId w:val="4"/>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Лікар-психолог та/або лікар-психотерапевт, та/або психотерапевт, та/або клінічний психолог, та/або психолог – щонайменше 2 особи із зазначеного переліку, які працюють за основним місцем роботи в цьому ЗОЗ або за сумісництвом.</w:t>
      </w:r>
    </w:p>
    <w:p w14:paraId="11341C5F" w14:textId="77777777" w:rsidR="003D1B35" w:rsidRPr="00B43B34" w:rsidRDefault="003D1B35" w:rsidP="003D1B35">
      <w:pPr>
        <w:numPr>
          <w:ilvl w:val="0"/>
          <w:numId w:val="4"/>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Фізичний терапевт – щонайменше 2 особи, які працюють за основним місцем роботи в цьому ЗОЗ.</w:t>
      </w:r>
    </w:p>
    <w:p w14:paraId="173132C5" w14:textId="77777777" w:rsidR="003D1B35" w:rsidRPr="00B43B34" w:rsidRDefault="003D1B35" w:rsidP="003D1B35">
      <w:pPr>
        <w:numPr>
          <w:ilvl w:val="0"/>
          <w:numId w:val="4"/>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Ерготерапевт</w:t>
      </w:r>
      <w:proofErr w:type="spellEnd"/>
      <w:r w:rsidRPr="00B43B34">
        <w:rPr>
          <w:rFonts w:ascii="Times New Roman" w:eastAsia="Times New Roman" w:hAnsi="Times New Roman" w:cs="Times New Roman"/>
          <w:color w:val="000000"/>
          <w:kern w:val="0"/>
          <w:sz w:val="24"/>
          <w:szCs w:val="24"/>
          <w:lang w:eastAsia="uk-UA"/>
          <w14:ligatures w14:val="none"/>
        </w:rPr>
        <w:t xml:space="preserve"> – щонайменше 2 особи, які працюють за основним місцем роботи в цьому ЗОЗ.</w:t>
      </w:r>
    </w:p>
    <w:p w14:paraId="55756344" w14:textId="77777777" w:rsidR="003D1B35" w:rsidRPr="00B43B34" w:rsidRDefault="003D1B35" w:rsidP="003D1B35">
      <w:pPr>
        <w:numPr>
          <w:ilvl w:val="0"/>
          <w:numId w:val="4"/>
        </w:numPr>
        <w:shd w:val="clear" w:color="auto" w:fill="FFFFFF"/>
        <w:spacing w:after="0" w:line="240" w:lineRule="auto"/>
        <w:ind w:left="108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Асистент фізичного терапевта та/або асистент </w:t>
      </w:r>
      <w:proofErr w:type="spellStart"/>
      <w:r w:rsidRPr="00B43B34">
        <w:rPr>
          <w:rFonts w:ascii="Times New Roman" w:eastAsia="Times New Roman" w:hAnsi="Times New Roman" w:cs="Times New Roman"/>
          <w:color w:val="000000"/>
          <w:kern w:val="0"/>
          <w:sz w:val="24"/>
          <w:szCs w:val="24"/>
          <w:lang w:eastAsia="uk-UA"/>
          <w14:ligatures w14:val="none"/>
        </w:rPr>
        <w:t>ерготерапевта</w:t>
      </w:r>
      <w:proofErr w:type="spellEnd"/>
      <w:r>
        <w:rPr>
          <w:rFonts w:ascii="Times New Roman" w:eastAsia="Times New Roman" w:hAnsi="Times New Roman" w:cs="Times New Roman"/>
          <w:b/>
          <w:bCs/>
          <w:color w:val="000000"/>
          <w:kern w:val="0"/>
          <w:sz w:val="24"/>
          <w:szCs w:val="24"/>
          <w:lang w:eastAsia="uk-UA"/>
          <w14:ligatures w14:val="none"/>
        </w:rPr>
        <w:t xml:space="preserve"> </w:t>
      </w:r>
      <w:r w:rsidRPr="00E23ED0">
        <w:rPr>
          <w:rFonts w:ascii="Times New Roman" w:eastAsia="Times New Roman" w:hAnsi="Times New Roman" w:cs="Times New Roman"/>
          <w:b/>
          <w:bCs/>
          <w:kern w:val="0"/>
          <w:sz w:val="24"/>
          <w:szCs w:val="24"/>
          <w:lang w:eastAsia="uk-UA"/>
          <w14:ligatures w14:val="none"/>
        </w:rPr>
        <w:t xml:space="preserve">та/або фізичний терапевт </w:t>
      </w:r>
      <w:r w:rsidRPr="00B43B34">
        <w:rPr>
          <w:rFonts w:ascii="Times New Roman" w:eastAsia="Times New Roman" w:hAnsi="Times New Roman" w:cs="Times New Roman"/>
          <w:b/>
          <w:bCs/>
          <w:color w:val="000000"/>
          <w:kern w:val="0"/>
          <w:sz w:val="24"/>
          <w:szCs w:val="24"/>
          <w:lang w:eastAsia="uk-UA"/>
          <w14:ligatures w14:val="none"/>
        </w:rPr>
        <w:t>–</w:t>
      </w:r>
      <w:r w:rsidRPr="00B43B34">
        <w:rPr>
          <w:rFonts w:ascii="Times New Roman" w:eastAsia="Times New Roman" w:hAnsi="Times New Roman" w:cs="Times New Roman"/>
          <w:color w:val="000000"/>
          <w:kern w:val="0"/>
          <w:sz w:val="24"/>
          <w:szCs w:val="24"/>
          <w:lang w:eastAsia="uk-UA"/>
          <w14:ligatures w14:val="none"/>
        </w:rPr>
        <w:t xml:space="preserve"> щонайменше 1 особа, яка працює за основним місцем роботи в цьому ЗОЗ.</w:t>
      </w:r>
    </w:p>
    <w:p w14:paraId="136E0E48" w14:textId="77777777" w:rsidR="003D1B35" w:rsidRPr="00B43B34" w:rsidRDefault="003D1B35" w:rsidP="003D1B35">
      <w:pPr>
        <w:numPr>
          <w:ilvl w:val="0"/>
          <w:numId w:val="4"/>
        </w:numPr>
        <w:shd w:val="clear" w:color="auto" w:fill="FFFFFF"/>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Логопед (терапевт мови та мовлення) – щонайменше 1 особа, яка працює за основним місцем роботи в цьому ЗОЗ або за сумісництвом.</w:t>
      </w:r>
    </w:p>
    <w:p w14:paraId="0026AD30" w14:textId="77777777" w:rsidR="003D1B35" w:rsidRPr="00B43B34" w:rsidRDefault="003D1B35" w:rsidP="003D1B35">
      <w:pPr>
        <w:numPr>
          <w:ilvl w:val="0"/>
          <w:numId w:val="4"/>
        </w:numPr>
        <w:shd w:val="clear" w:color="auto" w:fill="FFFFFF"/>
        <w:spacing w:after="0" w:line="240" w:lineRule="auto"/>
        <w:ind w:left="108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Сестра медична (брат медичний) – щонайменше 1 особа, яка працює за основним місцем роботи в цьому ЗОЗ.</w:t>
      </w:r>
    </w:p>
    <w:p w14:paraId="66CEB36C" w14:textId="77777777" w:rsidR="003D1B35" w:rsidRPr="00B43B34" w:rsidRDefault="003D1B35" w:rsidP="003D1B35">
      <w:pPr>
        <w:spacing w:before="240" w:after="24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22C61DCA" w14:textId="77777777" w:rsidR="003D1B35" w:rsidRPr="00B43B34" w:rsidRDefault="003D1B35" w:rsidP="003D1B35">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1. </w:t>
      </w:r>
      <w:r w:rsidRPr="00B43B34">
        <w:rPr>
          <w:rFonts w:ascii="Times New Roman" w:eastAsia="Times New Roman" w:hAnsi="Times New Roman" w:cs="Times New Roman"/>
          <w:color w:val="000000"/>
          <w:kern w:val="0"/>
          <w:sz w:val="24"/>
          <w:szCs w:val="24"/>
          <w:lang w:eastAsia="uk-UA"/>
          <w14:ligatures w14:val="none"/>
        </w:rPr>
        <w:tab/>
        <w:t>За місцем надання медичних послуг відповідно до напряму реабілітації:</w:t>
      </w:r>
    </w:p>
    <w:p w14:paraId="2571914C"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 – щонайменше 4;</w:t>
      </w:r>
    </w:p>
    <w:p w14:paraId="10DFCBF5"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пульсоксиметр</w:t>
      </w:r>
      <w:proofErr w:type="spellEnd"/>
      <w:r w:rsidRPr="00B43B34">
        <w:rPr>
          <w:rFonts w:ascii="Times New Roman" w:eastAsia="Times New Roman" w:hAnsi="Times New Roman" w:cs="Times New Roman"/>
          <w:color w:val="000000"/>
          <w:kern w:val="0"/>
          <w:sz w:val="24"/>
          <w:szCs w:val="24"/>
          <w:lang w:eastAsia="uk-UA"/>
          <w14:ligatures w14:val="none"/>
        </w:rPr>
        <w:t xml:space="preserve"> – щонайменше 2;</w:t>
      </w:r>
    </w:p>
    <w:p w14:paraId="74A02415"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термометр безконтактний;</w:t>
      </w:r>
    </w:p>
    <w:p w14:paraId="3E952EAB" w14:textId="77777777" w:rsidR="003D1B35" w:rsidRPr="00B43B34" w:rsidRDefault="003D1B35" w:rsidP="003D1B35">
      <w:pPr>
        <w:numPr>
          <w:ilvl w:val="0"/>
          <w:numId w:val="5"/>
        </w:numPr>
        <w:spacing w:after="0" w:line="240" w:lineRule="auto"/>
        <w:ind w:left="1080" w:hanging="360"/>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глюкометр</w:t>
      </w:r>
      <w:proofErr w:type="spellEnd"/>
      <w:r w:rsidRPr="00B43B34">
        <w:rPr>
          <w:rFonts w:ascii="Times New Roman" w:eastAsia="Times New Roman" w:hAnsi="Times New Roman" w:cs="Times New Roman"/>
          <w:color w:val="000000"/>
          <w:kern w:val="0"/>
          <w:sz w:val="24"/>
          <w:szCs w:val="24"/>
          <w:lang w:eastAsia="uk-UA"/>
          <w14:ligatures w14:val="none"/>
        </w:rPr>
        <w:t>;</w:t>
      </w:r>
    </w:p>
    <w:p w14:paraId="7C2C2578"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широка кушетка з регуляцією по висоті – щонайменше 2;</w:t>
      </w:r>
    </w:p>
    <w:p w14:paraId="44A65425"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асистивне</w:t>
      </w:r>
      <w:proofErr w:type="spellEnd"/>
      <w:r w:rsidRPr="00B43B34">
        <w:rPr>
          <w:rFonts w:ascii="Times New Roman" w:eastAsia="Times New Roman" w:hAnsi="Times New Roman" w:cs="Times New Roman"/>
          <w:color w:val="000000"/>
          <w:kern w:val="0"/>
          <w:sz w:val="24"/>
          <w:szCs w:val="24"/>
          <w:lang w:eastAsia="uk-UA"/>
          <w14:ligatures w14:val="none"/>
        </w:rPr>
        <w:t xml:space="preserve"> обладнання для забезпечення мобільності різного типу і розміру відповідно з розподілом для дорослих та дітей – крісла колісні, палиці, милиці, ходунки, </w:t>
      </w:r>
      <w:proofErr w:type="spellStart"/>
      <w:r w:rsidRPr="00B43B34">
        <w:rPr>
          <w:rFonts w:ascii="Times New Roman" w:eastAsia="Times New Roman" w:hAnsi="Times New Roman" w:cs="Times New Roman"/>
          <w:color w:val="000000"/>
          <w:kern w:val="0"/>
          <w:sz w:val="24"/>
          <w:szCs w:val="24"/>
          <w:lang w:eastAsia="uk-UA"/>
          <w14:ligatures w14:val="none"/>
        </w:rPr>
        <w:t>вертикалізатори</w:t>
      </w:r>
      <w:proofErr w:type="spellEnd"/>
      <w:r w:rsidRPr="00B43B34">
        <w:rPr>
          <w:rFonts w:ascii="Times New Roman" w:eastAsia="Times New Roman" w:hAnsi="Times New Roman" w:cs="Times New Roman"/>
          <w:color w:val="000000"/>
          <w:kern w:val="0"/>
          <w:sz w:val="24"/>
          <w:szCs w:val="24"/>
          <w:lang w:eastAsia="uk-UA"/>
          <w14:ligatures w14:val="none"/>
        </w:rPr>
        <w:t>; засоби альтернативної комунікації (комунікативні дошки, книги, пристрої);</w:t>
      </w:r>
    </w:p>
    <w:p w14:paraId="3BF6EA7B"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ортези</w:t>
      </w:r>
      <w:proofErr w:type="spellEnd"/>
      <w:r w:rsidRPr="00B43B34">
        <w:rPr>
          <w:rFonts w:ascii="Times New Roman" w:eastAsia="Times New Roman" w:hAnsi="Times New Roman" w:cs="Times New Roman"/>
          <w:color w:val="000000"/>
          <w:kern w:val="0"/>
          <w:sz w:val="24"/>
          <w:szCs w:val="24"/>
          <w:lang w:eastAsia="uk-UA"/>
          <w14:ligatures w14:val="none"/>
        </w:rPr>
        <w:t xml:space="preserve">, бандажі, </w:t>
      </w:r>
      <w:proofErr w:type="spellStart"/>
      <w:r w:rsidRPr="00B43B34">
        <w:rPr>
          <w:rFonts w:ascii="Times New Roman" w:eastAsia="Times New Roman" w:hAnsi="Times New Roman" w:cs="Times New Roman"/>
          <w:color w:val="000000"/>
          <w:kern w:val="0"/>
          <w:sz w:val="24"/>
          <w:szCs w:val="24"/>
          <w:lang w:eastAsia="uk-UA"/>
          <w14:ligatures w14:val="none"/>
        </w:rPr>
        <w:t>слінги</w:t>
      </w:r>
      <w:proofErr w:type="spellEnd"/>
      <w:r w:rsidRPr="00B43B34">
        <w:rPr>
          <w:rFonts w:ascii="Times New Roman" w:eastAsia="Times New Roman" w:hAnsi="Times New Roman" w:cs="Times New Roman"/>
          <w:color w:val="000000"/>
          <w:kern w:val="0"/>
          <w:sz w:val="24"/>
          <w:szCs w:val="24"/>
          <w:lang w:eastAsia="uk-UA"/>
          <w14:ligatures w14:val="none"/>
        </w:rPr>
        <w:t xml:space="preserve">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0A8E3EC3"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поручні реабілітаційні вздовж залу та/або бруси реабілітаційні у залі фізичної терапії;</w:t>
      </w:r>
    </w:p>
    <w:p w14:paraId="0E0A7CA9"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бруси реабілітаційні з перешкодами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435D0D40"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тренажери сходи-бруси;</w:t>
      </w:r>
    </w:p>
    <w:p w14:paraId="63D23062"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напівсфера</w:t>
      </w:r>
      <w:proofErr w:type="spellEnd"/>
      <w:r w:rsidRPr="00B43B34">
        <w:rPr>
          <w:rFonts w:ascii="Times New Roman" w:eastAsia="Times New Roman" w:hAnsi="Times New Roman" w:cs="Times New Roman"/>
          <w:color w:val="000000"/>
          <w:kern w:val="0"/>
          <w:sz w:val="24"/>
          <w:szCs w:val="24"/>
          <w:lang w:eastAsia="uk-UA"/>
          <w14:ligatures w14:val="none"/>
        </w:rPr>
        <w:t xml:space="preserve"> балансувальна на платформі </w:t>
      </w:r>
      <w:r w:rsidRPr="00B43B34">
        <w:rPr>
          <w:rFonts w:ascii="Times New Roman" w:eastAsia="Times New Roman" w:hAnsi="Times New Roman" w:cs="Times New Roman"/>
          <w:b/>
          <w:bCs/>
          <w:color w:val="000000"/>
          <w:kern w:val="0"/>
          <w:sz w:val="24"/>
          <w:szCs w:val="24"/>
          <w:lang w:eastAsia="uk-UA"/>
          <w14:ligatures w14:val="none"/>
        </w:rPr>
        <w:t>–</w:t>
      </w:r>
      <w:r w:rsidRPr="00B43B34">
        <w:rPr>
          <w:rFonts w:ascii="Times New Roman" w:eastAsia="Times New Roman" w:hAnsi="Times New Roman" w:cs="Times New Roman"/>
          <w:color w:val="000000"/>
          <w:kern w:val="0"/>
          <w:sz w:val="24"/>
          <w:szCs w:val="24"/>
          <w:lang w:eastAsia="uk-UA"/>
          <w14:ligatures w14:val="none"/>
        </w:rPr>
        <w:t xml:space="preserve"> щонайменше 2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1196FB2B"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тренажер для збільшення сили та об’єму рухів у суглобах кінцівок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682E52BF" w14:textId="77777777" w:rsidR="003D1B35" w:rsidRPr="00B43B34" w:rsidRDefault="003D1B35" w:rsidP="003D1B35">
      <w:pPr>
        <w:numPr>
          <w:ilvl w:val="0"/>
          <w:numId w:val="5"/>
        </w:numPr>
        <w:spacing w:after="0" w:line="240" w:lineRule="auto"/>
        <w:ind w:left="-116"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обладнання, іграшки та/або матеріали для сенсорної стимуляції та розвитку рухових навичок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54295715" w14:textId="77777777" w:rsidR="003D1B35" w:rsidRPr="00B43B34" w:rsidRDefault="003D1B35" w:rsidP="003D1B35">
      <w:pPr>
        <w:numPr>
          <w:ilvl w:val="0"/>
          <w:numId w:val="5"/>
        </w:numPr>
        <w:spacing w:after="0" w:line="240" w:lineRule="auto"/>
        <w:ind w:left="1571"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настінне дзеркало та/або мобільне дзеркало на коліщатках(для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50FE9778" w14:textId="77777777" w:rsidR="003D1B35" w:rsidRPr="00B43B34" w:rsidRDefault="003D1B35" w:rsidP="003D1B35">
      <w:pPr>
        <w:numPr>
          <w:ilvl w:val="0"/>
          <w:numId w:val="5"/>
        </w:numPr>
        <w:spacing w:after="0" w:line="240" w:lineRule="auto"/>
        <w:ind w:left="1146"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обладнання, матеріали та засоби для відновлення участі в </w:t>
      </w:r>
      <w:proofErr w:type="spellStart"/>
      <w:r w:rsidRPr="00B43B34">
        <w:rPr>
          <w:rFonts w:ascii="Times New Roman" w:eastAsia="Times New Roman" w:hAnsi="Times New Roman" w:cs="Times New Roman"/>
          <w:color w:val="000000"/>
          <w:kern w:val="0"/>
          <w:sz w:val="24"/>
          <w:szCs w:val="24"/>
          <w:lang w:eastAsia="uk-UA"/>
          <w14:ligatures w14:val="none"/>
        </w:rPr>
        <w:t>активностях</w:t>
      </w:r>
      <w:proofErr w:type="spellEnd"/>
      <w:r w:rsidRPr="00B43B34">
        <w:rPr>
          <w:rFonts w:ascii="Times New Roman" w:eastAsia="Times New Roman" w:hAnsi="Times New Roman" w:cs="Times New Roman"/>
          <w:color w:val="000000"/>
          <w:kern w:val="0"/>
          <w:sz w:val="24"/>
          <w:szCs w:val="24"/>
          <w:lang w:eastAsia="uk-UA"/>
          <w14:ligatures w14:val="none"/>
        </w:rPr>
        <w:t xml:space="preserve"> повсякденного життя, включаючи відновлення когнітивних функцій (у тому числі допоміжне обладнання);</w:t>
      </w:r>
    </w:p>
    <w:p w14:paraId="5205C470"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м’ячі (</w:t>
      </w:r>
      <w:proofErr w:type="spellStart"/>
      <w:r w:rsidRPr="00B43B34">
        <w:rPr>
          <w:rFonts w:ascii="Times New Roman" w:eastAsia="Times New Roman" w:hAnsi="Times New Roman" w:cs="Times New Roman"/>
          <w:color w:val="000000"/>
          <w:kern w:val="0"/>
          <w:sz w:val="24"/>
          <w:szCs w:val="24"/>
          <w:lang w:eastAsia="uk-UA"/>
          <w14:ligatures w14:val="none"/>
        </w:rPr>
        <w:t>фітболи</w:t>
      </w:r>
      <w:proofErr w:type="spellEnd"/>
      <w:r w:rsidRPr="00B43B34">
        <w:rPr>
          <w:rFonts w:ascii="Times New Roman" w:eastAsia="Times New Roman" w:hAnsi="Times New Roman" w:cs="Times New Roman"/>
          <w:color w:val="000000"/>
          <w:kern w:val="0"/>
          <w:sz w:val="24"/>
          <w:szCs w:val="24"/>
          <w:lang w:eastAsia="uk-UA"/>
          <w14:ligatures w14:val="none"/>
        </w:rPr>
        <w:t>) різного розміру і форми;</w:t>
      </w:r>
    </w:p>
    <w:p w14:paraId="424DE177"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різні типи балансирів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40CF77D5"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степ-платформи;</w:t>
      </w:r>
    </w:p>
    <w:p w14:paraId="72350BE7" w14:textId="77777777" w:rsidR="003D1B35" w:rsidRPr="00B43B34" w:rsidRDefault="003D1B35" w:rsidP="003D1B35">
      <w:pPr>
        <w:numPr>
          <w:ilvl w:val="0"/>
          <w:numId w:val="5"/>
        </w:numPr>
        <w:spacing w:after="0" w:line="240" w:lineRule="auto"/>
        <w:ind w:left="756" w:hanging="396"/>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велотренажер;</w:t>
      </w:r>
    </w:p>
    <w:p w14:paraId="7816A1D6" w14:textId="77777777" w:rsidR="003D1B35" w:rsidRPr="00B43B34" w:rsidRDefault="003D1B35" w:rsidP="003D1B35">
      <w:pPr>
        <w:numPr>
          <w:ilvl w:val="0"/>
          <w:numId w:val="5"/>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шведська стінка;</w:t>
      </w:r>
    </w:p>
    <w:p w14:paraId="174B97F0"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lastRenderedPageBreak/>
        <w:t xml:space="preserve">механічний та/або автоматичний ротор для тренування верхніх та нижніх кінцівок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4A109C24"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механічний та/або автоматичний апарат для тренування суглобів пальців рук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7A42F5A1"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реабілітаційна бігова доріжка;</w:t>
      </w:r>
    </w:p>
    <w:p w14:paraId="75D6188C"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комплект гумових джгутів, гантелі, терапевтичні резинки, терапевтичний пластилін;</w:t>
      </w:r>
    </w:p>
    <w:p w14:paraId="3178A4D4" w14:textId="77777777" w:rsidR="003D1B35" w:rsidRPr="00B43B34" w:rsidRDefault="003D1B35" w:rsidP="003D1B35">
      <w:pPr>
        <w:numPr>
          <w:ilvl w:val="0"/>
          <w:numId w:val="5"/>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реабілітаційні пояси для страхування пацієнтів під час ходьби – щонайменше 2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7C581721"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обладнання для оцінювання та відновлення сенсорних та рухових функцій верхньої кінцівки (зокрема, гоніометри, динамометри, комплекти </w:t>
      </w:r>
      <w:proofErr w:type="spellStart"/>
      <w:r w:rsidRPr="00B43B34">
        <w:rPr>
          <w:rFonts w:ascii="Times New Roman" w:eastAsia="Times New Roman" w:hAnsi="Times New Roman" w:cs="Times New Roman"/>
          <w:color w:val="000000"/>
          <w:kern w:val="0"/>
          <w:sz w:val="24"/>
          <w:szCs w:val="24"/>
          <w:lang w:eastAsia="uk-UA"/>
          <w14:ligatures w14:val="none"/>
        </w:rPr>
        <w:t>обтяжувачів</w:t>
      </w:r>
      <w:proofErr w:type="spellEnd"/>
      <w:r w:rsidRPr="00B43B34">
        <w:rPr>
          <w:rFonts w:ascii="Times New Roman" w:eastAsia="Times New Roman" w:hAnsi="Times New Roman" w:cs="Times New Roman"/>
          <w:color w:val="000000"/>
          <w:kern w:val="0"/>
          <w:sz w:val="24"/>
          <w:szCs w:val="24"/>
          <w:lang w:eastAsia="uk-UA"/>
          <w14:ligatures w14:val="none"/>
        </w:rPr>
        <w:t xml:space="preserve"> на руки різної ваги, комплекти </w:t>
      </w:r>
      <w:proofErr w:type="spellStart"/>
      <w:r w:rsidRPr="00B43B34">
        <w:rPr>
          <w:rFonts w:ascii="Times New Roman" w:eastAsia="Times New Roman" w:hAnsi="Times New Roman" w:cs="Times New Roman"/>
          <w:color w:val="000000"/>
          <w:kern w:val="0"/>
          <w:sz w:val="24"/>
          <w:szCs w:val="24"/>
          <w:lang w:eastAsia="uk-UA"/>
          <w14:ligatures w14:val="none"/>
        </w:rPr>
        <w:t>кілець</w:t>
      </w:r>
      <w:proofErr w:type="spellEnd"/>
      <w:r w:rsidRPr="00B43B34">
        <w:rPr>
          <w:rFonts w:ascii="Times New Roman" w:eastAsia="Times New Roman" w:hAnsi="Times New Roman" w:cs="Times New Roman"/>
          <w:color w:val="000000"/>
          <w:kern w:val="0"/>
          <w:sz w:val="24"/>
          <w:szCs w:val="24"/>
          <w:lang w:eastAsia="uk-UA"/>
          <w14:ligatures w14:val="none"/>
        </w:rPr>
        <w:t xml:space="preserve">, конусів, прищіпок, еспандери, еластичні стрічки, ігрові матеріали тощо)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5A7C3D14"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допоміжне обладнання для </w:t>
      </w:r>
      <w:proofErr w:type="spellStart"/>
      <w:r w:rsidRPr="00B43B34">
        <w:rPr>
          <w:rFonts w:ascii="Times New Roman" w:eastAsia="Times New Roman" w:hAnsi="Times New Roman" w:cs="Times New Roman"/>
          <w:color w:val="000000"/>
          <w:kern w:val="0"/>
          <w:sz w:val="24"/>
          <w:szCs w:val="24"/>
          <w:lang w:eastAsia="uk-UA"/>
          <w14:ligatures w14:val="none"/>
        </w:rPr>
        <w:t>дотягування</w:t>
      </w:r>
      <w:proofErr w:type="spellEnd"/>
      <w:r w:rsidRPr="00B43B34">
        <w:rPr>
          <w:rFonts w:ascii="Times New Roman" w:eastAsia="Times New Roman" w:hAnsi="Times New Roman" w:cs="Times New Roman"/>
          <w:color w:val="000000"/>
          <w:kern w:val="0"/>
          <w:sz w:val="24"/>
          <w:szCs w:val="24"/>
          <w:lang w:eastAsia="uk-UA"/>
          <w14:ligatures w14:val="none"/>
        </w:rPr>
        <w:t xml:space="preserve"> та хапання, одягання/роздягання та адаптивний одяг;</w:t>
      </w:r>
    </w:p>
    <w:p w14:paraId="6B401E46" w14:textId="77777777" w:rsidR="003D1B35" w:rsidRPr="00B43B34" w:rsidRDefault="003D1B35" w:rsidP="003D1B35">
      <w:pPr>
        <w:numPr>
          <w:ilvl w:val="0"/>
          <w:numId w:val="5"/>
        </w:numPr>
        <w:spacing w:after="0" w:line="240" w:lineRule="auto"/>
        <w:ind w:left="720" w:hanging="360"/>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стандартизовані тести та нестандартизовані набори для проведення терапевтичного оцінювання;</w:t>
      </w:r>
    </w:p>
    <w:p w14:paraId="15D666DB" w14:textId="77777777" w:rsidR="003D1B35" w:rsidRPr="00B43B34" w:rsidRDefault="003D1B35" w:rsidP="003D1B35">
      <w:pPr>
        <w:numPr>
          <w:ilvl w:val="0"/>
          <w:numId w:val="5"/>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матеріали та засоби для відновлення та розвитку ігрових, соціальних навичок та навичок самообслуговування;</w:t>
      </w:r>
    </w:p>
    <w:p w14:paraId="5D34AA1C" w14:textId="77777777" w:rsidR="003D1B35" w:rsidRPr="00B43B34" w:rsidRDefault="003D1B35" w:rsidP="003D1B35">
      <w:pPr>
        <w:numPr>
          <w:ilvl w:val="0"/>
          <w:numId w:val="5"/>
        </w:numPr>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адаптивні засоби та матеріали для розвитку навичок ковтання, годування та приготування їжі.</w:t>
      </w:r>
    </w:p>
    <w:p w14:paraId="486EEA1C" w14:textId="77777777" w:rsidR="003D1B35" w:rsidRPr="00B43B34" w:rsidRDefault="003D1B35" w:rsidP="003D1B35">
      <w:pPr>
        <w:spacing w:before="240" w:after="24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Інші вимоги:</w:t>
      </w:r>
    </w:p>
    <w:p w14:paraId="62180A43" w14:textId="77777777" w:rsidR="003D1B35" w:rsidRPr="00B43B34" w:rsidRDefault="003D1B35" w:rsidP="003D1B35">
      <w:pPr>
        <w:numPr>
          <w:ilvl w:val="0"/>
          <w:numId w:val="6"/>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фізична та реабілітаційна медицина.</w:t>
      </w:r>
    </w:p>
    <w:p w14:paraId="4F4EA13A" w14:textId="77777777" w:rsidR="003D1B35" w:rsidRPr="00B43B34" w:rsidRDefault="003D1B35" w:rsidP="003D1B35">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Будівля, що відповідає вимогам ДБН В.2.2-40:2018 «</w:t>
      </w:r>
      <w:proofErr w:type="spellStart"/>
      <w:r w:rsidRPr="00B43B34">
        <w:rPr>
          <w:rFonts w:ascii="Times New Roman" w:eastAsia="Times New Roman" w:hAnsi="Times New Roman" w:cs="Times New Roman"/>
          <w:color w:val="000000"/>
          <w:kern w:val="0"/>
          <w:sz w:val="24"/>
          <w:szCs w:val="24"/>
          <w:lang w:eastAsia="uk-UA"/>
          <w14:ligatures w14:val="none"/>
        </w:rPr>
        <w:t>Інклюзивність</w:t>
      </w:r>
      <w:proofErr w:type="spellEnd"/>
      <w:r w:rsidRPr="00B43B34">
        <w:rPr>
          <w:rFonts w:ascii="Times New Roman" w:eastAsia="Times New Roman" w:hAnsi="Times New Roman" w:cs="Times New Roman"/>
          <w:color w:val="000000"/>
          <w:kern w:val="0"/>
          <w:sz w:val="24"/>
          <w:szCs w:val="24"/>
          <w:lang w:eastAsia="uk-UA"/>
          <w14:ligatures w14:val="none"/>
        </w:rPr>
        <w:t xml:space="preserve"> будівель і споруд».</w:t>
      </w:r>
    </w:p>
    <w:p w14:paraId="168C15B3" w14:textId="77777777" w:rsidR="002E1654" w:rsidRDefault="002E1654"/>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74122"/>
    <w:multiLevelType w:val="multilevel"/>
    <w:tmpl w:val="DC8A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D114FE"/>
    <w:multiLevelType w:val="multilevel"/>
    <w:tmpl w:val="2C8C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C2AF2"/>
    <w:multiLevelType w:val="multilevel"/>
    <w:tmpl w:val="6D0E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674561"/>
    <w:multiLevelType w:val="multilevel"/>
    <w:tmpl w:val="D50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866EB"/>
    <w:multiLevelType w:val="multilevel"/>
    <w:tmpl w:val="2124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C61B8"/>
    <w:multiLevelType w:val="multilevel"/>
    <w:tmpl w:val="39583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771500">
    <w:abstractNumId w:val="2"/>
  </w:num>
  <w:num w:numId="2" w16cid:durableId="589895257">
    <w:abstractNumId w:val="3"/>
  </w:num>
  <w:num w:numId="3" w16cid:durableId="370300670">
    <w:abstractNumId w:val="0"/>
  </w:num>
  <w:num w:numId="4" w16cid:durableId="1247770041">
    <w:abstractNumId w:val="4"/>
    <w:lvlOverride w:ilvl="0">
      <w:lvl w:ilvl="0">
        <w:numFmt w:val="lowerLetter"/>
        <w:lvlText w:val="%1."/>
        <w:lvlJc w:val="left"/>
      </w:lvl>
    </w:lvlOverride>
  </w:num>
  <w:num w:numId="5" w16cid:durableId="348262152">
    <w:abstractNumId w:val="5"/>
    <w:lvlOverride w:ilvl="0">
      <w:lvl w:ilvl="0">
        <w:numFmt w:val="lowerLetter"/>
        <w:lvlText w:val="%1."/>
        <w:lvlJc w:val="left"/>
      </w:lvl>
    </w:lvlOverride>
  </w:num>
  <w:num w:numId="6" w16cid:durableId="1646427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B35"/>
    <w:rsid w:val="002E1654"/>
    <w:rsid w:val="003D1B35"/>
    <w:rsid w:val="0081145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1075"/>
  <w15:chartTrackingRefBased/>
  <w15:docId w15:val="{4AC1CDB5-A036-43B3-B159-FD3404DE5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1B35"/>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9029</Words>
  <Characters>5148</Characters>
  <Application>Microsoft Office Word</Application>
  <DocSecurity>0</DocSecurity>
  <Lines>42</Lines>
  <Paragraphs>28</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2024-03-28T08:50:00Z</dcterms:created>
  <dcterms:modified xsi:type="dcterms:W3CDTF">2024-03-28T08:50:00Z</dcterms:modified>
</cp:coreProperties>
</file>