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89E" w:rsidRDefault="00C52DAF">
      <w:r>
        <w:t>Prozessanalyse</w:t>
      </w:r>
    </w:p>
    <w:p w:rsidR="00C52DAF" w:rsidRDefault="00C52DAF">
      <w:r>
        <w:t>Einleitung</w:t>
      </w:r>
    </w:p>
    <w:p w:rsidR="005963B1" w:rsidRDefault="00C52DAF">
      <w:r>
        <w:t>Softwareentwicklung besteht aus mehreren Prozessen. Ein typischer Prozess ist dabei das Umsetzen von Kundenanforderungen. Unternehmen gehen unterschiedli</w:t>
      </w:r>
      <w:r w:rsidR="00060FB1">
        <w:t>ch vor und arbeiten mit verschiedenen Vorlagen. E</w:t>
      </w:r>
      <w:r w:rsidR="005963B1">
        <w:t>ine häufig verwendete Vorlage ist</w:t>
      </w:r>
      <w:r w:rsidR="00060FB1">
        <w:t xml:space="preserve"> </w:t>
      </w:r>
      <w:r w:rsidR="005963B1">
        <w:t>„</w:t>
      </w:r>
      <w:proofErr w:type="spellStart"/>
      <w:r w:rsidR="00060FB1">
        <w:t>Scrum</w:t>
      </w:r>
      <w:proofErr w:type="spellEnd"/>
      <w:r w:rsidR="005963B1">
        <w:t>“, w</w:t>
      </w:r>
      <w:r w:rsidR="00060FB1">
        <w:t>elche der agilen Arbeitsweise zuzuordnen ist.</w:t>
      </w:r>
      <w:r w:rsidR="005963B1">
        <w:t xml:space="preserve"> Am Ende eines „</w:t>
      </w:r>
      <w:proofErr w:type="spellStart"/>
      <w:r w:rsidR="005963B1">
        <w:t>Scrum</w:t>
      </w:r>
      <w:proofErr w:type="spellEnd"/>
      <w:r w:rsidR="005963B1">
        <w:t xml:space="preserve">-Sprints“ findet ein Review mit dem Kunden statt, bei welchem </w:t>
      </w:r>
      <w:r w:rsidR="005231EC">
        <w:t xml:space="preserve">umgesetzte Anforderungen und behobene Bugs vorgestellt werden. Der Kunde gibt dabei auch Feedback und äußert Anmerkungen. </w:t>
      </w:r>
      <w:r w:rsidR="000D5343">
        <w:t xml:space="preserve">Diese Prozessanalyse beleuchtet den Ablauf von einer im Review geäußerten Anmerkung bis zur Umsetzung dieser </w:t>
      </w:r>
      <w:r w:rsidR="004755E3">
        <w:t>als Anforderung.</w:t>
      </w:r>
    </w:p>
    <w:p w:rsidR="004755E3" w:rsidRDefault="004755E3">
      <w:r>
        <w:t>Prozesse erheben</w:t>
      </w:r>
    </w:p>
    <w:p w:rsidR="004755E3" w:rsidRDefault="00DB655D">
      <w:r>
        <w:t>Den Prozess haben wir mithilfe der Befragung eines Entwicklers in der Softw</w:t>
      </w:r>
      <w:r w:rsidR="0034293D">
        <w:t>areentwicklung</w:t>
      </w:r>
      <w:r>
        <w:t xml:space="preserve"> erfasst.</w:t>
      </w:r>
    </w:p>
    <w:p w:rsidR="0034293D" w:rsidRDefault="0034293D">
      <w:r>
        <w:rPr>
          <w:noProof/>
          <w:lang w:eastAsia="de-DE"/>
        </w:rPr>
        <w:drawing>
          <wp:inline distT="0" distB="0" distL="0" distR="0">
            <wp:extent cx="5486400" cy="3448050"/>
            <wp:effectExtent l="38100" t="19050" r="19050" b="38100"/>
            <wp:docPr id="4" name="Diagram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855CB" w:rsidRDefault="00A855CB">
      <w:r>
        <w:t xml:space="preserve">Auf Basis dieser Erhebung </w:t>
      </w:r>
      <w:r w:rsidR="00880FE4">
        <w:t>können wir den Prozess analysieren.</w:t>
      </w:r>
    </w:p>
    <w:p w:rsidR="00880FE4" w:rsidRDefault="00880FE4">
      <w:r>
        <w:t>Prozesse analysieren</w:t>
      </w:r>
    </w:p>
    <w:p w:rsidR="00880FE4" w:rsidRDefault="00880FE4">
      <w:r>
        <w:t>Unternehmen teilen sich nach Aufbauorganisationen und Veran</w:t>
      </w:r>
      <w:r w:rsidR="004101D5">
        <w:t>twortlichkeiten auf. In dem oben beschriebenen Prozess sind die Rollen nach „</w:t>
      </w:r>
      <w:proofErr w:type="spellStart"/>
      <w:r w:rsidR="004101D5">
        <w:t>Scrum</w:t>
      </w:r>
      <w:proofErr w:type="spellEnd"/>
      <w:r w:rsidR="004101D5">
        <w:t>“:</w:t>
      </w:r>
    </w:p>
    <w:p w:rsidR="004101D5" w:rsidRDefault="004101D5" w:rsidP="004101D5">
      <w:pPr>
        <w:pStyle w:val="Listenabsatz"/>
        <w:numPr>
          <w:ilvl w:val="0"/>
          <w:numId w:val="1"/>
        </w:numPr>
      </w:pPr>
      <w:r>
        <w:t>Projektleiter</w:t>
      </w:r>
    </w:p>
    <w:p w:rsidR="004101D5" w:rsidRDefault="004101D5" w:rsidP="004101D5">
      <w:pPr>
        <w:pStyle w:val="Listenabsatz"/>
        <w:numPr>
          <w:ilvl w:val="0"/>
          <w:numId w:val="1"/>
        </w:numPr>
      </w:pPr>
      <w:proofErr w:type="spellStart"/>
      <w:r>
        <w:t>Scrummaster</w:t>
      </w:r>
      <w:proofErr w:type="spellEnd"/>
    </w:p>
    <w:p w:rsidR="004101D5" w:rsidRDefault="004101D5" w:rsidP="004101D5">
      <w:pPr>
        <w:pStyle w:val="Listenabsatz"/>
        <w:numPr>
          <w:ilvl w:val="0"/>
          <w:numId w:val="1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:rsidR="004101D5" w:rsidRDefault="004101D5" w:rsidP="004101D5">
      <w:pPr>
        <w:pStyle w:val="Listenabsatz"/>
        <w:numPr>
          <w:ilvl w:val="0"/>
          <w:numId w:val="1"/>
        </w:numPr>
      </w:pPr>
      <w:r>
        <w:t>Softwarearchitekt</w:t>
      </w:r>
    </w:p>
    <w:p w:rsidR="004101D5" w:rsidRDefault="004101D5" w:rsidP="004101D5">
      <w:pPr>
        <w:pStyle w:val="Listenabsatz"/>
        <w:numPr>
          <w:ilvl w:val="0"/>
          <w:numId w:val="1"/>
        </w:numPr>
      </w:pPr>
      <w:r>
        <w:t>Anforderungsmanager</w:t>
      </w:r>
    </w:p>
    <w:p w:rsidR="004101D5" w:rsidRDefault="004101D5" w:rsidP="004101D5">
      <w:pPr>
        <w:pStyle w:val="Listenabsatz"/>
        <w:numPr>
          <w:ilvl w:val="0"/>
          <w:numId w:val="1"/>
        </w:numPr>
      </w:pPr>
      <w:r>
        <w:t>Entwickler</w:t>
      </w:r>
    </w:p>
    <w:p w:rsidR="004101D5" w:rsidRDefault="004101D5" w:rsidP="004101D5">
      <w:pPr>
        <w:pStyle w:val="Listenabsatz"/>
        <w:numPr>
          <w:ilvl w:val="0"/>
          <w:numId w:val="1"/>
        </w:numPr>
      </w:pPr>
      <w:r>
        <w:t>Tester</w:t>
      </w:r>
    </w:p>
    <w:p w:rsidR="00B156F6" w:rsidRDefault="004101D5" w:rsidP="00D40394">
      <w:r>
        <w:t>Involviert.</w:t>
      </w:r>
      <w:r w:rsidR="00F2651B">
        <w:t xml:space="preserve"> Die Zuordnung ist dabei genau definiert. Nur sind die Entwickler dab</w:t>
      </w:r>
      <w:r w:rsidR="00D40394">
        <w:t>ei noch zu wenig aufgeteilt und der</w:t>
      </w:r>
      <w:r w:rsidR="005D48D5">
        <w:t xml:space="preserve"> </w:t>
      </w:r>
      <w:proofErr w:type="spellStart"/>
      <w:r w:rsidR="005D48D5">
        <w:t>Product</w:t>
      </w:r>
      <w:proofErr w:type="spellEnd"/>
      <w:r w:rsidR="005D48D5">
        <w:t xml:space="preserve"> </w:t>
      </w:r>
      <w:proofErr w:type="spellStart"/>
      <w:r w:rsidR="005D48D5">
        <w:t>Owner</w:t>
      </w:r>
      <w:proofErr w:type="spellEnd"/>
      <w:r w:rsidR="005D48D5">
        <w:t xml:space="preserve"> </w:t>
      </w:r>
      <w:r w:rsidR="00D40394">
        <w:t xml:space="preserve">trägt </w:t>
      </w:r>
      <w:r w:rsidR="005D48D5">
        <w:t xml:space="preserve">viel Verantwortung </w:t>
      </w:r>
      <w:r w:rsidR="00D40394">
        <w:t>bzw. ist</w:t>
      </w:r>
      <w:r w:rsidR="005D48D5">
        <w:t xml:space="preserve"> zwischenzeitlich </w:t>
      </w:r>
      <w:r w:rsidR="00B156F6">
        <w:t>überlastet</w:t>
      </w:r>
      <w:r w:rsidR="005D48D5">
        <w:t xml:space="preserve">. </w:t>
      </w:r>
    </w:p>
    <w:p w:rsidR="00B156F6" w:rsidRDefault="00B156F6" w:rsidP="004101D5">
      <w:r>
        <w:lastRenderedPageBreak/>
        <w:t>Weitere Schwachstellen könnten viele Schnittstellen hervorrufen.  Diese sollen im nächsten Punkt näher betrachtet werden.</w:t>
      </w:r>
    </w:p>
    <w:p w:rsidR="00B156F6" w:rsidRDefault="00B156F6" w:rsidP="004101D5">
      <w:r>
        <w:t>Prozesse modellieren</w:t>
      </w:r>
    </w:p>
    <w:p w:rsidR="00B156F6" w:rsidRDefault="004101D5" w:rsidP="004101D5">
      <w:r>
        <w:t xml:space="preserve">Von oben nach unten betrachtet besprechen der </w:t>
      </w:r>
      <w:proofErr w:type="spellStart"/>
      <w:r>
        <w:t>Scrum</w:t>
      </w:r>
      <w:proofErr w:type="spellEnd"/>
      <w:r>
        <w:t xml:space="preserve">-Master und der Projektleiter nach dem Review die Anmerkungen. </w:t>
      </w:r>
      <w:r w:rsidRPr="004101D5">
        <w:rPr>
          <w:b/>
        </w:rPr>
        <w:t>Schnittstelle 1</w:t>
      </w:r>
      <w:r>
        <w:t xml:space="preserve"> ist dann zum nächsten Schritt zu z.B.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. Der Übergang zu </w:t>
      </w:r>
      <w:r w:rsidRPr="004101D5">
        <w:rPr>
          <w:b/>
        </w:rPr>
        <w:t>Schnittstelle 2</w:t>
      </w:r>
      <w:r>
        <w:rPr>
          <w:b/>
        </w:rPr>
        <w:t xml:space="preserve"> </w:t>
      </w:r>
      <w:r>
        <w:t xml:space="preserve">ist der Übergang von Ticketerstellung zu Ticketbearbeitung, wobei letztere der Entwickler umsetzt. In </w:t>
      </w:r>
      <w:r w:rsidRPr="004101D5">
        <w:rPr>
          <w:b/>
        </w:rPr>
        <w:t>Schnittstelle 3</w:t>
      </w:r>
      <w:r>
        <w:rPr>
          <w:b/>
        </w:rPr>
        <w:t xml:space="preserve"> </w:t>
      </w:r>
      <w:r>
        <w:t>übernimmt der T</w:t>
      </w:r>
      <w:r w:rsidR="00F2651B">
        <w:t xml:space="preserve">ester das Ticket vom Entwickler und in </w:t>
      </w:r>
      <w:r w:rsidR="00F2651B" w:rsidRPr="00F2651B">
        <w:rPr>
          <w:b/>
        </w:rPr>
        <w:t>Schnittstelle 4</w:t>
      </w:r>
      <w:r w:rsidR="00F2651B">
        <w:rPr>
          <w:b/>
        </w:rPr>
        <w:t xml:space="preserve"> </w:t>
      </w:r>
      <w:r w:rsidR="00F2651B">
        <w:t xml:space="preserve">wird das Ticket von </w:t>
      </w:r>
      <w:r w:rsidR="00B156F6">
        <w:t>z.B. Entwickler vorgestellt.</w:t>
      </w:r>
    </w:p>
    <w:p w:rsidR="00B156F6" w:rsidRDefault="00B156F6" w:rsidP="004101D5">
      <w:r>
        <w:t>Auf weniger Schnittstellen zu reduzieren wäre hier wenig sinnvoll.</w:t>
      </w:r>
    </w:p>
    <w:p w:rsidR="00E14FC8" w:rsidRDefault="00E14FC8" w:rsidP="004101D5">
      <w:r>
        <w:t xml:space="preserve">Erhöhter Zeitaufwand ist hier deutlich in der Ticketbearbeitung. Dem könnte die oben genannte Kompetenz bzw. </w:t>
      </w:r>
      <w:proofErr w:type="spellStart"/>
      <w:r>
        <w:t>Skilleinteilung</w:t>
      </w:r>
      <w:proofErr w:type="spellEnd"/>
      <w:r>
        <w:t xml:space="preserve"> im </w:t>
      </w:r>
      <w:proofErr w:type="spellStart"/>
      <w:r>
        <w:t>Entwicklertam</w:t>
      </w:r>
      <w:proofErr w:type="spellEnd"/>
      <w:r>
        <w:t xml:space="preserve"> entgegenwirken.</w:t>
      </w:r>
    </w:p>
    <w:p w:rsidR="00D40394" w:rsidRDefault="00E14FC8" w:rsidP="004101D5">
      <w:r>
        <w:t>Prozessalternativen bewerten</w:t>
      </w:r>
      <w:r w:rsidR="00D40394">
        <w:br/>
      </w:r>
    </w:p>
    <w:p w:rsidR="00D40394" w:rsidRDefault="00D40394" w:rsidP="004101D5">
      <w:r>
        <w:t xml:space="preserve">Die oben genannten </w:t>
      </w:r>
      <w:bookmarkStart w:id="0" w:name="_GoBack"/>
      <w:bookmarkEnd w:id="0"/>
    </w:p>
    <w:p w:rsidR="00E14FC8" w:rsidRDefault="00D40394" w:rsidP="004101D5">
      <w:r>
        <w:t>Mit einer Einordnung der Tickets nach Kompetenzen oder „Skills“ würden Entwickler schneller Tickets für sich zuordnen können. Weiterhin könnte eine gesteigerte Effizienz erreicht und/oder mögliche fehlende Kompetenzen/Wissen ermittelt werden.</w:t>
      </w:r>
    </w:p>
    <w:p w:rsidR="00D40394" w:rsidRPr="00F2651B" w:rsidRDefault="00D40394" w:rsidP="004101D5">
      <w:r>
        <w:t xml:space="preserve">Auch dort könnte die Aufgabe auf mehrere 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mit verschiedenen Kompetenzen aufgeteilt werden.</w:t>
      </w:r>
    </w:p>
    <w:sectPr w:rsidR="00D40394" w:rsidRPr="00F265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E1606"/>
    <w:multiLevelType w:val="hybridMultilevel"/>
    <w:tmpl w:val="2CB237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D6"/>
    <w:rsid w:val="00060FB1"/>
    <w:rsid w:val="000D5343"/>
    <w:rsid w:val="0034293D"/>
    <w:rsid w:val="004101D5"/>
    <w:rsid w:val="004755E3"/>
    <w:rsid w:val="005231EC"/>
    <w:rsid w:val="005963B1"/>
    <w:rsid w:val="005D48D5"/>
    <w:rsid w:val="00696CE8"/>
    <w:rsid w:val="006A5E51"/>
    <w:rsid w:val="007F589E"/>
    <w:rsid w:val="00880FE4"/>
    <w:rsid w:val="00A855CB"/>
    <w:rsid w:val="00B156F6"/>
    <w:rsid w:val="00C52DAF"/>
    <w:rsid w:val="00D40394"/>
    <w:rsid w:val="00DB655D"/>
    <w:rsid w:val="00DB68D6"/>
    <w:rsid w:val="00E14FC8"/>
    <w:rsid w:val="00F2651B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536562-E63C-431B-BD86-DDBFAA3D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0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1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3E57F4-D323-4B1A-86C5-A24DE4061280}" type="doc">
      <dgm:prSet loTypeId="urn:microsoft.com/office/officeart/2005/8/layout/chevron2" loCatId="process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de-DE"/>
        </a:p>
      </dgm:t>
    </dgm:pt>
    <dgm:pt modelId="{8B895576-4B08-43A6-8E6C-096AFC58885B}">
      <dgm:prSet phldrT="[Text]"/>
      <dgm:spPr/>
      <dgm:t>
        <a:bodyPr/>
        <a:lstStyle/>
        <a:p>
          <a:r>
            <a:rPr lang="de-DE"/>
            <a:t>Anmerkung des Kunden im Review</a:t>
          </a:r>
        </a:p>
      </dgm:t>
    </dgm:pt>
    <dgm:pt modelId="{3CA80CB2-6943-47BB-A7E2-A0CAB8402AF6}" type="parTrans" cxnId="{6C2782F4-EE89-4F8E-A5EA-43EF3D7E03D3}">
      <dgm:prSet/>
      <dgm:spPr/>
      <dgm:t>
        <a:bodyPr/>
        <a:lstStyle/>
        <a:p>
          <a:endParaRPr lang="de-DE"/>
        </a:p>
      </dgm:t>
    </dgm:pt>
    <dgm:pt modelId="{D80A114F-B5C4-4184-8B00-1DB2812FA03B}" type="sibTrans" cxnId="{6C2782F4-EE89-4F8E-A5EA-43EF3D7E03D3}">
      <dgm:prSet/>
      <dgm:spPr/>
      <dgm:t>
        <a:bodyPr/>
        <a:lstStyle/>
        <a:p>
          <a:endParaRPr lang="de-DE"/>
        </a:p>
      </dgm:t>
    </dgm:pt>
    <dgm:pt modelId="{B7D4C6AA-0430-45AE-B67C-37076556C653}">
      <dgm:prSet phldrT="[Text]"/>
      <dgm:spPr/>
      <dgm:t>
        <a:bodyPr/>
        <a:lstStyle/>
        <a:p>
          <a:r>
            <a:rPr lang="de-DE"/>
            <a:t>Im Sprint Review äußert der Kunde z.B. die Anpassung der grafischen Oberfläche der Anwendung</a:t>
          </a:r>
        </a:p>
      </dgm:t>
    </dgm:pt>
    <dgm:pt modelId="{13863D1E-420C-4C7F-AF64-26CDD74AA9C1}" type="parTrans" cxnId="{E30E6C6C-D041-4348-A799-8CE902F2BB08}">
      <dgm:prSet/>
      <dgm:spPr/>
      <dgm:t>
        <a:bodyPr/>
        <a:lstStyle/>
        <a:p>
          <a:endParaRPr lang="de-DE"/>
        </a:p>
      </dgm:t>
    </dgm:pt>
    <dgm:pt modelId="{E51AC244-A8D0-42C2-B051-0FE195576779}" type="sibTrans" cxnId="{E30E6C6C-D041-4348-A799-8CE902F2BB08}">
      <dgm:prSet/>
      <dgm:spPr/>
      <dgm:t>
        <a:bodyPr/>
        <a:lstStyle/>
        <a:p>
          <a:endParaRPr lang="de-DE"/>
        </a:p>
      </dgm:t>
    </dgm:pt>
    <dgm:pt modelId="{3CC79D67-92C2-4893-9E66-01D77B960D0E}">
      <dgm:prSet phldrT="[Text]"/>
      <dgm:spPr/>
      <dgm:t>
        <a:bodyPr/>
        <a:lstStyle/>
        <a:p>
          <a:r>
            <a:rPr lang="de-DE"/>
            <a:t>Prüfen der Umsetzbarkeit</a:t>
          </a:r>
        </a:p>
      </dgm:t>
    </dgm:pt>
    <dgm:pt modelId="{282306A2-4AE9-4845-AEF1-D5E19342592D}" type="parTrans" cxnId="{74A767A2-6487-497A-A693-E26D34553377}">
      <dgm:prSet/>
      <dgm:spPr/>
      <dgm:t>
        <a:bodyPr/>
        <a:lstStyle/>
        <a:p>
          <a:endParaRPr lang="de-DE"/>
        </a:p>
      </dgm:t>
    </dgm:pt>
    <dgm:pt modelId="{925E4048-9143-47B1-8C9E-ABDC8B99F031}" type="sibTrans" cxnId="{74A767A2-6487-497A-A693-E26D34553377}">
      <dgm:prSet/>
      <dgm:spPr/>
      <dgm:t>
        <a:bodyPr/>
        <a:lstStyle/>
        <a:p>
          <a:endParaRPr lang="de-DE"/>
        </a:p>
      </dgm:t>
    </dgm:pt>
    <dgm:pt modelId="{4E1AC031-A7A2-4569-9A04-3A4A2FC9D873}">
      <dgm:prSet phldrT="[Text]"/>
      <dgm:spPr/>
      <dgm:t>
        <a:bodyPr/>
        <a:lstStyle/>
        <a:p>
          <a:r>
            <a:rPr lang="de-DE"/>
            <a:t>Der Product Owner spricht sich je nach Umfang ggf. mit Softwarearchitekt, Anforderungsmanager und Entwicklerteam ab ob das Ticket überhaupt umgesetzt werden kann und falls ja von internen oder externen Mitarbeitern</a:t>
          </a:r>
        </a:p>
      </dgm:t>
    </dgm:pt>
    <dgm:pt modelId="{3A0AF54C-2E4B-4FC4-A938-B1D73060F82A}" type="parTrans" cxnId="{99C40999-6245-441C-BFEC-53FC03AF9ED6}">
      <dgm:prSet/>
      <dgm:spPr/>
      <dgm:t>
        <a:bodyPr/>
        <a:lstStyle/>
        <a:p>
          <a:endParaRPr lang="de-DE"/>
        </a:p>
      </dgm:t>
    </dgm:pt>
    <dgm:pt modelId="{B8D4E3DC-E1AB-4D29-976C-15B6315288A0}" type="sibTrans" cxnId="{99C40999-6245-441C-BFEC-53FC03AF9ED6}">
      <dgm:prSet/>
      <dgm:spPr/>
      <dgm:t>
        <a:bodyPr/>
        <a:lstStyle/>
        <a:p>
          <a:endParaRPr lang="de-DE"/>
        </a:p>
      </dgm:t>
    </dgm:pt>
    <dgm:pt modelId="{D402B00C-BE1D-4554-B61D-623A7E54D55A}">
      <dgm:prSet phldrT="[Text]"/>
      <dgm:spPr/>
      <dgm:t>
        <a:bodyPr/>
        <a:lstStyle/>
        <a:p>
          <a:r>
            <a:rPr lang="de-DE"/>
            <a:t>Ticketerstellung</a:t>
          </a:r>
        </a:p>
      </dgm:t>
    </dgm:pt>
    <dgm:pt modelId="{30070B8A-77AB-4F33-8CF7-7CF4C9C0B8CF}" type="parTrans" cxnId="{07D101AD-BAFB-44EE-9BF9-60C1CD9E4A65}">
      <dgm:prSet/>
      <dgm:spPr/>
      <dgm:t>
        <a:bodyPr/>
        <a:lstStyle/>
        <a:p>
          <a:endParaRPr lang="de-DE"/>
        </a:p>
      </dgm:t>
    </dgm:pt>
    <dgm:pt modelId="{CBFDCF27-D96D-47DC-94AE-FBC1155ECD8E}" type="sibTrans" cxnId="{07D101AD-BAFB-44EE-9BF9-60C1CD9E4A65}">
      <dgm:prSet/>
      <dgm:spPr/>
      <dgm:t>
        <a:bodyPr/>
        <a:lstStyle/>
        <a:p>
          <a:endParaRPr lang="de-DE"/>
        </a:p>
      </dgm:t>
    </dgm:pt>
    <dgm:pt modelId="{74AFB9B7-5F50-4049-A69D-EF6E1DEDF699}">
      <dgm:prSet phldrT="[Text]"/>
      <dgm:spPr/>
      <dgm:t>
        <a:bodyPr/>
        <a:lstStyle/>
        <a:p>
          <a:r>
            <a:rPr lang="de-DE"/>
            <a:t>Beschreibung der zu erfüllenden Kriterien für das Ticket</a:t>
          </a:r>
        </a:p>
      </dgm:t>
    </dgm:pt>
    <dgm:pt modelId="{E3340EC9-46AA-4610-9053-53B199F5E078}" type="parTrans" cxnId="{2693E215-7DE6-421D-B7DB-6F32B349E0D6}">
      <dgm:prSet/>
      <dgm:spPr/>
      <dgm:t>
        <a:bodyPr/>
        <a:lstStyle/>
        <a:p>
          <a:endParaRPr lang="de-DE"/>
        </a:p>
      </dgm:t>
    </dgm:pt>
    <dgm:pt modelId="{42A165B2-DE6A-43D4-86EF-74C06DC06774}" type="sibTrans" cxnId="{2693E215-7DE6-421D-B7DB-6F32B349E0D6}">
      <dgm:prSet/>
      <dgm:spPr/>
      <dgm:t>
        <a:bodyPr/>
        <a:lstStyle/>
        <a:p>
          <a:endParaRPr lang="de-DE"/>
        </a:p>
      </dgm:t>
    </dgm:pt>
    <dgm:pt modelId="{F92C8055-C825-400B-9B3B-BC636FF0E44D}">
      <dgm:prSet/>
      <dgm:spPr/>
      <dgm:t>
        <a:bodyPr/>
        <a:lstStyle/>
        <a:p>
          <a:r>
            <a:rPr lang="de-DE"/>
            <a:t>Ticketbearbeitung</a:t>
          </a:r>
        </a:p>
      </dgm:t>
    </dgm:pt>
    <dgm:pt modelId="{7397577A-3167-4DC6-9300-74D0E6C6B320}" type="parTrans" cxnId="{B07892D4-0FE1-460A-9534-F1D23453AD1A}">
      <dgm:prSet/>
      <dgm:spPr/>
      <dgm:t>
        <a:bodyPr/>
        <a:lstStyle/>
        <a:p>
          <a:endParaRPr lang="de-DE"/>
        </a:p>
      </dgm:t>
    </dgm:pt>
    <dgm:pt modelId="{056F1B2F-F9E5-4A34-AC36-195623F7F6B3}" type="sibTrans" cxnId="{B07892D4-0FE1-460A-9534-F1D23453AD1A}">
      <dgm:prSet/>
      <dgm:spPr/>
      <dgm:t>
        <a:bodyPr/>
        <a:lstStyle/>
        <a:p>
          <a:endParaRPr lang="de-DE"/>
        </a:p>
      </dgm:t>
    </dgm:pt>
    <dgm:pt modelId="{7F6F7804-7B80-48CE-8380-F59C90577217}">
      <dgm:prSet/>
      <dgm:spPr/>
      <dgm:t>
        <a:bodyPr/>
        <a:lstStyle/>
        <a:p>
          <a:r>
            <a:rPr lang="de-DE"/>
            <a:t>Testen</a:t>
          </a:r>
        </a:p>
      </dgm:t>
    </dgm:pt>
    <dgm:pt modelId="{98CE1A7F-A95D-4FA1-9702-28B0453DE17F}" type="parTrans" cxnId="{EC9997C0-E620-49B0-AED8-45E380F97C67}">
      <dgm:prSet/>
      <dgm:spPr/>
      <dgm:t>
        <a:bodyPr/>
        <a:lstStyle/>
        <a:p>
          <a:endParaRPr lang="de-DE"/>
        </a:p>
      </dgm:t>
    </dgm:pt>
    <dgm:pt modelId="{035FFDCD-778F-488F-80BB-61CCAC73D539}" type="sibTrans" cxnId="{EC9997C0-E620-49B0-AED8-45E380F97C67}">
      <dgm:prSet/>
      <dgm:spPr/>
      <dgm:t>
        <a:bodyPr/>
        <a:lstStyle/>
        <a:p>
          <a:endParaRPr lang="de-DE"/>
        </a:p>
      </dgm:t>
    </dgm:pt>
    <dgm:pt modelId="{E5219520-D09D-44B2-9F4A-1ABC0F2BE3B9}">
      <dgm:prSet/>
      <dgm:spPr/>
      <dgm:t>
        <a:bodyPr/>
        <a:lstStyle/>
        <a:p>
          <a:r>
            <a:rPr lang="de-DE"/>
            <a:t>Umsetzen der Kritieren bzw. Anforderungen</a:t>
          </a:r>
        </a:p>
      </dgm:t>
    </dgm:pt>
    <dgm:pt modelId="{A4D1CF50-4F72-4A4D-B75E-938196C4C25F}" type="parTrans" cxnId="{35AAEAFD-F93C-465C-AB9C-B1C4C1411337}">
      <dgm:prSet/>
      <dgm:spPr/>
      <dgm:t>
        <a:bodyPr/>
        <a:lstStyle/>
        <a:p>
          <a:endParaRPr lang="de-DE"/>
        </a:p>
      </dgm:t>
    </dgm:pt>
    <dgm:pt modelId="{D4ED1EB4-E415-4D9A-B262-1E64F9CE6630}" type="sibTrans" cxnId="{35AAEAFD-F93C-465C-AB9C-B1C4C1411337}">
      <dgm:prSet/>
      <dgm:spPr/>
      <dgm:t>
        <a:bodyPr/>
        <a:lstStyle/>
        <a:p>
          <a:endParaRPr lang="de-DE"/>
        </a:p>
      </dgm:t>
    </dgm:pt>
    <dgm:pt modelId="{9E954CD1-AA32-413B-8796-02F77303FDAD}">
      <dgm:prSet/>
      <dgm:spPr/>
      <dgm:t>
        <a:bodyPr/>
        <a:lstStyle/>
        <a:p>
          <a:r>
            <a:rPr lang="de-DE"/>
            <a:t>Überprüfen ob das Ticket richtig umgesetzt wurde und ob tests durchlaufen</a:t>
          </a:r>
        </a:p>
      </dgm:t>
    </dgm:pt>
    <dgm:pt modelId="{038585A0-B17E-4168-BFE0-C7B6103A7859}" type="parTrans" cxnId="{7774110F-8032-43C0-AD41-79F6A0D4884E}">
      <dgm:prSet/>
      <dgm:spPr/>
      <dgm:t>
        <a:bodyPr/>
        <a:lstStyle/>
        <a:p>
          <a:endParaRPr lang="de-DE"/>
        </a:p>
      </dgm:t>
    </dgm:pt>
    <dgm:pt modelId="{6B9A2C82-63E8-4282-8FAF-F494E807045A}" type="sibTrans" cxnId="{7774110F-8032-43C0-AD41-79F6A0D4884E}">
      <dgm:prSet/>
      <dgm:spPr/>
      <dgm:t>
        <a:bodyPr/>
        <a:lstStyle/>
        <a:p>
          <a:endParaRPr lang="de-DE"/>
        </a:p>
      </dgm:t>
    </dgm:pt>
    <dgm:pt modelId="{63A556F2-74BF-4EFA-9C27-476C2BD9A7A7}">
      <dgm:prSet/>
      <dgm:spPr/>
      <dgm:t>
        <a:bodyPr/>
        <a:lstStyle/>
        <a:p>
          <a:r>
            <a:rPr lang="de-DE"/>
            <a:t>Vorstellen</a:t>
          </a:r>
        </a:p>
      </dgm:t>
    </dgm:pt>
    <dgm:pt modelId="{16D30E79-237B-4D7F-8215-5B4A3A4EBBF7}" type="parTrans" cxnId="{B12AF08E-278F-4B64-A02C-175CEDB74FBC}">
      <dgm:prSet/>
      <dgm:spPr/>
    </dgm:pt>
    <dgm:pt modelId="{35EE639A-663D-42A5-AEAB-BCD9CCEE5B22}" type="sibTrans" cxnId="{B12AF08E-278F-4B64-A02C-175CEDB74FBC}">
      <dgm:prSet/>
      <dgm:spPr/>
    </dgm:pt>
    <dgm:pt modelId="{32BC34DE-B5D2-4F18-97D1-D68743FBB7EA}">
      <dgm:prSet/>
      <dgm:spPr/>
      <dgm:t>
        <a:bodyPr/>
        <a:lstStyle/>
        <a:p>
          <a:r>
            <a:rPr lang="de-DE"/>
            <a:t>Präsentation der Umsetzung im nächsten Sprint Review</a:t>
          </a:r>
        </a:p>
      </dgm:t>
    </dgm:pt>
    <dgm:pt modelId="{E5F2FB0D-F8EA-4BEB-8A4B-1A9E024F8A63}" type="parTrans" cxnId="{18A30447-7DEF-45C5-9DC1-11D714A252BC}">
      <dgm:prSet/>
      <dgm:spPr/>
    </dgm:pt>
    <dgm:pt modelId="{552E6B5C-E84E-4AEC-96BF-8DEEEF0A7304}" type="sibTrans" cxnId="{18A30447-7DEF-45C5-9DC1-11D714A252BC}">
      <dgm:prSet/>
      <dgm:spPr/>
    </dgm:pt>
    <dgm:pt modelId="{1EA26DD4-C128-40B8-A4CB-AAE7980998D9}" type="pres">
      <dgm:prSet presAssocID="{673E57F4-D323-4B1A-86C5-A24DE4061280}" presName="linearFlow" presStyleCnt="0">
        <dgm:presLayoutVars>
          <dgm:dir/>
          <dgm:animLvl val="lvl"/>
          <dgm:resizeHandles val="exact"/>
        </dgm:presLayoutVars>
      </dgm:prSet>
      <dgm:spPr/>
    </dgm:pt>
    <dgm:pt modelId="{C4EF2477-85A6-4155-97C2-6BB36FF87F4E}" type="pres">
      <dgm:prSet presAssocID="{8B895576-4B08-43A6-8E6C-096AFC58885B}" presName="composite" presStyleCnt="0"/>
      <dgm:spPr/>
    </dgm:pt>
    <dgm:pt modelId="{21A1D4D1-345A-47D2-9FCB-B5A181655971}" type="pres">
      <dgm:prSet presAssocID="{8B895576-4B08-43A6-8E6C-096AFC58885B}" presName="parentText" presStyleLbl="alignNode1" presStyleIdx="0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9942B87-8906-4ED7-AEB6-991FEA6B1475}" type="pres">
      <dgm:prSet presAssocID="{8B895576-4B08-43A6-8E6C-096AFC58885B}" presName="descendantText" presStyleLbl="alignAcc1" presStyleIdx="0" presStyleCnt="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86B4297B-9FAB-4CC6-93B0-71ED14B99956}" type="pres">
      <dgm:prSet presAssocID="{D80A114F-B5C4-4184-8B00-1DB2812FA03B}" presName="sp" presStyleCnt="0"/>
      <dgm:spPr/>
    </dgm:pt>
    <dgm:pt modelId="{C83D9309-9349-47BD-867B-127C68D3D293}" type="pres">
      <dgm:prSet presAssocID="{3CC79D67-92C2-4893-9E66-01D77B960D0E}" presName="composite" presStyleCnt="0"/>
      <dgm:spPr/>
    </dgm:pt>
    <dgm:pt modelId="{269F9D57-7D2F-4F18-8D2F-9E8F014B01DA}" type="pres">
      <dgm:prSet presAssocID="{3CC79D67-92C2-4893-9E66-01D77B960D0E}" presName="parentText" presStyleLbl="alignNode1" presStyleIdx="1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A747684-AD56-4ADF-B6C3-D01EF1392121}" type="pres">
      <dgm:prSet presAssocID="{3CC79D67-92C2-4893-9E66-01D77B960D0E}" presName="descendantText" presStyleLbl="alignAcc1" presStyleIdx="1" presStyleCnt="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7D60E8D-7939-4E6C-8EC6-5F11BCC8B309}" type="pres">
      <dgm:prSet presAssocID="{925E4048-9143-47B1-8C9E-ABDC8B99F031}" presName="sp" presStyleCnt="0"/>
      <dgm:spPr/>
    </dgm:pt>
    <dgm:pt modelId="{3866F2E8-5ACE-4472-ACEA-ECF9EDBA00A3}" type="pres">
      <dgm:prSet presAssocID="{D402B00C-BE1D-4554-B61D-623A7E54D55A}" presName="composite" presStyleCnt="0"/>
      <dgm:spPr/>
    </dgm:pt>
    <dgm:pt modelId="{81AFBCAD-42CA-4B51-B709-341996DFDEF1}" type="pres">
      <dgm:prSet presAssocID="{D402B00C-BE1D-4554-B61D-623A7E54D55A}" presName="parentText" presStyleLbl="alignNode1" presStyleIdx="2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7CE18E0A-5899-43A2-9A7E-0A1F432FED93}" type="pres">
      <dgm:prSet presAssocID="{D402B00C-BE1D-4554-B61D-623A7E54D55A}" presName="descendantText" presStyleLbl="alignAcc1" presStyleIdx="2" presStyleCnt="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75E36E52-1B74-48F4-8F64-5427F826F4C4}" type="pres">
      <dgm:prSet presAssocID="{CBFDCF27-D96D-47DC-94AE-FBC1155ECD8E}" presName="sp" presStyleCnt="0"/>
      <dgm:spPr/>
    </dgm:pt>
    <dgm:pt modelId="{7B4C549C-1624-46B4-9F76-DDC82C684383}" type="pres">
      <dgm:prSet presAssocID="{F92C8055-C825-400B-9B3B-BC636FF0E44D}" presName="composite" presStyleCnt="0"/>
      <dgm:spPr/>
    </dgm:pt>
    <dgm:pt modelId="{EFD94222-DFAF-4640-901F-574DDC146E44}" type="pres">
      <dgm:prSet presAssocID="{F92C8055-C825-400B-9B3B-BC636FF0E44D}" presName="parentText" presStyleLbl="alignNode1" presStyleIdx="3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C882F51E-D9C1-4E86-B464-F9FCA54ECDEF}" type="pres">
      <dgm:prSet presAssocID="{F92C8055-C825-400B-9B3B-BC636FF0E44D}" presName="descendantText" presStyleLbl="alignAcc1" presStyleIdx="3" presStyleCnt="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54F0602F-0096-424A-961B-210F8DC53D1D}" type="pres">
      <dgm:prSet presAssocID="{056F1B2F-F9E5-4A34-AC36-195623F7F6B3}" presName="sp" presStyleCnt="0"/>
      <dgm:spPr/>
    </dgm:pt>
    <dgm:pt modelId="{A9345D1C-E52E-4A0E-9813-E555D071B4E4}" type="pres">
      <dgm:prSet presAssocID="{7F6F7804-7B80-48CE-8380-F59C90577217}" presName="composite" presStyleCnt="0"/>
      <dgm:spPr/>
    </dgm:pt>
    <dgm:pt modelId="{95AF2111-DF00-4632-B7E0-D1885830E177}" type="pres">
      <dgm:prSet presAssocID="{7F6F7804-7B80-48CE-8380-F59C90577217}" presName="parentText" presStyleLbl="alignNode1" presStyleIdx="4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FCC5DE90-3BFA-414F-809E-ECC75802FF4E}" type="pres">
      <dgm:prSet presAssocID="{7F6F7804-7B80-48CE-8380-F59C90577217}" presName="descendantText" presStyleLbl="alignAcc1" presStyleIdx="4" presStyleCnt="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CAC3D29-326F-4D8E-8B0D-9F05EDA2D186}" type="pres">
      <dgm:prSet presAssocID="{035FFDCD-778F-488F-80BB-61CCAC73D539}" presName="sp" presStyleCnt="0"/>
      <dgm:spPr/>
    </dgm:pt>
    <dgm:pt modelId="{687F9976-D6AF-47FC-86F8-16D87EB383BC}" type="pres">
      <dgm:prSet presAssocID="{63A556F2-74BF-4EFA-9C27-476C2BD9A7A7}" presName="composite" presStyleCnt="0"/>
      <dgm:spPr/>
    </dgm:pt>
    <dgm:pt modelId="{73AB9AFB-383E-47E8-AC34-0DAA141BBC26}" type="pres">
      <dgm:prSet presAssocID="{63A556F2-74BF-4EFA-9C27-476C2BD9A7A7}" presName="parentText" presStyleLbl="alignNode1" presStyleIdx="5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C455E0E-0B1E-44E0-96C2-0B25AAE38428}" type="pres">
      <dgm:prSet presAssocID="{63A556F2-74BF-4EFA-9C27-476C2BD9A7A7}" presName="descendantText" presStyleLbl="alignAcc1" presStyleIdx="5" presStyleCnt="6">
        <dgm:presLayoutVars>
          <dgm:bulletEnabled val="1"/>
        </dgm:presLayoutVars>
      </dgm:prSet>
      <dgm:spPr/>
    </dgm:pt>
  </dgm:ptLst>
  <dgm:cxnLst>
    <dgm:cxn modelId="{88728B41-AC32-4EAA-8953-63D19BE754D5}" type="presOf" srcId="{8B895576-4B08-43A6-8E6C-096AFC58885B}" destId="{21A1D4D1-345A-47D2-9FCB-B5A181655971}" srcOrd="0" destOrd="0" presId="urn:microsoft.com/office/officeart/2005/8/layout/chevron2"/>
    <dgm:cxn modelId="{6C2782F4-EE89-4F8E-A5EA-43EF3D7E03D3}" srcId="{673E57F4-D323-4B1A-86C5-A24DE4061280}" destId="{8B895576-4B08-43A6-8E6C-096AFC58885B}" srcOrd="0" destOrd="0" parTransId="{3CA80CB2-6943-47BB-A7E2-A0CAB8402AF6}" sibTransId="{D80A114F-B5C4-4184-8B00-1DB2812FA03B}"/>
    <dgm:cxn modelId="{EDC2572D-E5E5-4DD0-A40F-5363228BB125}" type="presOf" srcId="{7F6F7804-7B80-48CE-8380-F59C90577217}" destId="{95AF2111-DF00-4632-B7E0-D1885830E177}" srcOrd="0" destOrd="0" presId="urn:microsoft.com/office/officeart/2005/8/layout/chevron2"/>
    <dgm:cxn modelId="{9042371E-7D5B-4067-8F48-E0E721677DAB}" type="presOf" srcId="{4E1AC031-A7A2-4569-9A04-3A4A2FC9D873}" destId="{0A747684-AD56-4ADF-B6C3-D01EF1392121}" srcOrd="0" destOrd="0" presId="urn:microsoft.com/office/officeart/2005/8/layout/chevron2"/>
    <dgm:cxn modelId="{804E751F-4E2F-49C2-BC5D-98664ED217FF}" type="presOf" srcId="{3CC79D67-92C2-4893-9E66-01D77B960D0E}" destId="{269F9D57-7D2F-4F18-8D2F-9E8F014B01DA}" srcOrd="0" destOrd="0" presId="urn:microsoft.com/office/officeart/2005/8/layout/chevron2"/>
    <dgm:cxn modelId="{E646CD56-A8FE-438F-8383-CADA44EFD592}" type="presOf" srcId="{E5219520-D09D-44B2-9F4A-1ABC0F2BE3B9}" destId="{C882F51E-D9C1-4E86-B464-F9FCA54ECDEF}" srcOrd="0" destOrd="0" presId="urn:microsoft.com/office/officeart/2005/8/layout/chevron2"/>
    <dgm:cxn modelId="{B07892D4-0FE1-460A-9534-F1D23453AD1A}" srcId="{673E57F4-D323-4B1A-86C5-A24DE4061280}" destId="{F92C8055-C825-400B-9B3B-BC636FF0E44D}" srcOrd="3" destOrd="0" parTransId="{7397577A-3167-4DC6-9300-74D0E6C6B320}" sibTransId="{056F1B2F-F9E5-4A34-AC36-195623F7F6B3}"/>
    <dgm:cxn modelId="{C5126AF8-501F-4065-8BE0-AFC637BF5BB2}" type="presOf" srcId="{673E57F4-D323-4B1A-86C5-A24DE4061280}" destId="{1EA26DD4-C128-40B8-A4CB-AAE7980998D9}" srcOrd="0" destOrd="0" presId="urn:microsoft.com/office/officeart/2005/8/layout/chevron2"/>
    <dgm:cxn modelId="{EC9997C0-E620-49B0-AED8-45E380F97C67}" srcId="{673E57F4-D323-4B1A-86C5-A24DE4061280}" destId="{7F6F7804-7B80-48CE-8380-F59C90577217}" srcOrd="4" destOrd="0" parTransId="{98CE1A7F-A95D-4FA1-9702-28B0453DE17F}" sibTransId="{035FFDCD-778F-488F-80BB-61CCAC73D539}"/>
    <dgm:cxn modelId="{2693E215-7DE6-421D-B7DB-6F32B349E0D6}" srcId="{D402B00C-BE1D-4554-B61D-623A7E54D55A}" destId="{74AFB9B7-5F50-4049-A69D-EF6E1DEDF699}" srcOrd="0" destOrd="0" parTransId="{E3340EC9-46AA-4610-9053-53B199F5E078}" sibTransId="{42A165B2-DE6A-43D4-86EF-74C06DC06774}"/>
    <dgm:cxn modelId="{74A767A2-6487-497A-A693-E26D34553377}" srcId="{673E57F4-D323-4B1A-86C5-A24DE4061280}" destId="{3CC79D67-92C2-4893-9E66-01D77B960D0E}" srcOrd="1" destOrd="0" parTransId="{282306A2-4AE9-4845-AEF1-D5E19342592D}" sibTransId="{925E4048-9143-47B1-8C9E-ABDC8B99F031}"/>
    <dgm:cxn modelId="{1FF0D73B-B43D-4F15-BEFA-6ED33A2FD6AB}" type="presOf" srcId="{32BC34DE-B5D2-4F18-97D1-D68743FBB7EA}" destId="{0C455E0E-0B1E-44E0-96C2-0B25AAE38428}" srcOrd="0" destOrd="0" presId="urn:microsoft.com/office/officeart/2005/8/layout/chevron2"/>
    <dgm:cxn modelId="{07D101AD-BAFB-44EE-9BF9-60C1CD9E4A65}" srcId="{673E57F4-D323-4B1A-86C5-A24DE4061280}" destId="{D402B00C-BE1D-4554-B61D-623A7E54D55A}" srcOrd="2" destOrd="0" parTransId="{30070B8A-77AB-4F33-8CF7-7CF4C9C0B8CF}" sibTransId="{CBFDCF27-D96D-47DC-94AE-FBC1155ECD8E}"/>
    <dgm:cxn modelId="{7774110F-8032-43C0-AD41-79F6A0D4884E}" srcId="{7F6F7804-7B80-48CE-8380-F59C90577217}" destId="{9E954CD1-AA32-413B-8796-02F77303FDAD}" srcOrd="0" destOrd="0" parTransId="{038585A0-B17E-4168-BFE0-C7B6103A7859}" sibTransId="{6B9A2C82-63E8-4282-8FAF-F494E807045A}"/>
    <dgm:cxn modelId="{9159B304-4F63-4C15-B3F4-411EC1315CD4}" type="presOf" srcId="{63A556F2-74BF-4EFA-9C27-476C2BD9A7A7}" destId="{73AB9AFB-383E-47E8-AC34-0DAA141BBC26}" srcOrd="0" destOrd="0" presId="urn:microsoft.com/office/officeart/2005/8/layout/chevron2"/>
    <dgm:cxn modelId="{BF7CAB84-BE94-4BC7-B034-595B9A434C7E}" type="presOf" srcId="{D402B00C-BE1D-4554-B61D-623A7E54D55A}" destId="{81AFBCAD-42CA-4B51-B709-341996DFDEF1}" srcOrd="0" destOrd="0" presId="urn:microsoft.com/office/officeart/2005/8/layout/chevron2"/>
    <dgm:cxn modelId="{B12AF08E-278F-4B64-A02C-175CEDB74FBC}" srcId="{673E57F4-D323-4B1A-86C5-A24DE4061280}" destId="{63A556F2-74BF-4EFA-9C27-476C2BD9A7A7}" srcOrd="5" destOrd="0" parTransId="{16D30E79-237B-4D7F-8215-5B4A3A4EBBF7}" sibTransId="{35EE639A-663D-42A5-AEAB-BCD9CCEE5B22}"/>
    <dgm:cxn modelId="{69D21400-0DA2-4119-A43F-D68A271734F7}" type="presOf" srcId="{74AFB9B7-5F50-4049-A69D-EF6E1DEDF699}" destId="{7CE18E0A-5899-43A2-9A7E-0A1F432FED93}" srcOrd="0" destOrd="0" presId="urn:microsoft.com/office/officeart/2005/8/layout/chevron2"/>
    <dgm:cxn modelId="{35AAEAFD-F93C-465C-AB9C-B1C4C1411337}" srcId="{F92C8055-C825-400B-9B3B-BC636FF0E44D}" destId="{E5219520-D09D-44B2-9F4A-1ABC0F2BE3B9}" srcOrd="0" destOrd="0" parTransId="{A4D1CF50-4F72-4A4D-B75E-938196C4C25F}" sibTransId="{D4ED1EB4-E415-4D9A-B262-1E64F9CE6630}"/>
    <dgm:cxn modelId="{AF4AB623-6624-41C4-B76D-A904DD04A094}" type="presOf" srcId="{9E954CD1-AA32-413B-8796-02F77303FDAD}" destId="{FCC5DE90-3BFA-414F-809E-ECC75802FF4E}" srcOrd="0" destOrd="0" presId="urn:microsoft.com/office/officeart/2005/8/layout/chevron2"/>
    <dgm:cxn modelId="{750C7F3D-9087-4BA8-B6B7-D9883F404679}" type="presOf" srcId="{B7D4C6AA-0430-45AE-B67C-37076556C653}" destId="{A9942B87-8906-4ED7-AEB6-991FEA6B1475}" srcOrd="0" destOrd="0" presId="urn:microsoft.com/office/officeart/2005/8/layout/chevron2"/>
    <dgm:cxn modelId="{99C40999-6245-441C-BFEC-53FC03AF9ED6}" srcId="{3CC79D67-92C2-4893-9E66-01D77B960D0E}" destId="{4E1AC031-A7A2-4569-9A04-3A4A2FC9D873}" srcOrd="0" destOrd="0" parTransId="{3A0AF54C-2E4B-4FC4-A938-B1D73060F82A}" sibTransId="{B8D4E3DC-E1AB-4D29-976C-15B6315288A0}"/>
    <dgm:cxn modelId="{18A30447-7DEF-45C5-9DC1-11D714A252BC}" srcId="{63A556F2-74BF-4EFA-9C27-476C2BD9A7A7}" destId="{32BC34DE-B5D2-4F18-97D1-D68743FBB7EA}" srcOrd="0" destOrd="0" parTransId="{E5F2FB0D-F8EA-4BEB-8A4B-1A9E024F8A63}" sibTransId="{552E6B5C-E84E-4AEC-96BF-8DEEEF0A7304}"/>
    <dgm:cxn modelId="{ED0A5374-CCDC-4D6E-8624-E1E95504B7AD}" type="presOf" srcId="{F92C8055-C825-400B-9B3B-BC636FF0E44D}" destId="{EFD94222-DFAF-4640-901F-574DDC146E44}" srcOrd="0" destOrd="0" presId="urn:microsoft.com/office/officeart/2005/8/layout/chevron2"/>
    <dgm:cxn modelId="{E30E6C6C-D041-4348-A799-8CE902F2BB08}" srcId="{8B895576-4B08-43A6-8E6C-096AFC58885B}" destId="{B7D4C6AA-0430-45AE-B67C-37076556C653}" srcOrd="0" destOrd="0" parTransId="{13863D1E-420C-4C7F-AF64-26CDD74AA9C1}" sibTransId="{E51AC244-A8D0-42C2-B051-0FE195576779}"/>
    <dgm:cxn modelId="{5FE82973-070B-4AE5-9D30-151F7E2839C5}" type="presParOf" srcId="{1EA26DD4-C128-40B8-A4CB-AAE7980998D9}" destId="{C4EF2477-85A6-4155-97C2-6BB36FF87F4E}" srcOrd="0" destOrd="0" presId="urn:microsoft.com/office/officeart/2005/8/layout/chevron2"/>
    <dgm:cxn modelId="{BED3BE11-92F7-46DF-A3E9-6835F2DDD557}" type="presParOf" srcId="{C4EF2477-85A6-4155-97C2-6BB36FF87F4E}" destId="{21A1D4D1-345A-47D2-9FCB-B5A181655971}" srcOrd="0" destOrd="0" presId="urn:microsoft.com/office/officeart/2005/8/layout/chevron2"/>
    <dgm:cxn modelId="{0588AAE1-7017-4E11-A070-891E03CA3E30}" type="presParOf" srcId="{C4EF2477-85A6-4155-97C2-6BB36FF87F4E}" destId="{A9942B87-8906-4ED7-AEB6-991FEA6B1475}" srcOrd="1" destOrd="0" presId="urn:microsoft.com/office/officeart/2005/8/layout/chevron2"/>
    <dgm:cxn modelId="{39C75B2D-571A-4D0D-B7CE-DC9C4613758D}" type="presParOf" srcId="{1EA26DD4-C128-40B8-A4CB-AAE7980998D9}" destId="{86B4297B-9FAB-4CC6-93B0-71ED14B99956}" srcOrd="1" destOrd="0" presId="urn:microsoft.com/office/officeart/2005/8/layout/chevron2"/>
    <dgm:cxn modelId="{D4B19689-2234-4EE5-B96C-F08252CC8834}" type="presParOf" srcId="{1EA26DD4-C128-40B8-A4CB-AAE7980998D9}" destId="{C83D9309-9349-47BD-867B-127C68D3D293}" srcOrd="2" destOrd="0" presId="urn:microsoft.com/office/officeart/2005/8/layout/chevron2"/>
    <dgm:cxn modelId="{13AE9A1E-14C2-45A5-B83F-97B5878CB780}" type="presParOf" srcId="{C83D9309-9349-47BD-867B-127C68D3D293}" destId="{269F9D57-7D2F-4F18-8D2F-9E8F014B01DA}" srcOrd="0" destOrd="0" presId="urn:microsoft.com/office/officeart/2005/8/layout/chevron2"/>
    <dgm:cxn modelId="{38D94D23-0C31-4199-84AC-668EB1C6DE75}" type="presParOf" srcId="{C83D9309-9349-47BD-867B-127C68D3D293}" destId="{0A747684-AD56-4ADF-B6C3-D01EF1392121}" srcOrd="1" destOrd="0" presId="urn:microsoft.com/office/officeart/2005/8/layout/chevron2"/>
    <dgm:cxn modelId="{8B3DA660-9EB5-4FE9-A2FA-13FC4A446FA0}" type="presParOf" srcId="{1EA26DD4-C128-40B8-A4CB-AAE7980998D9}" destId="{B7D60E8D-7939-4E6C-8EC6-5F11BCC8B309}" srcOrd="3" destOrd="0" presId="urn:microsoft.com/office/officeart/2005/8/layout/chevron2"/>
    <dgm:cxn modelId="{427EB5E7-CCAB-4DA8-9F3A-61CC08BD9465}" type="presParOf" srcId="{1EA26DD4-C128-40B8-A4CB-AAE7980998D9}" destId="{3866F2E8-5ACE-4472-ACEA-ECF9EDBA00A3}" srcOrd="4" destOrd="0" presId="urn:microsoft.com/office/officeart/2005/8/layout/chevron2"/>
    <dgm:cxn modelId="{72681DE5-A31F-4BEE-85D7-1F63172FBAE3}" type="presParOf" srcId="{3866F2E8-5ACE-4472-ACEA-ECF9EDBA00A3}" destId="{81AFBCAD-42CA-4B51-B709-341996DFDEF1}" srcOrd="0" destOrd="0" presId="urn:microsoft.com/office/officeart/2005/8/layout/chevron2"/>
    <dgm:cxn modelId="{04C3FEF3-483B-4161-B185-12F6C9C84586}" type="presParOf" srcId="{3866F2E8-5ACE-4472-ACEA-ECF9EDBA00A3}" destId="{7CE18E0A-5899-43A2-9A7E-0A1F432FED93}" srcOrd="1" destOrd="0" presId="urn:microsoft.com/office/officeart/2005/8/layout/chevron2"/>
    <dgm:cxn modelId="{3D677709-955D-4CE5-9FAC-773232CFAB71}" type="presParOf" srcId="{1EA26DD4-C128-40B8-A4CB-AAE7980998D9}" destId="{75E36E52-1B74-48F4-8F64-5427F826F4C4}" srcOrd="5" destOrd="0" presId="urn:microsoft.com/office/officeart/2005/8/layout/chevron2"/>
    <dgm:cxn modelId="{70D1376E-84E8-42FD-B349-2C7882BEC9CD}" type="presParOf" srcId="{1EA26DD4-C128-40B8-A4CB-AAE7980998D9}" destId="{7B4C549C-1624-46B4-9F76-DDC82C684383}" srcOrd="6" destOrd="0" presId="urn:microsoft.com/office/officeart/2005/8/layout/chevron2"/>
    <dgm:cxn modelId="{427E8A4D-FCDE-4FCC-B0C4-ACD24E1C0564}" type="presParOf" srcId="{7B4C549C-1624-46B4-9F76-DDC82C684383}" destId="{EFD94222-DFAF-4640-901F-574DDC146E44}" srcOrd="0" destOrd="0" presId="urn:microsoft.com/office/officeart/2005/8/layout/chevron2"/>
    <dgm:cxn modelId="{428C47EA-0A20-40E8-8806-CFA3DE62865A}" type="presParOf" srcId="{7B4C549C-1624-46B4-9F76-DDC82C684383}" destId="{C882F51E-D9C1-4E86-B464-F9FCA54ECDEF}" srcOrd="1" destOrd="0" presId="urn:microsoft.com/office/officeart/2005/8/layout/chevron2"/>
    <dgm:cxn modelId="{2C1AD402-87C3-4D76-B0D9-DCE0819094D2}" type="presParOf" srcId="{1EA26DD4-C128-40B8-A4CB-AAE7980998D9}" destId="{54F0602F-0096-424A-961B-210F8DC53D1D}" srcOrd="7" destOrd="0" presId="urn:microsoft.com/office/officeart/2005/8/layout/chevron2"/>
    <dgm:cxn modelId="{C8202572-3387-409D-AE6C-F3A462D4471F}" type="presParOf" srcId="{1EA26DD4-C128-40B8-A4CB-AAE7980998D9}" destId="{A9345D1C-E52E-4A0E-9813-E555D071B4E4}" srcOrd="8" destOrd="0" presId="urn:microsoft.com/office/officeart/2005/8/layout/chevron2"/>
    <dgm:cxn modelId="{C296A967-C354-4D86-BB3C-F8CAC2868C29}" type="presParOf" srcId="{A9345D1C-E52E-4A0E-9813-E555D071B4E4}" destId="{95AF2111-DF00-4632-B7E0-D1885830E177}" srcOrd="0" destOrd="0" presId="urn:microsoft.com/office/officeart/2005/8/layout/chevron2"/>
    <dgm:cxn modelId="{BE095ADD-F1BC-47E3-B817-4039571BDEBA}" type="presParOf" srcId="{A9345D1C-E52E-4A0E-9813-E555D071B4E4}" destId="{FCC5DE90-3BFA-414F-809E-ECC75802FF4E}" srcOrd="1" destOrd="0" presId="urn:microsoft.com/office/officeart/2005/8/layout/chevron2"/>
    <dgm:cxn modelId="{B9FE3231-BF40-4CF7-8719-AAD44B4A8241}" type="presParOf" srcId="{1EA26DD4-C128-40B8-A4CB-AAE7980998D9}" destId="{ECAC3D29-326F-4D8E-8B0D-9F05EDA2D186}" srcOrd="9" destOrd="0" presId="urn:microsoft.com/office/officeart/2005/8/layout/chevron2"/>
    <dgm:cxn modelId="{A8EC6A87-52B1-47B7-876C-75E134B44F75}" type="presParOf" srcId="{1EA26DD4-C128-40B8-A4CB-AAE7980998D9}" destId="{687F9976-D6AF-47FC-86F8-16D87EB383BC}" srcOrd="10" destOrd="0" presId="urn:microsoft.com/office/officeart/2005/8/layout/chevron2"/>
    <dgm:cxn modelId="{E6510EF6-245A-4C14-9575-29D396C45E8D}" type="presParOf" srcId="{687F9976-D6AF-47FC-86F8-16D87EB383BC}" destId="{73AB9AFB-383E-47E8-AC34-0DAA141BBC26}" srcOrd="0" destOrd="0" presId="urn:microsoft.com/office/officeart/2005/8/layout/chevron2"/>
    <dgm:cxn modelId="{483CAE72-9781-48C0-976F-D686D0FCF461}" type="presParOf" srcId="{687F9976-D6AF-47FC-86F8-16D87EB383BC}" destId="{0C455E0E-0B1E-44E0-96C2-0B25AAE38428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A1D4D1-345A-47D2-9FCB-B5A181655971}">
      <dsp:nvSpPr>
        <dsp:cNvPr id="0" name=""/>
        <dsp:cNvSpPr/>
      </dsp:nvSpPr>
      <dsp:spPr>
        <a:xfrm rot="5400000">
          <a:off x="-98900" y="101004"/>
          <a:ext cx="659333" cy="461533"/>
        </a:xfrm>
        <a:prstGeom prst="chevron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Anmerkung des Kunden im Review</a:t>
          </a:r>
        </a:p>
      </dsp:txBody>
      <dsp:txXfrm rot="-5400000">
        <a:off x="1" y="232871"/>
        <a:ext cx="461533" cy="197800"/>
      </dsp:txXfrm>
    </dsp:sp>
    <dsp:sp modelId="{A9942B87-8906-4ED7-AEB6-991FEA6B1475}">
      <dsp:nvSpPr>
        <dsp:cNvPr id="0" name=""/>
        <dsp:cNvSpPr/>
      </dsp:nvSpPr>
      <dsp:spPr>
        <a:xfrm rot="5400000">
          <a:off x="2759570" y="-2295932"/>
          <a:ext cx="428792" cy="502486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800" kern="1200"/>
            <a:t>Im Sprint Review äußert der Kunde z.B. die Anpassung der grafischen Oberfläche der Anwendung</a:t>
          </a:r>
        </a:p>
      </dsp:txBody>
      <dsp:txXfrm rot="-5400000">
        <a:off x="461533" y="23037"/>
        <a:ext cx="5003934" cy="386928"/>
      </dsp:txXfrm>
    </dsp:sp>
    <dsp:sp modelId="{269F9D57-7D2F-4F18-8D2F-9E8F014B01DA}">
      <dsp:nvSpPr>
        <dsp:cNvPr id="0" name=""/>
        <dsp:cNvSpPr/>
      </dsp:nvSpPr>
      <dsp:spPr>
        <a:xfrm rot="5400000">
          <a:off x="-98900" y="657906"/>
          <a:ext cx="659333" cy="461533"/>
        </a:xfrm>
        <a:prstGeom prst="chevron">
          <a:avLst/>
        </a:prstGeom>
        <a:gradFill rotWithShape="0">
          <a:gsLst>
            <a:gs pos="0">
              <a:schemeClr val="accent5">
                <a:hueOff val="-1470669"/>
                <a:satOff val="-2046"/>
                <a:lumOff val="-784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1470669"/>
                <a:satOff val="-2046"/>
                <a:lumOff val="-784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1470669"/>
                <a:satOff val="-2046"/>
                <a:lumOff val="-784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>
              <a:hueOff val="-1470669"/>
              <a:satOff val="-2046"/>
              <a:lumOff val="-784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Prüfen der Umsetzbarkeit</a:t>
          </a:r>
        </a:p>
      </dsp:txBody>
      <dsp:txXfrm rot="-5400000">
        <a:off x="1" y="789773"/>
        <a:ext cx="461533" cy="197800"/>
      </dsp:txXfrm>
    </dsp:sp>
    <dsp:sp modelId="{0A747684-AD56-4ADF-B6C3-D01EF1392121}">
      <dsp:nvSpPr>
        <dsp:cNvPr id="0" name=""/>
        <dsp:cNvSpPr/>
      </dsp:nvSpPr>
      <dsp:spPr>
        <a:xfrm rot="5400000">
          <a:off x="2759683" y="-1739143"/>
          <a:ext cx="428566" cy="502486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1470669"/>
              <a:satOff val="-2046"/>
              <a:lumOff val="-784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800" kern="1200"/>
            <a:t>Der Product Owner spricht sich je nach Umfang ggf. mit Softwarearchitekt, Anforderungsmanager und Entwicklerteam ab ob das Ticket überhaupt umgesetzt werden kann und falls ja von internen oder externen Mitarbeitern</a:t>
          </a:r>
        </a:p>
      </dsp:txBody>
      <dsp:txXfrm rot="-5400000">
        <a:off x="461534" y="579927"/>
        <a:ext cx="5003945" cy="386724"/>
      </dsp:txXfrm>
    </dsp:sp>
    <dsp:sp modelId="{81AFBCAD-42CA-4B51-B709-341996DFDEF1}">
      <dsp:nvSpPr>
        <dsp:cNvPr id="0" name=""/>
        <dsp:cNvSpPr/>
      </dsp:nvSpPr>
      <dsp:spPr>
        <a:xfrm rot="5400000">
          <a:off x="-98900" y="1214807"/>
          <a:ext cx="659333" cy="461533"/>
        </a:xfrm>
        <a:prstGeom prst="chevron">
          <a:avLst/>
        </a:prstGeom>
        <a:gradFill rotWithShape="0">
          <a:gsLst>
            <a:gs pos="0">
              <a:schemeClr val="accent5">
                <a:hueOff val="-2941338"/>
                <a:satOff val="-4091"/>
                <a:lumOff val="-1569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2941338"/>
                <a:satOff val="-4091"/>
                <a:lumOff val="-1569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2941338"/>
                <a:satOff val="-4091"/>
                <a:lumOff val="-1569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>
              <a:hueOff val="-2941338"/>
              <a:satOff val="-4091"/>
              <a:lumOff val="-1569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Ticketerstellung</a:t>
          </a:r>
        </a:p>
      </dsp:txBody>
      <dsp:txXfrm rot="-5400000">
        <a:off x="1" y="1346674"/>
        <a:ext cx="461533" cy="197800"/>
      </dsp:txXfrm>
    </dsp:sp>
    <dsp:sp modelId="{7CE18E0A-5899-43A2-9A7E-0A1F432FED93}">
      <dsp:nvSpPr>
        <dsp:cNvPr id="0" name=""/>
        <dsp:cNvSpPr/>
      </dsp:nvSpPr>
      <dsp:spPr>
        <a:xfrm rot="5400000">
          <a:off x="2759683" y="-1182242"/>
          <a:ext cx="428566" cy="502486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2941338"/>
              <a:satOff val="-4091"/>
              <a:lumOff val="-1569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800" kern="1200"/>
            <a:t>Beschreibung der zu erfüllenden Kriterien für das Ticket</a:t>
          </a:r>
        </a:p>
      </dsp:txBody>
      <dsp:txXfrm rot="-5400000">
        <a:off x="461534" y="1136828"/>
        <a:ext cx="5003945" cy="386724"/>
      </dsp:txXfrm>
    </dsp:sp>
    <dsp:sp modelId="{EFD94222-DFAF-4640-901F-574DDC146E44}">
      <dsp:nvSpPr>
        <dsp:cNvPr id="0" name=""/>
        <dsp:cNvSpPr/>
      </dsp:nvSpPr>
      <dsp:spPr>
        <a:xfrm rot="5400000">
          <a:off x="-98900" y="1771708"/>
          <a:ext cx="659333" cy="461533"/>
        </a:xfrm>
        <a:prstGeom prst="chevron">
          <a:avLst/>
        </a:prstGeom>
        <a:gradFill rotWithShape="0">
          <a:gsLst>
            <a:gs pos="0">
              <a:schemeClr val="accent5">
                <a:hueOff val="-4412007"/>
                <a:satOff val="-6137"/>
                <a:lumOff val="-235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4412007"/>
                <a:satOff val="-6137"/>
                <a:lumOff val="-235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4412007"/>
                <a:satOff val="-6137"/>
                <a:lumOff val="-235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>
              <a:hueOff val="-4412007"/>
              <a:satOff val="-6137"/>
              <a:lumOff val="-235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Ticketbearbeitung</a:t>
          </a:r>
        </a:p>
      </dsp:txBody>
      <dsp:txXfrm rot="-5400000">
        <a:off x="1" y="1903575"/>
        <a:ext cx="461533" cy="197800"/>
      </dsp:txXfrm>
    </dsp:sp>
    <dsp:sp modelId="{C882F51E-D9C1-4E86-B464-F9FCA54ECDEF}">
      <dsp:nvSpPr>
        <dsp:cNvPr id="0" name=""/>
        <dsp:cNvSpPr/>
      </dsp:nvSpPr>
      <dsp:spPr>
        <a:xfrm rot="5400000">
          <a:off x="2759683" y="-625340"/>
          <a:ext cx="428566" cy="502486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4412007"/>
              <a:satOff val="-6137"/>
              <a:lumOff val="-235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800" kern="1200"/>
            <a:t>Umsetzen der Kritieren bzw. Anforderungen</a:t>
          </a:r>
        </a:p>
      </dsp:txBody>
      <dsp:txXfrm rot="-5400000">
        <a:off x="461534" y="1693730"/>
        <a:ext cx="5003945" cy="386724"/>
      </dsp:txXfrm>
    </dsp:sp>
    <dsp:sp modelId="{95AF2111-DF00-4632-B7E0-D1885830E177}">
      <dsp:nvSpPr>
        <dsp:cNvPr id="0" name=""/>
        <dsp:cNvSpPr/>
      </dsp:nvSpPr>
      <dsp:spPr>
        <a:xfrm rot="5400000">
          <a:off x="-98900" y="2328610"/>
          <a:ext cx="659333" cy="461533"/>
        </a:xfrm>
        <a:prstGeom prst="chevron">
          <a:avLst/>
        </a:prstGeom>
        <a:gradFill rotWithShape="0">
          <a:gsLst>
            <a:gs pos="0">
              <a:schemeClr val="accent5">
                <a:hueOff val="-5882676"/>
                <a:satOff val="-8182"/>
                <a:lumOff val="-313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5882676"/>
                <a:satOff val="-8182"/>
                <a:lumOff val="-313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5882676"/>
                <a:satOff val="-8182"/>
                <a:lumOff val="-313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>
              <a:hueOff val="-5882676"/>
              <a:satOff val="-8182"/>
              <a:lumOff val="-3138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Testen</a:t>
          </a:r>
        </a:p>
      </dsp:txBody>
      <dsp:txXfrm rot="-5400000">
        <a:off x="1" y="2460477"/>
        <a:ext cx="461533" cy="197800"/>
      </dsp:txXfrm>
    </dsp:sp>
    <dsp:sp modelId="{FCC5DE90-3BFA-414F-809E-ECC75802FF4E}">
      <dsp:nvSpPr>
        <dsp:cNvPr id="0" name=""/>
        <dsp:cNvSpPr/>
      </dsp:nvSpPr>
      <dsp:spPr>
        <a:xfrm rot="5400000">
          <a:off x="2759683" y="-68439"/>
          <a:ext cx="428566" cy="502486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5882676"/>
              <a:satOff val="-8182"/>
              <a:lumOff val="-3138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800" kern="1200"/>
            <a:t>Überprüfen ob das Ticket richtig umgesetzt wurde und ob tests durchlaufen</a:t>
          </a:r>
        </a:p>
      </dsp:txBody>
      <dsp:txXfrm rot="-5400000">
        <a:off x="461534" y="2250631"/>
        <a:ext cx="5003945" cy="386724"/>
      </dsp:txXfrm>
    </dsp:sp>
    <dsp:sp modelId="{73AB9AFB-383E-47E8-AC34-0DAA141BBC26}">
      <dsp:nvSpPr>
        <dsp:cNvPr id="0" name=""/>
        <dsp:cNvSpPr/>
      </dsp:nvSpPr>
      <dsp:spPr>
        <a:xfrm rot="5400000">
          <a:off x="-98900" y="2885511"/>
          <a:ext cx="659333" cy="461533"/>
        </a:xfrm>
        <a:prstGeom prst="chevron">
          <a:avLst/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>
              <a:hueOff val="-7353344"/>
              <a:satOff val="-10228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Vorstellen</a:t>
          </a:r>
        </a:p>
      </dsp:txBody>
      <dsp:txXfrm rot="-5400000">
        <a:off x="1" y="3017378"/>
        <a:ext cx="461533" cy="197800"/>
      </dsp:txXfrm>
    </dsp:sp>
    <dsp:sp modelId="{0C455E0E-0B1E-44E0-96C2-0B25AAE38428}">
      <dsp:nvSpPr>
        <dsp:cNvPr id="0" name=""/>
        <dsp:cNvSpPr/>
      </dsp:nvSpPr>
      <dsp:spPr>
        <a:xfrm rot="5400000">
          <a:off x="2759683" y="488462"/>
          <a:ext cx="428566" cy="502486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7353344"/>
              <a:satOff val="-10228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800" kern="1200"/>
            <a:t>Präsentation der Umsetzung im nächsten Sprint Review</a:t>
          </a:r>
        </a:p>
      </dsp:txBody>
      <dsp:txXfrm rot="-5400000">
        <a:off x="461534" y="2807533"/>
        <a:ext cx="5003945" cy="3867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2159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BS14</Company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Draa</dc:creator>
  <cp:keywords/>
  <dc:description/>
  <cp:lastModifiedBy>Rayan Draa</cp:lastModifiedBy>
  <cp:revision>2</cp:revision>
  <dcterms:created xsi:type="dcterms:W3CDTF">2023-12-12T07:40:00Z</dcterms:created>
  <dcterms:modified xsi:type="dcterms:W3CDTF">2023-12-12T11:52:00Z</dcterms:modified>
</cp:coreProperties>
</file>