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сахарным диабетом 1 типа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тиреотропный гормон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Повышенный ТТГ чаще отмечался у детей с АТ-ТПО, чем без них: у 3 из 6 против 3 из 32 (p = 0,039; точный критерий Фишера).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(mos ravishda AT-GAD, AT-IAA va AT-TPO) aniqlanish chastotasini baholash. </w:t>
      </w:r>
      <w:r>
        <w:rPr>
          <w:b/>
          <w:bCs/>
        </w:rPr>
        <w:t xml:space="preserve">Material va usullar.</w:t>
      </w:r>
      <w:r>
        <w:t xml:space="preserve"> Bir markazli kuzatuv tadqiqotiga 2021-2022 va 2025-2026-yillarda Toshkentdagi ixtisoslashtirilgan endokrinologiya markaziga yotqizilgan 5-16 yoshli 38 nafar bola kiritildi. Autoantitanalar immunoferment usulida aniqlandi. Qo‘shimcha ravishda tireotrop gormon (TTG), 25(OH)D va HbA1c, TTG oshgan hollarda esa erkin T4 ham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TTG oshishi AT-TPO aniqlangan bolalarda ko‘proq kuzatildi: 6 nafardan 3 nafarida, AT-TPO aniqlanmaganlarda esa 32 nafardan 3 nafarida (p = 0,039; Fisherning aniq mezoni).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usulini va markerlar paneli to‘liq emasligini hisobga olish kerak. Qon olish vaqti insulinoterapiya boshlanishiga nisbatan qayd etilmagani sababli AT-IAA natijalarini ehtiyotkorlik bilan talqin qilish lozim. Ma’lumotlar bitta markazda olingan.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Thyroid-stimulating hormone (TSH), 25(OH)D, and HbA1c were also assessed, and free T4 was measured when TSH was elevated. Wilson 95% confidence intervals were calculated for proportions.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Elevated TSH was more common in children with thyroid peroxidase antibodies than in those without (3 of 6 vs 3 of 32; p = 0.039, Fisher's exact test).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антитела к тиреопероксидазе (АТ-ТПО) и уровень тиреотропного гормона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выявленным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t xml:space="preserve">Диагноз сахарного диабета соответствовал критериям ISPAD 2022 [22]: глюкоза плазмы натощак 7,0 ммоль/л и выше, глюкоза плазмы при случайном определении 11,1 ммоль/л и выше при наличии классических симптомов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t xml:space="preserve">Критерии включения: возраст до 18 лет, впервые выявленный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t xml:space="preserve">Кровь для всех исследований брали однократно в период госпитализации.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Аутоантитела к GAD65 (АТ-GAD) и инсулину (АТ-IAA), а также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оценивали по педиатрическим референсным интервалам лаборатории, единым для всего возрастного диапазона группы (5-16 лет): ТТГ 0,7-5,7 мМЕ/л, свободный Т4 10-22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Дефицитом витамина D считали концентрацию 25(OH)D ниже 20 нг/мл (50 нмоль/л) [14].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доверительные интервалы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t xml:space="preserve">Исследование проведено в соответствии с Хельсинкской декларацией и одобрено локальным этическим комитетом РСНПМЦЭ (протокол № 12 от 15.01.2021). 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Повышенный ТТГ выявлен у 3 из 6 детей с АТ-ТПО: субклинический гипотиреоз у 2, манифестный у 1. У 3 детей ТТГ был повышен при отрицательных АТ-ТПО: субклинический гипотиреоз у 2, манифестный у 1 (табл. 2). Повышенный ТТГ у детей с АТ-ТПО встречался чаще, чем у детей без них: 50,0% против 9,4% (p = 0,039).</w:t>
      </w:r>
    </w:p>
    <w:p>
      <w:pPr>
        <w:spacing w:line="360" w:lineRule="auto"/>
        <w:jc w:val="both"/>
      </w:pPr>
      <w:r>
        <w:t xml:space="preserve">Дефицит витамина D выявлен у 9 детей (23,7%; 95% ДИ 13,0-39,2), средний HbA1c составил 10,2 ± 1,8% (88 ± 20 ммоль/моль). Частота аутоантител у девочек и мальчиков значимо не различалась: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АТ-ТПО и без них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t xml:space="preserve">3</w:t>
            </w:r>
          </w:p>
        </w:tc>
        <w:tc>
          <w:tcPr>
            <w:tcW w:w="2000" w:type="dxa"/>
            <w:tcMar>
              <w:top w:w="60" w:type="dxa"/>
              <w:left w:w="100" w:type="dxa"/>
              <w:bottom w:w="60" w:type="dxa"/>
              <w:right w:w="100" w:type="dxa"/>
            </w:tcMar>
            <w:vAlign w:val="center"/>
          </w:tcPr>
          <w:p>
            <w:pPr>
              <w:spacing w:line="240" w:lineRule="auto"/>
              <w:jc w:val="center"/>
              <w:rPr>
                <w:szCs w:val="28"/>
              </w:rPr>
            </w:pPr>
            <w:r>
              <w:t xml:space="preserve">29</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2000" w:type="dxa"/>
            <w:tcMar>
              <w:top w:w="60" w:type="dxa"/>
              <w:left w:w="100" w:type="dxa"/>
              <w:bottom w:w="60" w:type="dxa"/>
              <w:right w:w="100" w:type="dxa"/>
            </w:tcMar>
            <w:vAlign w:val="center"/>
          </w:tcPr>
          <w:p>
            <w:pPr>
              <w:spacing w:line="240" w:lineRule="auto"/>
              <w:jc w:val="center"/>
              <w:rPr>
                <w:szCs w:val="28"/>
              </w:rPr>
            </w:pPr>
            <w:r>
              <w:t xml:space="preserve">2</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2000" w:type="dxa"/>
            <w:tcMar>
              <w:top w:w="60" w:type="dxa"/>
              <w:left w:w="100" w:type="dxa"/>
              <w:bottom w:w="60" w:type="dxa"/>
              <w:right w:w="100" w:type="dxa"/>
            </w:tcMar>
            <w:vAlign w:val="center"/>
          </w:tcPr>
          <w:p>
            <w:pPr>
              <w:spacing w:line="240" w:lineRule="auto"/>
              <w:jc w:val="center"/>
              <w:rPr>
                <w:szCs w:val="28"/>
              </w:rPr>
            </w:pPr>
            <w:r>
              <w:t xml:space="preserve">1</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большинстве опубликованных когорт.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а АТ-IAA, определённые радиолигандным методом, у 31%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 Вместе с тем 95% ДИ для АТ-GAD в нашей группе (25,6-55,3%) включает частоты АТ-GAD, полученные в Дохуке и Индии, поэтому различия с этими когортами могут быть случайными.</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программы стандартизации определения островковых аутоантител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антитела к островковым клеткам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в первые две недели лечения: в программе IASP используют сыворотки, взятые не позднее 14 дней от начала инсулинотерапии [21], а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У 3 из 6 детей с АТ-ТПО повышение ТТГ можно связать с аутоиммунным поражением щитовидной железы. Связь АТ-ТПО с повышением ТТГ оказалась статистически значимой (p = 0,039). Это согласуется с данными шведских авторов: АТ-ТПО при манифестации диабета позволяли прогнозировать последующую потребность в левотироксине [18]. Число наблюдений невелико, поэтому эту связь следует подтвердить на большей выборке. У 3 детей ТТГ был повышен при отрицательных АТ-ТПО, в том числе у 1 со сниженным свободным Т4.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чтобы сравнивать периоды между собой. Контрольной группы не было. Панель островковых аутоантител была неполной: ICA и антитела к IA-2 и ZnT8 не определяли. Определение С-пептида и генетическое обследование не проводили, поэтому моногенный диабет исключали только клинически.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 Для ТТГ и свободного Т4 использовали единые педиатрические референсные интервалы лаборатории без учёта возраста.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Результаты АТ-IAA требуют осторожной интерпретации.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При наличии АТ-ТПО повышенный ТТГ встречался чаще: 50,0% против 9,4% (p = 0,039). Однократное исследование выявило повышение ТТГ при сниженном свободном Т4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glutamic acid decarboxylase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