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0D1B2A"/>
          <w:sz w:val="56"/>
          <w:szCs w:val="56"/>
        </w:rPr>
        <w:t xml:space="preserve">IMPLANR</w:t>
      </w:r>
    </w:p>
    <w:p>
      <w:pPr>
        <w:spacing w:after="120" w:before="0"/>
        <w:jc w:val="center"/>
      </w:pPr>
      <w:r>
        <w:rPr>
          <w:b/>
          <w:bCs/>
          <w:color w:val="1A6B8A"/>
          <w:sz w:val="32"/>
          <w:szCs w:val="32"/>
        </w:rPr>
        <w:t xml:space="preserve">Competitive Analysis Report</w:t>
      </w:r>
    </w:p>
    <w:p>
      <w:pPr>
        <w:spacing w:after="600" w:before="0"/>
        <w:jc w:val="center"/>
      </w:pPr>
      <w:r>
        <w:rPr>
          <w:i/>
          <w:iCs/>
          <w:color w:val="555555"/>
          <w:sz w:val="22"/>
          <w:szCs w:val="22"/>
        </w:rPr>
        <w:t xml:space="preserve">Dental Implant Workflow Software — Market Positioning &amp; Opportunity</w:t>
      </w:r>
    </w:p>
    <w:p>
      <w:pPr>
        <w:spacing w:after="200" w:before="0"/>
        <w:jc w:val="center"/>
      </w:pPr>
      <w:r>
        <w:rPr>
          <w:color w:val="BDC3C7"/>
          <w:sz w:val="18"/>
          <w:szCs w:val="18"/>
        </w:rPr>
        <w:t xml:space="preserve">May 2025  |  Confidential</w:t>
      </w:r>
    </w:p>
    <w:p>
      <w:pPr>
        <w:spacing w:after="100" w:before="100"/>
      </w:pPr>
      <w:r>
        <w:t xml:space="preserve"/>
      </w:r>
    </w:p>
    <w:p>
      <w:pPr>
        <w:pStyle w:val="Heading1"/>
        <w:shd w:fill="0D1B2A" w:color="0D1B2A" w:val="solid"/>
        <w:spacing w:after="200" w:before="400"/>
        <w:ind w:left="200" w:right="200"/>
      </w:pPr>
      <w:r>
        <w:rPr>
          <w:b/>
          <w:bCs/>
          <w:color w:val="FFFFFF"/>
          <w:sz w:val="28"/>
          <w:szCs w:val="28"/>
        </w:rPr>
        <w:t xml:space="preserve">1. Executive Summary</w:t>
      </w:r>
    </w:p>
    <w:p>
      <w:pPr>
        <w:spacing w:after="80" w:before="60"/>
      </w:pPr>
      <w:r>
        <w:rPr>
          <w:color w:val="1A1A1A"/>
          <w:sz w:val="20"/>
          <w:szCs w:val="20"/>
        </w:rPr>
        <w:t xml:space="preserve">The global dental implant software market is growing at 8.75% annually. Most existing solutions fall into one of two categories: expensive Western desktop tools (3Shape, Simplant, exocad) that cost $2,000-$16,000 per year and require specialist hardware, or generic Indian practice management platforms (PappyJoe, Cliniify, Dentee) that handle appointments and billing but have no implant-specific workflow capability.</w:t>
      </w:r>
    </w:p>
    <w:p>
      <w:pPr>
        <w:spacing w:after="100" w:before="100"/>
      </w:pPr>
      <w:r>
        <w:t xml:space="preserve"/>
      </w:r>
    </w:p>
    <w:p>
      <w:pPr>
        <w:spacing w:after="80" w:before="60"/>
      </w:pPr>
      <w:r>
        <w:rPr>
          <w:color w:val="1A1A1A"/>
          <w:sz w:val="20"/>
          <w:szCs w:val="20"/>
        </w:rPr>
        <w:t xml:space="preserve">Implanr occupies a rare gap in this market — an implant-specific, mobile-first workflow app designed and priced for the Indian clinical environment. It is the only product in the market that combines implant case management, AI-assisted planning notes, CBCT file handling, and multi-role clinic workflows in a mobile app at a price point accessible to private clinics and dental colleges in India.</w:t>
      </w:r>
    </w:p>
    <w:p>
      <w:pPr>
        <w:spacing w:after="100" w:before="100"/>
      </w:pPr>
      <w:r>
        <w:t xml:space="preserve"/>
      </w:r>
    </w:p>
    <w:p>
      <w:pPr>
        <w:spacing w:after="80" w:before="60"/>
      </w:pPr>
      <w:r>
        <w:rPr>
          <w:color w:val="1A1A1A"/>
          <w:sz w:val="20"/>
          <w:szCs w:val="20"/>
        </w:rPr>
        <w:t xml:space="preserve">The primary competitive threats are not the enterprise tools (clinics that afford 3Shape are not Implanr's customers) but rather the risk that large Indian platforms like PappyJoe or Cliniify add implant-specific modules over time. This gives Implanr a meaningful but time-limited window to build switching costs through data, college integrations, and workflow depth before that happens.</w:t>
      </w:r>
    </w:p>
    <w:p>
      <w:pPr>
        <w:spacing w:after="100" w:before="100"/>
      </w:pPr>
      <w:r>
        <w:t xml:space="preserve"/>
      </w:r>
    </w:p>
    <w:p>
      <w:pPr>
        <w:pStyle w:val="Heading1"/>
        <w:shd w:fill="0D1B2A" w:color="0D1B2A" w:val="solid"/>
        <w:spacing w:after="200" w:before="400"/>
        <w:ind w:left="200" w:right="200"/>
      </w:pPr>
      <w:r>
        <w:rPr>
          <w:b/>
          <w:bCs/>
          <w:color w:val="FFFFFF"/>
          <w:sz w:val="28"/>
          <w:szCs w:val="28"/>
        </w:rPr>
        <w:t xml:space="preserve">2. Competitive Landscape Map</w:t>
      </w:r>
    </w:p>
    <w:p>
      <w:pPr>
        <w:spacing w:after="80" w:before="60"/>
      </w:pPr>
      <w:r>
        <w:rPr>
          <w:color w:val="1A1A1A"/>
          <w:sz w:val="20"/>
          <w:szCs w:val="20"/>
        </w:rPr>
        <w:t xml:space="preserve">Competitors are grouped into three tiers based on price, geography, and feature overlap with Implanr.</w:t>
      </w:r>
    </w:p>
    <w:p>
      <w:pPr>
        <w:spacing w:after="100" w:before="100"/>
      </w:pPr>
      <w:r>
        <w:t xml:space="preserve"/>
      </w:r>
    </w:p>
    <w:p>
      <w:pPr>
        <w:shd w:fill="0D1B2A" w:color="0D1B2A" w:val="solid"/>
        <w:spacing w:after="100" w:before="300"/>
        <w:ind w:left="120" w:right="120"/>
      </w:pPr>
      <w:r>
        <w:rPr>
          <w:b/>
          <w:bCs/>
          <w:color w:val="FFFFFF"/>
          <w:sz w:val="20"/>
          <w:szCs w:val="20"/>
        </w:rPr>
        <w:t xml:space="preserve">TIER 1 — Global Enterprise Tools (Indirect Competition)</w:t>
      </w:r>
    </w:p>
    <w:p>
      <w:pPr>
        <w:spacing w:after="100" w:before="100"/>
      </w:pPr>
      <w:r>
        <w:t xml:space="preserve"/>
      </w:r>
    </w:p>
    <w:p>
      <w:pPr>
        <w:spacing w:after="80" w:before="60"/>
      </w:pPr>
      <w:r>
        <w:rPr>
          <w:color w:val="1A1A1A"/>
          <w:sz w:val="20"/>
          <w:szCs w:val="20"/>
        </w:rPr>
        <w:t xml:space="preserve">These are the tools currently used by well-funded private hospitals and specialist implantologists in India. They are not Implanr's direct competition — their price and hardware requirements make them inaccessible to the typical private clinic or dental college. However, understanding them is important because they define the gold standard that Implanr will be compared against in feature conversations.</w:t>
      </w:r>
    </w:p>
    <w:p>
      <w:pPr>
        <w:spacing w:after="100" w:before="100"/>
      </w:pPr>
      <w:r>
        <w:t xml:space="preserve"/>
      </w:r>
    </w:p>
    <w:p>
      <w:pPr>
        <w:spacing w:after="100" w:before="240"/>
      </w:pPr>
      <w:r>
        <w:rPr>
          <w:b/>
          <w:bCs/>
          <w:color w:val="2E4057"/>
          <w:sz w:val="22"/>
          <w:szCs w:val="22"/>
        </w:rPr>
        <w:t xml:space="preserve">3Shape Implant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4057" w:color="2E4057" w:val="solid"/>
            <w:tcMar>
              <w:top w:type="dxa" w:w="80"/>
              <w:left w:type="dxa" w:w="120"/>
              <w:bottom w:type="dxa" w:w="80"/>
              <w:right w:type="dxa" w:w="120"/>
            </w:tcMar>
            <w:vAlign w:val="center"/>
          </w:tcPr>
          <w:p>
            <w:pPr>
              <w:jc w:val="center"/>
            </w:pPr>
            <w:r>
              <w:rPr>
                <w:b/>
                <w:bCs/>
                <w:i w:val="false"/>
                <w:iCs w:val="false"/>
                <w:color w:val="FFFFFF"/>
                <w:sz w:val="18"/>
                <w:szCs w:val="18"/>
              </w:rPr>
              <w:t xml:space="preserve">Attribute</w:t>
            </w:r>
          </w:p>
        </w:tc>
        <w:tc>
          <w:tcPr>
            <w:shd w:fill="2E4057" w:color="2E4057" w:val="solid"/>
            <w:tcMar>
              <w:top w:type="dxa" w:w="80"/>
              <w:left w:type="dxa" w:w="120"/>
              <w:bottom w:type="dxa" w:w="80"/>
              <w:right w:type="dxa" w:w="120"/>
            </w:tcMar>
            <w:vAlign w:val="center"/>
          </w:tcPr>
          <w:p>
            <w:pPr>
              <w:jc w:val="center"/>
            </w:pPr>
            <w:r>
              <w:rPr>
                <w:b/>
                <w:bCs/>
                <w:i w:val="false"/>
                <w:iCs w:val="false"/>
                <w:color w:val="FFFFFF"/>
                <w:sz w:val="18"/>
                <w:szCs w:val="18"/>
              </w:rPr>
              <w:t xml:space="preserve">Detail</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Origin</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Denmark — global market leader in dental CAD software</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Pricing</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$160/month ($1,950/year) subscription. Enterprise bundles with hardware start at $26,000+</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Platform</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Desktop only (Windows). Requires TRIOS intraoral scanner for best results.</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Key Features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CBCT + IOS scan fusion, prosthetic-driven implant planning, AI surgical guide design, lab collaboration, 3D printing output</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Who Uses It</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Specialist implantologists, large dental labs, hospital dental departments in Tier 1 cities</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Weakness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Requires expensive hardware ecosystem. No mobile access. Not priced for individual clinics or dental colleges. Complex to learn.</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India Relevance</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Used in select premium hospitals and dental colleges with imported scanners. Unreachable for 95% of Indian dental clinics.</w:t>
            </w:r>
          </w:p>
        </w:tc>
      </w:tr>
    </w:tbl>
    <w:p>
      <w:pPr>
        <w:spacing w:after="100" w:before="100"/>
      </w:pPr>
      <w:r>
        <w:t xml:space="preserve"/>
      </w:r>
    </w:p>
    <w:p>
      <w:pPr>
        <w:spacing w:after="80" w:before="80"/>
      </w:pPr>
      <w:r>
        <w:rPr>
          <w:b/>
          <w:bCs/>
          <w:i/>
          <w:iCs/>
          <w:color w:val="1E8449"/>
          <w:sz w:val="18"/>
          <w:szCs w:val="18"/>
        </w:rPr>
        <w:t xml:space="preserve">Implanr Advantage vs 3Shape: Mobile-first, no hardware dependency, 40x lower cost, India-relevant pricing.</w:t>
      </w:r>
    </w:p>
    <w:p>
      <w:pPr>
        <w:spacing w:after="100" w:before="100"/>
      </w:pPr>
      <w:r>
        <w:t xml:space="preserve"/>
      </w:r>
    </w:p>
    <w:p>
      <w:pPr>
        <w:spacing w:after="100" w:before="240"/>
      </w:pPr>
      <w:r>
        <w:rPr>
          <w:b/>
          <w:bCs/>
          <w:color w:val="2E4057"/>
          <w:sz w:val="22"/>
          <w:szCs w:val="22"/>
        </w:rPr>
        <w:t xml:space="preserve">Simplant (Dentsply Sirona)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4057" w:color="2E4057" w:val="solid"/>
            <w:tcMar>
              <w:top w:type="dxa" w:w="80"/>
              <w:left w:type="dxa" w:w="120"/>
              <w:bottom w:type="dxa" w:w="80"/>
              <w:right w:type="dxa" w:w="120"/>
            </w:tcMar>
            <w:vAlign w:val="center"/>
          </w:tcPr>
          <w:p>
            <w:pPr>
              <w:jc w:val="center"/>
            </w:pPr>
            <w:r>
              <w:rPr>
                <w:b/>
                <w:bCs/>
                <w:i w:val="false"/>
                <w:iCs w:val="false"/>
                <w:color w:val="FFFFFF"/>
                <w:sz w:val="18"/>
                <w:szCs w:val="18"/>
              </w:rPr>
              <w:t xml:space="preserve">Attribute</w:t>
            </w:r>
          </w:p>
        </w:tc>
        <w:tc>
          <w:tcPr>
            <w:shd w:fill="2E4057" w:color="2E4057" w:val="solid"/>
            <w:tcMar>
              <w:top w:type="dxa" w:w="80"/>
              <w:left w:type="dxa" w:w="120"/>
              <w:bottom w:type="dxa" w:w="80"/>
              <w:right w:type="dxa" w:w="120"/>
            </w:tcMar>
            <w:vAlign w:val="center"/>
          </w:tcPr>
          <w:p>
            <w:pPr>
              <w:jc w:val="center"/>
            </w:pPr>
            <w:r>
              <w:rPr>
                <w:b/>
                <w:bCs/>
                <w:i w:val="false"/>
                <w:iCs w:val="false"/>
                <w:color w:val="FFFFFF"/>
                <w:sz w:val="18"/>
                <w:szCs w:val="18"/>
              </w:rPr>
              <w:t xml:space="preserve">Detail</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Origin</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USA — Dentsply Sirona, one of the world's largest dental companies</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Pricing</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Per-case fee model (pay per implant planned). Pro version available on request pricing.</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Platform</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Desktop + web. DICOM compatible CT scanners required.</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Key Features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3D implant planning from CBCT, 10,000+ implant brand library, surgical guide ordering, guided surgery execution</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Who Uses It</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Implantologists who place high volumes of implants and want manufacturer-backed surgical guides</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Weakness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Per-case pricing becomes expensive at volume. No workflow or case management features. Software getting dated per user reviews. No mobile app.</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India Relevance</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Known brand in India but primarily accessed through Dentsply Sirona distributors. Not mainstream in colleges.</w:t>
            </w:r>
          </w:p>
        </w:tc>
      </w:tr>
    </w:tbl>
    <w:p>
      <w:pPr>
        <w:spacing w:after="100" w:before="100"/>
      </w:pPr>
      <w:r>
        <w:t xml:space="preserve"/>
      </w:r>
    </w:p>
    <w:p>
      <w:pPr>
        <w:spacing w:after="80" w:before="80"/>
      </w:pPr>
      <w:r>
        <w:rPr>
          <w:b/>
          <w:bCs/>
          <w:i/>
          <w:iCs/>
          <w:color w:val="1E8449"/>
          <w:sz w:val="18"/>
          <w:szCs w:val="18"/>
        </w:rPr>
        <w:t xml:space="preserve">Implanr Advantage vs Simplant: Subscription model with no per-case fees. Full case management workflow, not just planning.</w:t>
      </w:r>
    </w:p>
    <w:p>
      <w:pPr>
        <w:spacing w:after="100" w:before="100"/>
      </w:pPr>
      <w:r>
        <w:t xml:space="preserve"/>
      </w:r>
    </w:p>
    <w:p>
      <w:pPr>
        <w:spacing w:after="100" w:before="240"/>
      </w:pPr>
      <w:r>
        <w:rPr>
          <w:b/>
          <w:bCs/>
          <w:color w:val="2E4057"/>
          <w:sz w:val="22"/>
          <w:szCs w:val="22"/>
        </w:rPr>
        <w:t xml:space="preserve">exocad exoplan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4057" w:color="2E4057" w:val="solid"/>
            <w:tcMar>
              <w:top w:type="dxa" w:w="80"/>
              <w:left w:type="dxa" w:w="120"/>
              <w:bottom w:type="dxa" w:w="80"/>
              <w:right w:type="dxa" w:w="120"/>
            </w:tcMar>
            <w:vAlign w:val="center"/>
          </w:tcPr>
          <w:p>
            <w:pPr>
              <w:jc w:val="center"/>
            </w:pPr>
            <w:r>
              <w:rPr>
                <w:b/>
                <w:bCs/>
                <w:i w:val="false"/>
                <w:iCs w:val="false"/>
                <w:color w:val="FFFFFF"/>
                <w:sz w:val="18"/>
                <w:szCs w:val="18"/>
              </w:rPr>
              <w:t xml:space="preserve">Attribute</w:t>
            </w:r>
          </w:p>
        </w:tc>
        <w:tc>
          <w:tcPr>
            <w:shd w:fill="2E4057" w:color="2E4057" w:val="solid"/>
            <w:tcMar>
              <w:top w:type="dxa" w:w="80"/>
              <w:left w:type="dxa" w:w="120"/>
              <w:bottom w:type="dxa" w:w="80"/>
              <w:right w:type="dxa" w:w="120"/>
            </w:tcMar>
            <w:vAlign w:val="center"/>
          </w:tcPr>
          <w:p>
            <w:pPr>
              <w:jc w:val="center"/>
            </w:pPr>
            <w:r>
              <w:rPr>
                <w:b/>
                <w:bCs/>
                <w:i w:val="false"/>
                <w:iCs w:val="false"/>
                <w:color w:val="FFFFFF"/>
                <w:sz w:val="18"/>
                <w:szCs w:val="18"/>
              </w:rPr>
              <w:t xml:space="preserve">Detail</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Origin</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Germany — used primarily in dental laboratories</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Pricing</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Annual license fee — no click fees. Exact pricing requires reseller quote.</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Platform</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Desktop. Vendor-neutral open architecture.</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Key Features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Implant planning, surgical guide design, 2,000+ prosthetic component library, CAD/CAM integration with DentalCAD</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Who Uses It</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Dental labs — not clinical practices. Lab technicians use this, not dentists at chair-side.</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Weakness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Designed for labs, not clinics. No clinical workflow, no patient management, no mobile access.</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India Relevance</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Very limited. Used in high-end dental labs with 3D printing capabilities. Not a direct competitor.</w:t>
            </w:r>
          </w:p>
        </w:tc>
      </w:tr>
    </w:tbl>
    <w:p>
      <w:pPr>
        <w:spacing w:after="100" w:before="100"/>
      </w:pPr>
      <w:r>
        <w:t xml:space="preserve"/>
      </w:r>
    </w:p>
    <w:p>
      <w:pPr>
        <w:spacing w:after="80" w:before="80"/>
      </w:pPr>
      <w:r>
        <w:rPr>
          <w:b/>
          <w:bCs/>
          <w:i/>
          <w:iCs/>
          <w:color w:val="1A6B8A"/>
          <w:sz w:val="18"/>
          <w:szCs w:val="18"/>
        </w:rPr>
        <w:t xml:space="preserve">Implanr Advantage vs exoplan: Clinical workflow focus, not lab-side. Designed for dentists and dental colleges, not technicians.</w:t>
      </w:r>
    </w:p>
    <w:p>
      <w:pPr>
        <w:spacing w:after="100" w:before="100"/>
      </w:pPr>
      <w:r>
        <w:t xml:space="preserve"/>
      </w:r>
    </w:p>
    <w:p>
      <w:pPr>
        <w:spacing w:after="100" w:before="240"/>
      </w:pPr>
      <w:r>
        <w:rPr>
          <w:b/>
          <w:bCs/>
          <w:color w:val="2E4057"/>
          <w:sz w:val="22"/>
          <w:szCs w:val="22"/>
        </w:rPr>
        <w:t xml:space="preserve">Atomica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4057" w:color="2E4057" w:val="solid"/>
            <w:tcMar>
              <w:top w:type="dxa" w:w="80"/>
              <w:left w:type="dxa" w:w="120"/>
              <w:bottom w:type="dxa" w:w="80"/>
              <w:right w:type="dxa" w:w="120"/>
            </w:tcMar>
            <w:vAlign w:val="center"/>
          </w:tcPr>
          <w:p>
            <w:pPr>
              <w:jc w:val="center"/>
            </w:pPr>
            <w:r>
              <w:rPr>
                <w:b/>
                <w:bCs/>
                <w:i w:val="false"/>
                <w:iCs w:val="false"/>
                <w:color w:val="FFFFFF"/>
                <w:sz w:val="18"/>
                <w:szCs w:val="18"/>
              </w:rPr>
              <w:t xml:space="preserve">Attribute</w:t>
            </w:r>
          </w:p>
        </w:tc>
        <w:tc>
          <w:tcPr>
            <w:shd w:fill="2E4057" w:color="2E4057" w:val="solid"/>
            <w:tcMar>
              <w:top w:type="dxa" w:w="80"/>
              <w:left w:type="dxa" w:w="120"/>
              <w:bottom w:type="dxa" w:w="80"/>
              <w:right w:type="dxa" w:w="120"/>
            </w:tcMar>
            <w:vAlign w:val="center"/>
          </w:tcPr>
          <w:p>
            <w:pPr>
              <w:jc w:val="center"/>
            </w:pPr>
            <w:r>
              <w:rPr>
                <w:b/>
                <w:bCs/>
                <w:i w:val="false"/>
                <w:iCs w:val="false"/>
                <w:color w:val="FFFFFF"/>
                <w:sz w:val="18"/>
                <w:szCs w:val="18"/>
              </w:rPr>
              <w:t xml:space="preserve">Detail</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Origin</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USA — newer AI-focused dental planning startup</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Pricing</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Not publicly listed. Demo-required pricing. Positioned as premium.</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Platform</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Web + intraoral scanner (proprietary S200 IOS)</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Key Features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AI-powered crown design in 2 clicks, surgical guide in minutes, same-day dentistry workflow, lab handoff automation</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Who Uses It</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High-end US private practices focused on same-day implant dentistry</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Weakness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Requires their proprietary scanner. US-centric. No India presence. No mobile app for clinical teams.</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India Relevance</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Not present in India. Future threat at the premium end of the market only.</w:t>
            </w:r>
          </w:p>
        </w:tc>
      </w:tr>
    </w:tbl>
    <w:p>
      <w:pPr>
        <w:spacing w:after="100" w:before="100"/>
      </w:pPr>
      <w:r>
        <w:t xml:space="preserve"/>
      </w:r>
    </w:p>
    <w:p>
      <w:pPr>
        <w:spacing w:after="80" w:before="80"/>
      </w:pPr>
      <w:r>
        <w:rPr>
          <w:b/>
          <w:bCs/>
          <w:i/>
          <w:iCs/>
          <w:color w:val="1E8449"/>
          <w:sz w:val="18"/>
          <w:szCs w:val="18"/>
        </w:rPr>
        <w:t xml:space="preserve">Implanr Advantage vs Atomica: No proprietary hardware required. Priced for India. Mobile-first team workflow.</w:t>
      </w:r>
    </w:p>
    <w:p>
      <w:pPr>
        <w:spacing w:after="100" w:before="100"/>
      </w:pPr>
      <w:r>
        <w:t xml:space="preserve"/>
      </w:r>
    </w:p>
    <w:p>
      <w:pPr>
        <w:shd w:fill="1A6B8A" w:color="1A6B8A" w:val="solid"/>
        <w:spacing w:after="100" w:before="300"/>
        <w:ind w:left="120" w:right="120"/>
      </w:pPr>
      <w:r>
        <w:rPr>
          <w:b/>
          <w:bCs/>
          <w:color w:val="FFFFFF"/>
          <w:sz w:val="20"/>
          <w:szCs w:val="20"/>
        </w:rPr>
        <w:t xml:space="preserve">TIER 2 — Indian Dental Practice Management (Partial Overlap)</w:t>
      </w:r>
    </w:p>
    <w:p>
      <w:pPr>
        <w:spacing w:after="100" w:before="100"/>
      </w:pPr>
      <w:r>
        <w:t xml:space="preserve"/>
      </w:r>
    </w:p>
    <w:p>
      <w:pPr>
        <w:spacing w:after="80" w:before="60"/>
      </w:pPr>
      <w:r>
        <w:rPr>
          <w:color w:val="1A1A1A"/>
          <w:sz w:val="20"/>
          <w:szCs w:val="20"/>
        </w:rPr>
        <w:t xml:space="preserve">These are the platforms most commonly used in Indian dental clinics today. They handle scheduling, billing, patient records, and basic clinical notes. None of them have implant-specific workflows, AI assistance for implant planning, or CBCT file handling. They are not direct competition — but they are what clinics are already paying for, and Implanr will be compared against them on price.</w:t>
      </w:r>
    </w:p>
    <w:p>
      <w:pPr>
        <w:spacing w:after="100" w:before="100"/>
      </w:pPr>
      <w:r>
        <w:t xml:space="preserve"/>
      </w:r>
    </w:p>
    <w:p>
      <w:pPr>
        <w:spacing w:after="100" w:before="240"/>
      </w:pPr>
      <w:r>
        <w:rPr>
          <w:b/>
          <w:bCs/>
          <w:color w:val="2E4057"/>
          <w:sz w:val="22"/>
          <w:szCs w:val="22"/>
        </w:rPr>
        <w:t xml:space="preserve">PappyJoe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4057" w:color="2E4057" w:val="solid"/>
            <w:tcMar>
              <w:top w:type="dxa" w:w="80"/>
              <w:left w:type="dxa" w:w="120"/>
              <w:bottom w:type="dxa" w:w="80"/>
              <w:right w:type="dxa" w:w="120"/>
            </w:tcMar>
            <w:vAlign w:val="center"/>
          </w:tcPr>
          <w:p>
            <w:pPr>
              <w:jc w:val="center"/>
            </w:pPr>
            <w:r>
              <w:rPr>
                <w:b/>
                <w:bCs/>
                <w:i w:val="false"/>
                <w:iCs w:val="false"/>
                <w:color w:val="FFFFFF"/>
                <w:sz w:val="18"/>
                <w:szCs w:val="18"/>
              </w:rPr>
              <w:t xml:space="preserve">Attribute</w:t>
            </w:r>
          </w:p>
        </w:tc>
        <w:tc>
          <w:tcPr>
            <w:shd w:fill="2E4057" w:color="2E4057" w:val="solid"/>
            <w:tcMar>
              <w:top w:type="dxa" w:w="80"/>
              <w:left w:type="dxa" w:w="120"/>
              <w:bottom w:type="dxa" w:w="80"/>
              <w:right w:type="dxa" w:w="120"/>
            </w:tcMar>
            <w:vAlign w:val="center"/>
          </w:tcPr>
          <w:p>
            <w:pPr>
              <w:jc w:val="center"/>
            </w:pPr>
            <w:r>
              <w:rPr>
                <w:b/>
                <w:bCs/>
                <w:i w:val="false"/>
                <w:iCs w:val="false"/>
                <w:color w:val="FFFFFF"/>
                <w:sz w:val="18"/>
                <w:szCs w:val="18"/>
              </w:rPr>
              <w:t xml:space="preserve">Detail</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Origin</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India — one of the most widely adopted dental software platforms in India</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Pricing</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Affordable tiered plans. Exact pricing on request. Estimated Rs 800-2,500/month based on plan.</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Platform</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Cloud-based web + mobile app</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Key Features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Appointment scheduling, dental charting, prescriptions, billing, X-ray upload, lab tracking, WhatsApp reminders</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Who Uses It</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Small to mid-size Indian dental clinics. General dentistry focus. Available for dental colleges too.</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What It Cannot Do</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No implant-specific case workflow. No CBCT planning integration. No multi-role implant team management. No AI assistance for implant decisions. No surgical guide workflow.</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Threat Level</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Medium. If PappyJoe adds an implant module (possible given their scale), they become a serious competitor. Watch for feature announcements.</w:t>
            </w:r>
          </w:p>
        </w:tc>
      </w:tr>
    </w:tbl>
    <w:p>
      <w:pPr>
        <w:spacing w:after="100" w:before="100"/>
      </w:pPr>
      <w:r>
        <w:t xml:space="preserve"/>
      </w:r>
    </w:p>
    <w:p>
      <w:pPr>
        <w:spacing w:after="80" w:before="80"/>
      </w:pPr>
      <w:r>
        <w:rPr>
          <w:b/>
          <w:bCs/>
          <w:i/>
          <w:iCs/>
          <w:color w:val="CA6F1E"/>
          <w:sz w:val="18"/>
          <w:szCs w:val="18"/>
        </w:rPr>
        <w:t xml:space="preserve">Implanr Position vs PappyJoe: Complementary today (implant-specific depth vs general practice management). Potential future overlap if PappyJoe adds implant features.</w:t>
      </w:r>
    </w:p>
    <w:p>
      <w:pPr>
        <w:spacing w:after="100" w:before="100"/>
      </w:pPr>
      <w:r>
        <w:t xml:space="preserve"/>
      </w:r>
    </w:p>
    <w:p>
      <w:pPr>
        <w:spacing w:after="100" w:before="240"/>
      </w:pPr>
      <w:r>
        <w:rPr>
          <w:b/>
          <w:bCs/>
          <w:color w:val="2E4057"/>
          <w:sz w:val="22"/>
          <w:szCs w:val="22"/>
        </w:rPr>
        <w:t xml:space="preserve">Cliniify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4057" w:color="2E4057" w:val="solid"/>
            <w:tcMar>
              <w:top w:type="dxa" w:w="80"/>
              <w:left w:type="dxa" w:w="120"/>
              <w:bottom w:type="dxa" w:w="80"/>
              <w:right w:type="dxa" w:w="120"/>
            </w:tcMar>
            <w:vAlign w:val="center"/>
          </w:tcPr>
          <w:p>
            <w:pPr>
              <w:jc w:val="center"/>
            </w:pPr>
            <w:r>
              <w:rPr>
                <w:b/>
                <w:bCs/>
                <w:i w:val="false"/>
                <w:iCs w:val="false"/>
                <w:color w:val="FFFFFF"/>
                <w:sz w:val="18"/>
                <w:szCs w:val="18"/>
              </w:rPr>
              <w:t xml:space="preserve">Attribute</w:t>
            </w:r>
          </w:p>
        </w:tc>
        <w:tc>
          <w:tcPr>
            <w:shd w:fill="2E4057" w:color="2E4057" w:val="solid"/>
            <w:tcMar>
              <w:top w:type="dxa" w:w="80"/>
              <w:left w:type="dxa" w:w="120"/>
              <w:bottom w:type="dxa" w:w="80"/>
              <w:right w:type="dxa" w:w="120"/>
            </w:tcMar>
            <w:vAlign w:val="center"/>
          </w:tcPr>
          <w:p>
            <w:pPr>
              <w:jc w:val="center"/>
            </w:pPr>
            <w:r>
              <w:rPr>
                <w:b/>
                <w:bCs/>
                <w:i w:val="false"/>
                <w:iCs w:val="false"/>
                <w:color w:val="FFFFFF"/>
                <w:sz w:val="18"/>
                <w:szCs w:val="18"/>
              </w:rPr>
              <w:t xml:space="preserve">Detail</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Origin</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India — AI-enhanced practice management focused on scale</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Pricing</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Multiple plans. Free trial available. Estimated mid-range Indian pricing.</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Platform</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Cloud-based. Mobile app available.</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Key Features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AI diagnostics, biometric access, automated inventory, multi-branch oversight, EMR, billing</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Who Uses It</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Growing dental chains and multi-branch clinics in India</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What It Cannot Do</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No implant-specific workflow. AI is applied to diagnostics and administration, not implant planning. No CBCT handling.</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Threat Level</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Medium. AI-forward positioning means they could build implant AI features. Multi-branch focus overlaps with Implanr's college and chain clinic segment.</w:t>
            </w:r>
          </w:p>
        </w:tc>
      </w:tr>
    </w:tbl>
    <w:p>
      <w:pPr>
        <w:spacing w:after="100" w:before="100"/>
      </w:pPr>
      <w:r>
        <w:t xml:space="preserve"/>
      </w:r>
    </w:p>
    <w:p>
      <w:pPr>
        <w:spacing w:after="80" w:before="80"/>
      </w:pPr>
      <w:r>
        <w:rPr>
          <w:b/>
          <w:bCs/>
          <w:i/>
          <w:iCs/>
          <w:color w:val="CA6F1E"/>
          <w:sz w:val="18"/>
          <w:szCs w:val="18"/>
        </w:rPr>
        <w:t xml:space="preserve">Implanr Position vs Cliniify: Deeper implant specialisation. Cliniify is broader but shallower in the implant vertical.</w:t>
      </w:r>
    </w:p>
    <w:p>
      <w:pPr>
        <w:spacing w:after="100" w:before="100"/>
      </w:pPr>
      <w:r>
        <w:t xml:space="preserve"/>
      </w:r>
    </w:p>
    <w:p>
      <w:pPr>
        <w:spacing w:after="100" w:before="240"/>
      </w:pPr>
      <w:r>
        <w:rPr>
          <w:b/>
          <w:bCs/>
          <w:color w:val="2E4057"/>
          <w:sz w:val="22"/>
          <w:szCs w:val="22"/>
        </w:rPr>
        <w:t xml:space="preserve">Densmart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4057" w:color="2E4057" w:val="solid"/>
            <w:tcMar>
              <w:top w:type="dxa" w:w="80"/>
              <w:left w:type="dxa" w:w="120"/>
              <w:bottom w:type="dxa" w:w="80"/>
              <w:right w:type="dxa" w:w="120"/>
            </w:tcMar>
            <w:vAlign w:val="center"/>
          </w:tcPr>
          <w:p>
            <w:pPr>
              <w:jc w:val="center"/>
            </w:pPr>
            <w:r>
              <w:rPr>
                <w:b/>
                <w:bCs/>
                <w:i w:val="false"/>
                <w:iCs w:val="false"/>
                <w:color w:val="FFFFFF"/>
                <w:sz w:val="18"/>
                <w:szCs w:val="18"/>
              </w:rPr>
              <w:t xml:space="preserve">Attribute</w:t>
            </w:r>
          </w:p>
        </w:tc>
        <w:tc>
          <w:tcPr>
            <w:shd w:fill="2E4057" w:color="2E4057" w:val="solid"/>
            <w:tcMar>
              <w:top w:type="dxa" w:w="80"/>
              <w:left w:type="dxa" w:w="120"/>
              <w:bottom w:type="dxa" w:w="80"/>
              <w:right w:type="dxa" w:w="120"/>
            </w:tcMar>
            <w:vAlign w:val="center"/>
          </w:tcPr>
          <w:p>
            <w:pPr>
              <w:jc w:val="center"/>
            </w:pPr>
            <w:r>
              <w:rPr>
                <w:b/>
                <w:bCs/>
                <w:i w:val="false"/>
                <w:iCs w:val="false"/>
                <w:color w:val="FFFFFF"/>
                <w:sz w:val="18"/>
                <w:szCs w:val="18"/>
              </w:rPr>
              <w:t xml:space="preserve">Detail</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Origin</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India — budget-friendly, no-frills dental software</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Pricing</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Budget tier. Entry-level pricing for small clinics and dental colleges.</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Platform</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Cloud-based. WhatsApp integration for patient communication.</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Key Features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Basic patient records, appointments, WhatsApp communication, simple billing. College version available.</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What It Cannot Do</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Very basic feature set. No implant workflow, no AI, no advanced clinical tools.</w:t>
            </w:r>
          </w:p>
        </w:tc>
      </w:tr>
      <w:tr>
        <w:tc>
          <w:tcPr>
            <w:shd w:fill="F2F3F4" w:color="F2F3F4" w:val="solid"/>
            <w:tcMar>
              <w:top w:type="dxa" w:w="80"/>
              <w:left w:type="dxa" w:w="120"/>
              <w:bottom w:type="dxa" w:w="80"/>
              <w:right w:type="dxa" w:w="120"/>
            </w:tcMar>
            <w:vAlign w:val="center"/>
          </w:tcPr>
          <w:p>
            <w:pPr>
              <w:jc w:val="left"/>
            </w:pPr>
            <w:r>
              <w:rPr>
                <w:b/>
                <w:bCs/>
                <w:i w:val="false"/>
                <w:iCs w:val="false"/>
                <w:color w:val="1A1A1A"/>
                <w:sz w:val="18"/>
                <w:szCs w:val="18"/>
              </w:rPr>
              <w:t xml:space="preserve">Threat Level</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8"/>
                <w:szCs w:val="18"/>
              </w:rPr>
              <w:t xml:space="preserve">Low. Too basic to expand into implant-specific territory without a significant rebuild.</w:t>
            </w:r>
          </w:p>
        </w:tc>
      </w:tr>
    </w:tbl>
    <w:p>
      <w:pPr>
        <w:spacing w:after="100" w:before="100"/>
      </w:pPr>
      <w:r>
        <w:t xml:space="preserve"/>
      </w:r>
    </w:p>
    <w:p>
      <w:pPr>
        <w:spacing w:after="80" w:before="80"/>
      </w:pPr>
      <w:r>
        <w:rPr>
          <w:b/>
          <w:bCs/>
          <w:i/>
          <w:iCs/>
          <w:color w:val="1E8449"/>
          <w:sz w:val="18"/>
          <w:szCs w:val="18"/>
        </w:rPr>
        <w:t xml:space="preserve">Implanr Position vs Densmart: Clear differentiation. Densmart is for general administration. Implanr is for clinical implant workflow.</w:t>
      </w:r>
    </w:p>
    <w:p>
      <w:pPr>
        <w:spacing w:after="100" w:before="100"/>
      </w:pPr>
      <w:r>
        <w:t xml:space="preserve"/>
      </w:r>
    </w:p>
    <w:p>
      <w:pPr>
        <w:shd w:fill="2E4057" w:color="2E4057" w:val="solid"/>
        <w:spacing w:after="100" w:before="300"/>
        <w:ind w:left="120" w:right="120"/>
      </w:pPr>
      <w:r>
        <w:rPr>
          <w:b/>
          <w:bCs/>
          <w:color w:val="FFFFFF"/>
          <w:sz w:val="20"/>
          <w:szCs w:val="20"/>
        </w:rPr>
        <w:t xml:space="preserve">TIER 3 — Adjacent / Emerging Players</w:t>
      </w:r>
    </w:p>
    <w:p>
      <w:pPr>
        <w:spacing w:after="100" w:before="100"/>
      </w:pPr>
      <w:r>
        <w:t xml:space="preserve"/>
      </w:r>
    </w:p>
    <w:p>
      <w:pPr>
        <w:spacing w:after="100" w:before="240"/>
      </w:pPr>
      <w:r>
        <w:rPr>
          <w:b/>
          <w:bCs/>
          <w:color w:val="2E4057"/>
          <w:sz w:val="22"/>
          <w:szCs w:val="22"/>
        </w:rPr>
        <w:t xml:space="preserve">Medecro.ai</w:t>
      </w:r>
    </w:p>
    <w:p>
      <w:pPr>
        <w:spacing w:after="80" w:before="60"/>
      </w:pPr>
      <w:r>
        <w:rPr>
          <w:color w:val="1A1A1A"/>
          <w:sz w:val="20"/>
          <w:szCs w:val="20"/>
        </w:rPr>
        <w:t xml:space="preserve">An AI-first Indian dental platform positioned as the next-generation solution. Currently focused on AI diagnostics and practice management rather than implant workflows. Rated as the top overall platform in India for future-readiness. Watch closely — if they build implant-specific AI modules they become the highest-threat competitor given their AI positioning and India-first approach.</w:t>
      </w:r>
    </w:p>
    <w:p>
      <w:pPr>
        <w:spacing w:after="100" w:before="100"/>
      </w:pPr>
      <w:r>
        <w:t xml:space="preserve"/>
      </w:r>
    </w:p>
    <w:p>
      <w:pPr>
        <w:spacing w:after="100" w:before="240"/>
      </w:pPr>
      <w:r>
        <w:rPr>
          <w:b/>
          <w:bCs/>
          <w:color w:val="2E4057"/>
          <w:sz w:val="22"/>
          <w:szCs w:val="22"/>
        </w:rPr>
        <w:t xml:space="preserve">Planmeca Romexis</w:t>
      </w:r>
    </w:p>
    <w:p>
      <w:pPr>
        <w:spacing w:after="80" w:before="60"/>
      </w:pPr>
      <w:r>
        <w:rPr>
          <w:color w:val="1A1A1A"/>
          <w:sz w:val="20"/>
          <w:szCs w:val="20"/>
        </w:rPr>
        <w:t xml:space="preserve">Finnish dental imaging + planning suite. Used in hospitals and colleges that own Planmeca CBCT equipment. Highly capable for implant planning but locked to Planmeca hardware. Not a broad competitive threat — only relevant where the client owns Planmeca imaging systems.</w:t>
      </w:r>
    </w:p>
    <w:p>
      <w:pPr>
        <w:spacing w:after="100" w:before="100"/>
      </w:pPr>
      <w:r>
        <w:t xml:space="preserve"/>
      </w:r>
    </w:p>
    <w:p>
      <w:pPr>
        <w:spacing w:after="100" w:before="240"/>
      </w:pPr>
      <w:r>
        <w:rPr>
          <w:b/>
          <w:bCs/>
          <w:color w:val="2E4057"/>
          <w:sz w:val="22"/>
          <w:szCs w:val="22"/>
        </w:rPr>
        <w:t xml:space="preserve">Dentee</w:t>
      </w:r>
    </w:p>
    <w:p>
      <w:pPr>
        <w:spacing w:after="80" w:before="60"/>
      </w:pPr>
      <w:r>
        <w:rPr>
          <w:color w:val="1A1A1A"/>
          <w:sz w:val="20"/>
          <w:szCs w:val="20"/>
        </w:rPr>
        <w:t xml:space="preserve">Indian platform combining clinic management with patient-facing features (branding, online presence). No implant workflow depth. Targets clinics focused on patient acquisition rather than clinical workflow optimisation. Low competitive overlap.</w:t>
      </w:r>
    </w:p>
    <w:p>
      <w:pPr>
        <w:spacing w:after="100" w:before="100"/>
      </w:pPr>
      <w:r>
        <w:t xml:space="preserve"/>
      </w:r>
    </w:p>
    <w:p>
      <w:pPr>
        <w:pStyle w:val="Heading1"/>
        <w:shd w:fill="0D1B2A" w:color="0D1B2A" w:val="solid"/>
        <w:spacing w:after="200" w:before="400"/>
        <w:ind w:left="200" w:right="200"/>
      </w:pPr>
      <w:r>
        <w:rPr>
          <w:b/>
          <w:bCs/>
          <w:color w:val="FFFFFF"/>
          <w:sz w:val="28"/>
          <w:szCs w:val="28"/>
        </w:rPr>
        <w:t xml:space="preserve">3. Feature Comparison Table</w:t>
      </w:r>
    </w:p>
    <w:p>
      <w:pPr>
        <w:spacing w:after="80" w:before="60"/>
      </w:pPr>
      <w:r>
        <w:rPr>
          <w:color w:val="1A1A1A"/>
          <w:sz w:val="20"/>
          <w:szCs w:val="20"/>
        </w:rPr>
        <w:t xml:space="preserve">The table below compares Implanr against the most relevant competitors on the features that matter most for a dental implant workflow application.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D1B2A" w:color="0D1B2A" w:val="solid"/>
            <w:tcMar>
              <w:top w:type="dxa" w:w="80"/>
              <w:left w:type="dxa" w:w="120"/>
              <w:bottom w:type="dxa" w:w="80"/>
              <w:right w:type="dxa" w:w="120"/>
            </w:tcMar>
            <w:vAlign w:val="center"/>
          </w:tcPr>
          <w:p>
            <w:pPr>
              <w:jc w:val="center"/>
            </w:pPr>
            <w:r>
              <w:rPr>
                <w:b/>
                <w:bCs/>
                <w:i w:val="false"/>
                <w:iCs w:val="false"/>
                <w:color w:val="FFFFFF"/>
                <w:sz w:val="18"/>
                <w:szCs w:val="18"/>
              </w:rPr>
              <w:t xml:space="preserve">Feature</w:t>
            </w:r>
          </w:p>
        </w:tc>
        <w:tc>
          <w:tcPr>
            <w:shd w:fill="1A6B8A" w:color="1A6B8A" w:val="solid"/>
            <w:tcMar>
              <w:top w:type="dxa" w:w="80"/>
              <w:left w:type="dxa" w:w="120"/>
              <w:bottom w:type="dxa" w:w="80"/>
              <w:right w:type="dxa" w:w="120"/>
            </w:tcMar>
            <w:vAlign w:val="center"/>
          </w:tcPr>
          <w:p>
            <w:pPr>
              <w:jc w:val="center"/>
            </w:pPr>
            <w:r>
              <w:rPr>
                <w:b/>
                <w:bCs/>
                <w:i w:val="false"/>
                <w:iCs w:val="false"/>
                <w:color w:val="FFFFFF"/>
                <w:sz w:val="18"/>
                <w:szCs w:val="18"/>
              </w:rPr>
              <w:t xml:space="preserve">Implanr</w:t>
            </w:r>
          </w:p>
        </w:tc>
        <w:tc>
          <w:tcPr>
            <w:shd w:fill="2E4057" w:color="2E4057" w:val="solid"/>
            <w:tcMar>
              <w:top w:type="dxa" w:w="80"/>
              <w:left w:type="dxa" w:w="120"/>
              <w:bottom w:type="dxa" w:w="80"/>
              <w:right w:type="dxa" w:w="120"/>
            </w:tcMar>
            <w:vAlign w:val="center"/>
          </w:tcPr>
          <w:p>
            <w:pPr>
              <w:jc w:val="center"/>
            </w:pPr>
            <w:r>
              <w:rPr>
                <w:b/>
                <w:bCs/>
                <w:i w:val="false"/>
                <w:iCs w:val="false"/>
                <w:color w:val="FFFFFF"/>
                <w:sz w:val="18"/>
                <w:szCs w:val="18"/>
              </w:rPr>
              <w:t xml:space="preserve">3Shape</w:t>
            </w:r>
          </w:p>
        </w:tc>
        <w:tc>
          <w:tcPr>
            <w:shd w:fill="2E4057" w:color="2E4057" w:val="solid"/>
            <w:tcMar>
              <w:top w:type="dxa" w:w="80"/>
              <w:left w:type="dxa" w:w="120"/>
              <w:bottom w:type="dxa" w:w="80"/>
              <w:right w:type="dxa" w:w="120"/>
            </w:tcMar>
            <w:vAlign w:val="center"/>
          </w:tcPr>
          <w:p>
            <w:pPr>
              <w:jc w:val="center"/>
            </w:pPr>
            <w:r>
              <w:rPr>
                <w:b/>
                <w:bCs/>
                <w:i w:val="false"/>
                <w:iCs w:val="false"/>
                <w:color w:val="FFFFFF"/>
                <w:sz w:val="18"/>
                <w:szCs w:val="18"/>
              </w:rPr>
              <w:t xml:space="preserve">Simplant</w:t>
            </w:r>
          </w:p>
        </w:tc>
        <w:tc>
          <w:tcPr>
            <w:shd w:fill="2E4057" w:color="2E4057" w:val="solid"/>
            <w:tcMar>
              <w:top w:type="dxa" w:w="80"/>
              <w:left w:type="dxa" w:w="120"/>
              <w:bottom w:type="dxa" w:w="80"/>
              <w:right w:type="dxa" w:w="120"/>
            </w:tcMar>
            <w:vAlign w:val="center"/>
          </w:tcPr>
          <w:p>
            <w:pPr>
              <w:jc w:val="center"/>
            </w:pPr>
            <w:r>
              <w:rPr>
                <w:b/>
                <w:bCs/>
                <w:i w:val="false"/>
                <w:iCs w:val="false"/>
                <w:color w:val="FFFFFF"/>
                <w:sz w:val="18"/>
                <w:szCs w:val="18"/>
              </w:rPr>
              <w:t xml:space="preserve">PappyJoe</w:t>
            </w:r>
          </w:p>
        </w:tc>
        <w:tc>
          <w:tcPr>
            <w:shd w:fill="2E4057" w:color="2E4057" w:val="solid"/>
            <w:tcMar>
              <w:top w:type="dxa" w:w="80"/>
              <w:left w:type="dxa" w:w="120"/>
              <w:bottom w:type="dxa" w:w="80"/>
              <w:right w:type="dxa" w:w="120"/>
            </w:tcMar>
            <w:vAlign w:val="center"/>
          </w:tcPr>
          <w:p>
            <w:pPr>
              <w:jc w:val="center"/>
            </w:pPr>
            <w:r>
              <w:rPr>
                <w:b/>
                <w:bCs/>
                <w:i w:val="false"/>
                <w:iCs w:val="false"/>
                <w:color w:val="FFFFFF"/>
                <w:sz w:val="18"/>
                <w:szCs w:val="18"/>
              </w:rPr>
              <w:t xml:space="preserve">Cliniify</w:t>
            </w:r>
          </w:p>
        </w:tc>
      </w:tr>
      <w:tr>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Mobile App (iOS + Android)</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Yes</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r>
      <w:tr>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Implant-Specific Workflow</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Yes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r>
      <w:tr>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CBCT File Handling</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Yes</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r>
      <w:tr>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AI-Assisted Planning Notes</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Yes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Partial</w:t>
            </w:r>
          </w:p>
        </w:tc>
      </w:tr>
      <w:tr>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Multi-Role Team Access</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Yes (4 roles)</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Lab only</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Limited</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r>
      <w:tr>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Patient Case Management</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Yes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Partial</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r>
      <w:tr>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PDF Report Generation</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Yes</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r>
      <w:tr>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Push Notifications</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Yes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r>
      <w:tr>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Dental College Support</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Yes</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Basic</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r>
      <w:tr>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India-Specific Pricing</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Yes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r>
      <w:tr>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No Hardware Dependency</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Yes</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No (TRIOS)</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No (CBCT)</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r>
      <w:tr>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Pricing (Private Clinic/mo)</w:t>
            </w:r>
          </w:p>
        </w:tc>
        <w:tc>
          <w:tcPr>
            <w:shd w:fill="E8F8F5" w:color="E8F8F5" w:val="solid"/>
            <w:tcMar>
              <w:top w:type="dxa" w:w="80"/>
              <w:left w:type="dxa" w:w="120"/>
              <w:bottom w:type="dxa" w:w="80"/>
              <w:right w:type="dxa" w:w="120"/>
            </w:tcMar>
            <w:vAlign w:val="center"/>
          </w:tcPr>
          <w:p>
            <w:pPr>
              <w:jc w:val="left"/>
            </w:pPr>
            <w:r>
              <w:rPr>
                <w:b/>
                <w:bCs/>
                <w:i w:val="false"/>
                <w:iCs w:val="false"/>
                <w:color w:val="1A1A1A"/>
                <w:sz w:val="17"/>
                <w:szCs w:val="17"/>
              </w:rPr>
              <w:t xml:space="preserve">Rs 3,000</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$160 USD</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Per case</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Rs 800-2,500</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Rs 1,000-3,000</w:t>
            </w:r>
          </w:p>
        </w:tc>
      </w:tr>
      <w:tr>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Pricing (College/mo)</w:t>
            </w:r>
          </w:p>
        </w:tc>
        <w:tc>
          <w:tcPr>
            <w:shd w:fill="E8F8F5" w:color="E8F8F5" w:val="solid"/>
            <w:tcMar>
              <w:top w:type="dxa" w:w="80"/>
              <w:left w:type="dxa" w:w="120"/>
              <w:bottom w:type="dxa" w:w="80"/>
              <w:right w:type="dxa" w:w="120"/>
            </w:tcMar>
            <w:vAlign w:val="center"/>
          </w:tcPr>
          <w:p>
            <w:pPr>
              <w:jc w:val="left"/>
            </w:pPr>
            <w:r>
              <w:rPr>
                <w:b/>
                <w:bCs/>
                <w:i w:val="false"/>
                <w:iCs w:val="false"/>
                <w:color w:val="1A1A1A"/>
                <w:sz w:val="17"/>
                <w:szCs w:val="17"/>
              </w:rPr>
              <w:t xml:space="preserve">Rs 10,000</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N/A</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N/A</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Custom</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Custom</w:t>
            </w:r>
          </w:p>
        </w:tc>
      </w:tr>
      <w:tr>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Free Trial Available</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Yes (30 days)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 (14 days)</w:t>
            </w:r>
          </w:p>
        </w:tc>
      </w:tr>
      <w:tr>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Offline Mode</w:t>
            </w:r>
          </w:p>
        </w:tc>
        <w:tc>
          <w:tcPr>
            <w:shd w:fill="E8F8F5" w:color="E8F8F5" w:val="solid"/>
            <w:tcMar>
              <w:top w:type="dxa" w:w="80"/>
              <w:left w:type="dxa" w:w="120"/>
              <w:bottom w:type="dxa" w:w="80"/>
              <w:right w:type="dxa" w:w="120"/>
            </w:tcMar>
            <w:vAlign w:val="center"/>
          </w:tcPr>
          <w:p>
            <w:pPr>
              <w:jc w:val="left"/>
            </w:pPr>
            <w:r>
              <w:rPr>
                <w:b/>
                <w:bCs/>
                <w:i w:val="false"/>
                <w:iCs w:val="false"/>
                <w:color w:val="1A1A1A"/>
                <w:sz w:val="17"/>
                <w:szCs w:val="17"/>
              </w:rPr>
              <w:t xml:space="preserve">Partial</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999999"/>
                <w:sz w:val="17"/>
                <w:szCs w:val="17"/>
              </w:rPr>
              <w:t xml:space="preserve">No</w:t>
            </w:r>
          </w:p>
        </w:tc>
      </w:tr>
    </w:tbl>
    <w:p>
      <w:pPr>
        <w:spacing w:after="100" w:before="100"/>
      </w:pPr>
      <w:r>
        <w:t xml:space="preserve"/>
      </w:r>
    </w:p>
    <w:p>
      <w:pPr>
        <w:pStyle w:val="Heading1"/>
        <w:shd w:fill="0D1B2A" w:color="0D1B2A" w:val="solid"/>
        <w:spacing w:after="200" w:before="400"/>
        <w:ind w:left="200" w:right="200"/>
      </w:pPr>
      <w:r>
        <w:rPr>
          <w:b/>
          <w:bCs/>
          <w:color w:val="FFFFFF"/>
          <w:sz w:val="28"/>
          <w:szCs w:val="28"/>
        </w:rPr>
        <w:t xml:space="preserve">4. Pricing Comparison</w:t>
      </w:r>
    </w:p>
    <w:p>
      <w:pPr>
        <w:spacing w:after="80" w:before="60"/>
      </w:pPr>
      <w:r>
        <w:rPr>
          <w:color w:val="1A1A1A"/>
          <w:sz w:val="20"/>
          <w:szCs w:val="20"/>
        </w:rPr>
        <w:t xml:space="preserve">One of Implanr's most significant competitive advantages is price. The following comparison shows what a private dental clinic or dental college would pay annually for comparable tools.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D1B2A" w:color="0D1B2A" w:val="solid"/>
            <w:tcMar>
              <w:top w:type="dxa" w:w="80"/>
              <w:left w:type="dxa" w:w="120"/>
              <w:bottom w:type="dxa" w:w="80"/>
              <w:right w:type="dxa" w:w="120"/>
            </w:tcMar>
            <w:vAlign w:val="center"/>
          </w:tcPr>
          <w:p>
            <w:pPr>
              <w:jc w:val="center"/>
            </w:pPr>
            <w:r>
              <w:rPr>
                <w:b/>
                <w:bCs/>
                <w:i w:val="false"/>
                <w:iCs w:val="false"/>
                <w:color w:val="FFFFFF"/>
                <w:sz w:val="18"/>
                <w:szCs w:val="18"/>
              </w:rPr>
              <w:t xml:space="preserve">Product</w:t>
            </w:r>
          </w:p>
        </w:tc>
        <w:tc>
          <w:tcPr>
            <w:shd w:fill="0D1B2A" w:color="0D1B2A" w:val="solid"/>
            <w:tcMar>
              <w:top w:type="dxa" w:w="80"/>
              <w:left w:type="dxa" w:w="120"/>
              <w:bottom w:type="dxa" w:w="80"/>
              <w:right w:type="dxa" w:w="120"/>
            </w:tcMar>
            <w:vAlign w:val="center"/>
          </w:tcPr>
          <w:p>
            <w:pPr>
              <w:jc w:val="center"/>
            </w:pPr>
            <w:r>
              <w:rPr>
                <w:b/>
                <w:bCs/>
                <w:i w:val="false"/>
                <w:iCs w:val="false"/>
                <w:color w:val="FFFFFF"/>
                <w:sz w:val="18"/>
                <w:szCs w:val="18"/>
              </w:rPr>
              <w:t xml:space="preserve">Monthly (Private Clinic)</w:t>
            </w:r>
          </w:p>
        </w:tc>
        <w:tc>
          <w:tcPr>
            <w:shd w:fill="0D1B2A" w:color="0D1B2A" w:val="solid"/>
            <w:tcMar>
              <w:top w:type="dxa" w:w="80"/>
              <w:left w:type="dxa" w:w="120"/>
              <w:bottom w:type="dxa" w:w="80"/>
              <w:right w:type="dxa" w:w="120"/>
            </w:tcMar>
            <w:vAlign w:val="center"/>
          </w:tcPr>
          <w:p>
            <w:pPr>
              <w:jc w:val="center"/>
            </w:pPr>
            <w:r>
              <w:rPr>
                <w:b/>
                <w:bCs/>
                <w:i w:val="false"/>
                <w:iCs w:val="false"/>
                <w:color w:val="FFFFFF"/>
                <w:sz w:val="18"/>
                <w:szCs w:val="18"/>
              </w:rPr>
              <w:t xml:space="preserve">Annual Cost</w:t>
            </w:r>
          </w:p>
        </w:tc>
        <w:tc>
          <w:tcPr>
            <w:shd w:fill="0D1B2A" w:color="0D1B2A" w:val="solid"/>
            <w:tcMar>
              <w:top w:type="dxa" w:w="80"/>
              <w:left w:type="dxa" w:w="120"/>
              <w:bottom w:type="dxa" w:w="80"/>
              <w:right w:type="dxa" w:w="120"/>
            </w:tcMar>
            <w:vAlign w:val="center"/>
          </w:tcPr>
          <w:p>
            <w:pPr>
              <w:jc w:val="center"/>
            </w:pPr>
            <w:r>
              <w:rPr>
                <w:b/>
                <w:bCs/>
                <w:i w:val="false"/>
                <w:iCs w:val="false"/>
                <w:color w:val="FFFFFF"/>
                <w:sz w:val="18"/>
                <w:szCs w:val="18"/>
              </w:rPr>
              <w:t xml:space="preserve">Includes Implant Workflow?</w:t>
            </w:r>
          </w:p>
        </w:tc>
        <w:tc>
          <w:tcPr>
            <w:shd w:fill="0D1B2A" w:color="0D1B2A" w:val="solid"/>
            <w:tcMar>
              <w:top w:type="dxa" w:w="80"/>
              <w:left w:type="dxa" w:w="120"/>
              <w:bottom w:type="dxa" w:w="80"/>
              <w:right w:type="dxa" w:w="120"/>
            </w:tcMar>
            <w:vAlign w:val="center"/>
          </w:tcPr>
          <w:p>
            <w:pPr>
              <w:jc w:val="center"/>
            </w:pPr>
            <w:r>
              <w:rPr>
                <w:b/>
                <w:bCs/>
                <w:i w:val="false"/>
                <w:iCs w:val="false"/>
                <w:color w:val="FFFFFF"/>
                <w:sz w:val="18"/>
                <w:szCs w:val="18"/>
              </w:rPr>
              <w:t xml:space="preserve">India Accessible?</w:t>
            </w:r>
          </w:p>
        </w:tc>
      </w:tr>
      <w:tr>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3Shape Implant Studio</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$160 (Rs 13,400)</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$1,950 (Rs 1.64L)</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Rarely</w:t>
            </w:r>
          </w:p>
        </w:tc>
      </w:tr>
      <w:tr>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Simplant</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Per-case fee</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Variable — high volume</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Limited</w:t>
            </w:r>
          </w:p>
        </w:tc>
      </w:tr>
      <w:tr>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exocad exoplan</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Annual license (RFQ)</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$2,000-5,000 est.</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Lab only</w:t>
            </w:r>
          </w:p>
        </w:tc>
      </w:tr>
      <w:tr>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PappyJoe</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Rs 800-2,500</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Rs 10,000-30,000</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No</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r>
      <w:tr>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Cliniify</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Rs 1,000-3,000</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Rs 12,000-36,000</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No</w:t>
            </w:r>
          </w:p>
        </w:tc>
        <w:tc>
          <w:tcPr>
            <w:shd w:fill="F2F3F4" w:color="F2F3F4"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r>
      <w:tr>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Densmart</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Rs 500-1,500</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Rs 6,000-18,000</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No</w:t>
            </w:r>
          </w:p>
        </w:tc>
        <w:tc>
          <w:tcPr>
            <w:shd w:fill="FFFFFF" w:color="FFFFFF" w:val="solid"/>
            <w:tcMar>
              <w:top w:type="dxa" w:w="80"/>
              <w:left w:type="dxa" w:w="120"/>
              <w:bottom w:type="dxa" w:w="80"/>
              <w:right w:type="dxa" w:w="120"/>
            </w:tcMar>
            <w:vAlign w:val="center"/>
          </w:tcPr>
          <w:p>
            <w:pPr>
              <w:jc w:val="left"/>
            </w:pPr>
            <w:r>
              <w:rPr>
                <w:b w:val="false"/>
                <w:bCs w:val="false"/>
                <w:i w:val="false"/>
                <w:iCs w:val="false"/>
                <w:color w:val="1A1A1A"/>
                <w:sz w:val="17"/>
                <w:szCs w:val="17"/>
              </w:rPr>
              <w:t xml:space="preserve">Yes</w:t>
            </w:r>
          </w:p>
        </w:tc>
      </w:tr>
      <w:tr>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Implanr (Private Clinic)</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Rs 3,000</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Rs 30,000 (2 months free)</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Yes</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Yes</w:t>
            </w:r>
          </w:p>
        </w:tc>
      </w:tr>
      <w:tr>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Implanr (Dental College)</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Rs 10,000</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Rs 1,00,000 (2 months free)</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Yes</w:t>
            </w:r>
          </w:p>
        </w:tc>
        <w:tc>
          <w:tcPr>
            <w:shd w:fill="E8F8F5" w:color="E8F8F5" w:val="solid"/>
            <w:tcMar>
              <w:top w:type="dxa" w:w="80"/>
              <w:left w:type="dxa" w:w="120"/>
              <w:bottom w:type="dxa" w:w="80"/>
              <w:right w:type="dxa" w:w="120"/>
            </w:tcMar>
            <w:vAlign w:val="center"/>
          </w:tcPr>
          <w:p>
            <w:pPr>
              <w:jc w:val="left"/>
            </w:pPr>
            <w:r>
              <w:rPr>
                <w:b/>
                <w:bCs/>
                <w:i w:val="false"/>
                <w:iCs w:val="false"/>
                <w:color w:val="1E8449"/>
                <w:sz w:val="17"/>
                <w:szCs w:val="17"/>
              </w:rPr>
              <w:t xml:space="preserve">Yes</w:t>
            </w:r>
          </w:p>
        </w:tc>
      </w:tr>
    </w:tbl>
    <w:p>
      <w:pPr>
        <w:spacing w:after="100" w:before="100"/>
      </w:pPr>
      <w:r>
        <w:t xml:space="preserve"/>
      </w:r>
    </w:p>
    <w:p>
      <w:pPr>
        <w:spacing w:after="80" w:before="60"/>
      </w:pPr>
      <w:r>
        <w:rPr>
          <w:color w:val="1A1A1A"/>
          <w:sz w:val="20"/>
          <w:szCs w:val="20"/>
        </w:rPr>
        <w:t xml:space="preserve">Implanr is the only product in the market that offers implant-specific workflow capability at an India-accessible price point. 3Shape at $160/month is the closest feature equivalent — Implanr at Rs 3,000/month is more than 4x cheaper at current exchange rates.</w:t>
      </w:r>
    </w:p>
    <w:p>
      <w:pPr>
        <w:spacing w:after="100" w:before="100"/>
      </w:pPr>
      <w:r>
        <w:t xml:space="preserve"/>
      </w:r>
    </w:p>
    <w:p>
      <w:pPr>
        <w:pStyle w:val="Heading1"/>
        <w:shd w:fill="0D1B2A" w:color="0D1B2A" w:val="solid"/>
        <w:spacing w:after="200" w:before="400"/>
        <w:ind w:left="200" w:right="200"/>
      </w:pPr>
      <w:r>
        <w:rPr>
          <w:b/>
          <w:bCs/>
          <w:color w:val="FFFFFF"/>
          <w:sz w:val="28"/>
          <w:szCs w:val="28"/>
        </w:rPr>
        <w:t xml:space="preserve">5. Implanr SWOT Analysis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E8449" w:color="1E8449" w:val="solid"/>
            <w:tcMar>
              <w:top w:type="dxa" w:w="80"/>
              <w:left w:type="dxa" w:w="120"/>
              <w:bottom w:type="dxa" w:w="80"/>
              <w:right w:type="dxa" w:w="120"/>
            </w:tcMar>
            <w:vAlign w:val="center"/>
          </w:tcPr>
          <w:p>
            <w:pPr>
              <w:jc w:val="center"/>
            </w:pPr>
            <w:r>
              <w:rPr>
                <w:b/>
                <w:bCs/>
                <w:i w:val="false"/>
                <w:iCs w:val="false"/>
                <w:color w:val="FFFFFF"/>
                <w:sz w:val="18"/>
                <w:szCs w:val="18"/>
              </w:rPr>
              <w:t xml:space="preserve">STRENGTHS</w:t>
            </w:r>
          </w:p>
        </w:tc>
        <w:tc>
          <w:tcPr>
            <w:shd w:fill="C0392B" w:color="C0392B" w:val="solid"/>
            <w:tcMar>
              <w:top w:type="dxa" w:w="80"/>
              <w:left w:type="dxa" w:w="120"/>
              <w:bottom w:type="dxa" w:w="80"/>
              <w:right w:type="dxa" w:w="120"/>
            </w:tcMar>
            <w:vAlign w:val="center"/>
          </w:tcPr>
          <w:p>
            <w:pPr>
              <w:jc w:val="center"/>
            </w:pPr>
            <w:r>
              <w:rPr>
                <w:b/>
                <w:bCs/>
                <w:i w:val="false"/>
                <w:iCs w:val="false"/>
                <w:color w:val="FFFFFF"/>
                <w:sz w:val="18"/>
                <w:szCs w:val="18"/>
              </w:rPr>
              <w:t xml:space="preserve">WEAKNESSES</w:t>
            </w:r>
          </w:p>
        </w:tc>
      </w:tr>
      <w:tr>
        <w:tc>
          <w:tcPr>
            <w:shd w:fill="E9F7EF" w:color="E9F7EF" w:val="solid"/>
            <w:tcMar>
              <w:top w:type="dxa" w:w="120"/>
              <w:left w:type="dxa" w:w="140"/>
              <w:bottom w:type="dxa" w:w="120"/>
              <w:right w:type="dxa" w:w="140"/>
            </w:tcMar>
          </w:tcPr>
          <w:p>
            <w:pPr>
              <w:pStyle w:val="ListParagraph"/>
              <w:numPr>
                <w:ilvl w:val="0"/>
                <w:numId w:val="1"/>
              </w:numPr>
              <w:spacing w:after="60" w:before="40"/>
            </w:pPr>
            <w:r>
              <w:rPr>
                <w:color w:val="1A1A1A"/>
                <w:sz w:val="20"/>
                <w:szCs w:val="20"/>
              </w:rPr>
              <w:t xml:space="preserve">Only mobile-first implant workflow app in India</w:t>
            </w:r>
          </w:p>
          <w:p>
            <w:pPr>
              <w:pStyle w:val="ListParagraph"/>
              <w:numPr>
                <w:ilvl w:val="0"/>
                <w:numId w:val="1"/>
              </w:numPr>
              <w:spacing w:after="60" w:before="40"/>
            </w:pPr>
            <w:r>
              <w:rPr>
                <w:color w:val="1A1A1A"/>
                <w:sz w:val="20"/>
                <w:szCs w:val="20"/>
              </w:rPr>
              <w:t xml:space="preserve">Implant-specific depth — not a generic dental tool</w:t>
            </w:r>
          </w:p>
          <w:p>
            <w:pPr>
              <w:pStyle w:val="ListParagraph"/>
              <w:numPr>
                <w:ilvl w:val="0"/>
                <w:numId w:val="1"/>
              </w:numPr>
              <w:spacing w:after="60" w:before="40"/>
            </w:pPr>
            <w:r>
              <w:rPr>
                <w:color w:val="1A1A1A"/>
                <w:sz w:val="20"/>
                <w:szCs w:val="20"/>
              </w:rPr>
              <w:t xml:space="preserve">4-role team workflow covers the full clinical hierarchy</w:t>
            </w:r>
          </w:p>
          <w:p>
            <w:pPr>
              <w:pStyle w:val="ListParagraph"/>
              <w:numPr>
                <w:ilvl w:val="0"/>
                <w:numId w:val="1"/>
              </w:numPr>
              <w:spacing w:after="60" w:before="40"/>
            </w:pPr>
            <w:r>
              <w:rPr>
                <w:color w:val="1A1A1A"/>
                <w:sz w:val="20"/>
                <w:szCs w:val="20"/>
              </w:rPr>
              <w:t xml:space="preserve">AI-assisted notes at a price no competitor offers</w:t>
            </w:r>
          </w:p>
          <w:p>
            <w:pPr>
              <w:pStyle w:val="ListParagraph"/>
              <w:numPr>
                <w:ilvl w:val="0"/>
                <w:numId w:val="1"/>
              </w:numPr>
              <w:spacing w:after="60" w:before="40"/>
            </w:pPr>
            <w:r>
              <w:rPr>
                <w:color w:val="1A1A1A"/>
                <w:sz w:val="20"/>
                <w:szCs w:val="20"/>
              </w:rPr>
              <w:t xml:space="preserve">CBCT file handling without expensive hardware</w:t>
            </w:r>
          </w:p>
          <w:p>
            <w:pPr>
              <w:pStyle w:val="ListParagraph"/>
              <w:numPr>
                <w:ilvl w:val="0"/>
                <w:numId w:val="1"/>
              </w:numPr>
              <w:spacing w:after="60" w:before="40"/>
            </w:pPr>
            <w:r>
              <w:rPr>
                <w:color w:val="1A1A1A"/>
                <w:sz w:val="20"/>
                <w:szCs w:val="20"/>
              </w:rPr>
              <w:t xml:space="preserve">Price point accessible to private clinics and colleges</w:t>
            </w:r>
          </w:p>
          <w:p>
            <w:pPr>
              <w:pStyle w:val="ListParagraph"/>
              <w:numPr>
                <w:ilvl w:val="0"/>
                <w:numId w:val="1"/>
              </w:numPr>
              <w:spacing w:after="60" w:before="40"/>
            </w:pPr>
            <w:r>
              <w:rPr>
                <w:color w:val="1A1A1A"/>
                <w:sz w:val="20"/>
                <w:szCs w:val="20"/>
              </w:rPr>
              <w:t xml:space="preserve">30-day free trial reduces adoption friction</w:t>
            </w:r>
          </w:p>
          <w:p>
            <w:pPr>
              <w:pStyle w:val="ListParagraph"/>
              <w:numPr>
                <w:ilvl w:val="0"/>
                <w:numId w:val="1"/>
              </w:numPr>
              <w:spacing w:after="60" w:before="40"/>
            </w:pPr>
            <w:r>
              <w:rPr>
                <w:color w:val="1A1A1A"/>
                <w:sz w:val="20"/>
                <w:szCs w:val="20"/>
              </w:rPr>
              <w:t xml:space="preserve">Mobile app means dentists can work from anywhere</w:t>
            </w:r>
          </w:p>
        </w:tc>
        <w:tc>
          <w:tcPr>
            <w:shd w:fill="FDEDEC" w:color="FDEDEC" w:val="solid"/>
            <w:tcMar>
              <w:top w:type="dxa" w:w="120"/>
              <w:left w:type="dxa" w:w="140"/>
              <w:bottom w:type="dxa" w:w="120"/>
              <w:right w:type="dxa" w:w="140"/>
            </w:tcMar>
          </w:tcPr>
          <w:p>
            <w:pPr>
              <w:pStyle w:val="ListParagraph"/>
              <w:numPr>
                <w:ilvl w:val="0"/>
                <w:numId w:val="1"/>
              </w:numPr>
              <w:spacing w:after="60" w:before="40"/>
            </w:pPr>
            <w:r>
              <w:rPr>
                <w:color w:val="1A1A1A"/>
                <w:sz w:val="20"/>
                <w:szCs w:val="20"/>
              </w:rPr>
              <w:t xml:space="preserve">No 3D implant planning visualisation (yet)</w:t>
            </w:r>
          </w:p>
          <w:p>
            <w:pPr>
              <w:pStyle w:val="ListParagraph"/>
              <w:numPr>
                <w:ilvl w:val="0"/>
                <w:numId w:val="1"/>
              </w:numPr>
              <w:spacing w:after="60" w:before="40"/>
            </w:pPr>
            <w:r>
              <w:rPr>
                <w:color w:val="1A1A1A"/>
                <w:sz w:val="20"/>
                <w:szCs w:val="20"/>
              </w:rPr>
              <w:t xml:space="preserve">No surgical guide design capability</w:t>
            </w:r>
          </w:p>
          <w:p>
            <w:pPr>
              <w:pStyle w:val="ListParagraph"/>
              <w:numPr>
                <w:ilvl w:val="0"/>
                <w:numId w:val="1"/>
              </w:numPr>
              <w:spacing w:after="60" w:before="40"/>
            </w:pPr>
            <w:r>
              <w:rPr>
                <w:color w:val="1A1A1A"/>
                <w:sz w:val="20"/>
                <w:szCs w:val="20"/>
              </w:rPr>
              <w:t xml:space="preserve">No offline mode for use in areas with poor connectivity</w:t>
            </w:r>
          </w:p>
          <w:p>
            <w:pPr>
              <w:pStyle w:val="ListParagraph"/>
              <w:numPr>
                <w:ilvl w:val="0"/>
                <w:numId w:val="1"/>
              </w:numPr>
              <w:spacing w:after="60" w:before="40"/>
            </w:pPr>
            <w:r>
              <w:rPr>
                <w:color w:val="1A1A1A"/>
                <w:sz w:val="20"/>
                <w:szCs w:val="20"/>
              </w:rPr>
              <w:t xml:space="preserve">Not yet validated against 3Shape/Simplant outcomes</w:t>
            </w:r>
          </w:p>
          <w:p>
            <w:pPr>
              <w:pStyle w:val="ListParagraph"/>
              <w:numPr>
                <w:ilvl w:val="0"/>
                <w:numId w:val="1"/>
              </w:numPr>
              <w:spacing w:after="60" w:before="40"/>
            </w:pPr>
            <w:r>
              <w:rPr>
                <w:color w:val="1A1A1A"/>
                <w:sz w:val="20"/>
                <w:szCs w:val="20"/>
              </w:rPr>
              <w:t xml:space="preserve">App Store launch pending — not yet publicly available</w:t>
            </w:r>
          </w:p>
          <w:p>
            <w:pPr>
              <w:pStyle w:val="ListParagraph"/>
              <w:numPr>
                <w:ilvl w:val="0"/>
                <w:numId w:val="1"/>
              </w:numPr>
              <w:spacing w:after="60" w:before="40"/>
            </w:pPr>
            <w:r>
              <w:rPr>
                <w:color w:val="1A1A1A"/>
                <w:sz w:val="20"/>
                <w:szCs w:val="20"/>
              </w:rPr>
              <w:t xml:space="preserve">No implant brand library integration</w:t>
            </w:r>
          </w:p>
          <w:p>
            <w:pPr>
              <w:pStyle w:val="ListParagraph"/>
              <w:numPr>
                <w:ilvl w:val="0"/>
                <w:numId w:val="1"/>
              </w:numPr>
              <w:spacing w:after="60" w:before="40"/>
            </w:pPr>
            <w:r>
              <w:rPr>
                <w:color w:val="1A1A1A"/>
                <w:sz w:val="20"/>
                <w:szCs w:val="20"/>
              </w:rPr>
              <w:t xml:space="preserve">No lab collaboration module</w:t>
            </w:r>
          </w:p>
          <w:p>
            <w:pPr>
              <w:pStyle w:val="ListParagraph"/>
              <w:numPr>
                <w:ilvl w:val="0"/>
                <w:numId w:val="1"/>
              </w:numPr>
              <w:spacing w:after="60" w:before="40"/>
            </w:pPr>
            <w:r>
              <w:rPr>
                <w:color w:val="1A1A1A"/>
                <w:sz w:val="20"/>
                <w:szCs w:val="20"/>
              </w:rPr>
              <w:t xml:space="preserve">Small team — support response may be slower than enterprise</w:t>
            </w:r>
          </w:p>
        </w:tc>
      </w:tr>
      <w:tr>
        <w:tc>
          <w:tcPr>
            <w:shd w:fill="1A6B8A" w:color="1A6B8A" w:val="solid"/>
            <w:tcMar>
              <w:top w:type="dxa" w:w="80"/>
              <w:left w:type="dxa" w:w="120"/>
              <w:bottom w:type="dxa" w:w="80"/>
              <w:right w:type="dxa" w:w="120"/>
            </w:tcMar>
            <w:vAlign w:val="center"/>
          </w:tcPr>
          <w:p>
            <w:pPr>
              <w:jc w:val="center"/>
            </w:pPr>
            <w:r>
              <w:rPr>
                <w:b/>
                <w:bCs/>
                <w:i w:val="false"/>
                <w:iCs w:val="false"/>
                <w:color w:val="FFFFFF"/>
                <w:sz w:val="18"/>
                <w:szCs w:val="18"/>
              </w:rPr>
              <w:t xml:space="preserve">OPPORTUNITIES</w:t>
            </w:r>
          </w:p>
        </w:tc>
        <w:tc>
          <w:tcPr>
            <w:shd w:fill="CA6F1E" w:color="CA6F1E" w:val="solid"/>
            <w:tcMar>
              <w:top w:type="dxa" w:w="80"/>
              <w:left w:type="dxa" w:w="120"/>
              <w:bottom w:type="dxa" w:w="80"/>
              <w:right w:type="dxa" w:w="120"/>
            </w:tcMar>
            <w:vAlign w:val="center"/>
          </w:tcPr>
          <w:p>
            <w:pPr>
              <w:jc w:val="center"/>
            </w:pPr>
            <w:r>
              <w:rPr>
                <w:b/>
                <w:bCs/>
                <w:i w:val="false"/>
                <w:iCs w:val="false"/>
                <w:color w:val="FFFFFF"/>
                <w:sz w:val="18"/>
                <w:szCs w:val="18"/>
              </w:rPr>
              <w:t xml:space="preserve">THREATS</w:t>
            </w:r>
          </w:p>
        </w:tc>
      </w:tr>
      <w:tr>
        <w:tc>
          <w:tcPr>
            <w:shd w:fill="EAF4FB" w:color="EAF4FB" w:val="solid"/>
            <w:tcMar>
              <w:top w:type="dxa" w:w="120"/>
              <w:left w:type="dxa" w:w="140"/>
              <w:bottom w:type="dxa" w:w="120"/>
              <w:right w:type="dxa" w:w="140"/>
            </w:tcMar>
          </w:tcPr>
          <w:p>
            <w:pPr>
              <w:pStyle w:val="ListParagraph"/>
              <w:numPr>
                <w:ilvl w:val="0"/>
                <w:numId w:val="1"/>
              </w:numPr>
              <w:spacing w:after="60" w:before="40"/>
            </w:pPr>
            <w:r>
              <w:rPr>
                <w:color w:val="1A1A1A"/>
                <w:sz w:val="20"/>
                <w:szCs w:val="20"/>
              </w:rPr>
              <w:t xml:space="preserve">Dental implant market in India growing at 12%+ annually</w:t>
            </w:r>
          </w:p>
          <w:p>
            <w:pPr>
              <w:pStyle w:val="ListParagraph"/>
              <w:numPr>
                <w:ilvl w:val="0"/>
                <w:numId w:val="1"/>
              </w:numPr>
              <w:spacing w:after="60" w:before="40"/>
            </w:pPr>
            <w:r>
              <w:rPr>
                <w:color w:val="1A1A1A"/>
                <w:sz w:val="20"/>
                <w:szCs w:val="20"/>
              </w:rPr>
              <w:t xml:space="preserve">100+ dental colleges in India with no implant software</w:t>
            </w:r>
          </w:p>
          <w:p>
            <w:pPr>
              <w:pStyle w:val="ListParagraph"/>
              <w:numPr>
                <w:ilvl w:val="0"/>
                <w:numId w:val="1"/>
              </w:numPr>
              <w:spacing w:after="60" w:before="40"/>
            </w:pPr>
            <w:r>
              <w:rPr>
                <w:color w:val="1A1A1A"/>
                <w:sz w:val="20"/>
                <w:szCs w:val="20"/>
              </w:rPr>
              <w:t xml:space="preserve">Growing middle class increasing implant adoption</w:t>
            </w:r>
          </w:p>
          <w:p>
            <w:pPr>
              <w:pStyle w:val="ListParagraph"/>
              <w:numPr>
                <w:ilvl w:val="0"/>
                <w:numId w:val="1"/>
              </w:numPr>
              <w:spacing w:after="60" w:before="40"/>
            </w:pPr>
            <w:r>
              <w:rPr>
                <w:color w:val="1A1A1A"/>
                <w:sz w:val="20"/>
                <w:szCs w:val="20"/>
              </w:rPr>
              <w:t xml:space="preserve">No direct Indian-made implant workflow competitor</w:t>
            </w:r>
          </w:p>
          <w:p>
            <w:pPr>
              <w:pStyle w:val="ListParagraph"/>
              <w:numPr>
                <w:ilvl w:val="0"/>
                <w:numId w:val="1"/>
              </w:numPr>
              <w:spacing w:after="60" w:before="40"/>
            </w:pPr>
            <w:r>
              <w:rPr>
                <w:color w:val="1A1A1A"/>
                <w:sz w:val="20"/>
                <w:szCs w:val="20"/>
              </w:rPr>
              <w:t xml:space="preserve">WhatsApp integration for patient communication (Indian norm)</w:t>
            </w:r>
          </w:p>
          <w:p>
            <w:pPr>
              <w:pStyle w:val="ListParagraph"/>
              <w:numPr>
                <w:ilvl w:val="0"/>
                <w:numId w:val="1"/>
              </w:numPr>
              <w:spacing w:after="60" w:before="40"/>
            </w:pPr>
            <w:r>
              <w:rPr>
                <w:color w:val="1A1A1A"/>
                <w:sz w:val="20"/>
                <w:szCs w:val="20"/>
              </w:rPr>
              <w:t xml:space="preserve">Tie-up with implant brands (Nobel Biocare, Straumann India)</w:t>
            </w:r>
          </w:p>
          <w:p>
            <w:pPr>
              <w:pStyle w:val="ListParagraph"/>
              <w:numPr>
                <w:ilvl w:val="0"/>
                <w:numId w:val="1"/>
              </w:numPr>
              <w:spacing w:after="60" w:before="40"/>
            </w:pPr>
            <w:r>
              <w:rPr>
                <w:color w:val="1A1A1A"/>
                <w:sz w:val="20"/>
                <w:szCs w:val="20"/>
              </w:rPr>
              <w:t xml:space="preserve">College contracts create 5-year sticky relationships</w:t>
            </w:r>
          </w:p>
          <w:p>
            <w:pPr>
              <w:pStyle w:val="ListParagraph"/>
              <w:numPr>
                <w:ilvl w:val="0"/>
                <w:numId w:val="1"/>
              </w:numPr>
              <w:spacing w:after="60" w:before="40"/>
            </w:pPr>
            <w:r>
              <w:rPr>
                <w:color w:val="1A1A1A"/>
                <w:sz w:val="20"/>
                <w:szCs w:val="20"/>
              </w:rPr>
              <w:t xml:space="preserve">Government Ayushman Bharat Digital Mission — digital health push</w:t>
            </w:r>
          </w:p>
        </w:tc>
        <w:tc>
          <w:tcPr>
            <w:shd w:fill="FEF9E7" w:color="FEF9E7" w:val="solid"/>
            <w:tcMar>
              <w:top w:type="dxa" w:w="120"/>
              <w:left w:type="dxa" w:w="140"/>
              <w:bottom w:type="dxa" w:w="120"/>
              <w:right w:type="dxa" w:w="140"/>
            </w:tcMar>
          </w:tcPr>
          <w:p>
            <w:pPr>
              <w:pStyle w:val="ListParagraph"/>
              <w:numPr>
                <w:ilvl w:val="0"/>
                <w:numId w:val="1"/>
              </w:numPr>
              <w:spacing w:after="60" w:before="40"/>
            </w:pPr>
            <w:r>
              <w:rPr>
                <w:color w:val="1A1A1A"/>
                <w:sz w:val="20"/>
                <w:szCs w:val="20"/>
              </w:rPr>
              <w:t xml:space="preserve">PappyJoe or Cliniify adding implant-specific module</w:t>
            </w:r>
          </w:p>
          <w:p>
            <w:pPr>
              <w:pStyle w:val="ListParagraph"/>
              <w:numPr>
                <w:ilvl w:val="0"/>
                <w:numId w:val="1"/>
              </w:numPr>
              <w:spacing w:after="60" w:before="40"/>
            </w:pPr>
            <w:r>
              <w:rPr>
                <w:color w:val="1A1A1A"/>
                <w:sz w:val="20"/>
                <w:szCs w:val="20"/>
              </w:rPr>
              <w:t xml:space="preserve">3Shape reducing price for Indian market via local partnerships</w:t>
            </w:r>
          </w:p>
          <w:p>
            <w:pPr>
              <w:pStyle w:val="ListParagraph"/>
              <w:numPr>
                <w:ilvl w:val="0"/>
                <w:numId w:val="1"/>
              </w:numPr>
              <w:spacing w:after="60" w:before="40"/>
            </w:pPr>
            <w:r>
              <w:rPr>
                <w:color w:val="1A1A1A"/>
                <w:sz w:val="20"/>
                <w:szCs w:val="20"/>
              </w:rPr>
              <w:t xml:space="preserve">New AI-first startup targeting same gap</w:t>
            </w:r>
          </w:p>
          <w:p>
            <w:pPr>
              <w:pStyle w:val="ListParagraph"/>
              <w:numPr>
                <w:ilvl w:val="0"/>
                <w:numId w:val="1"/>
              </w:numPr>
              <w:spacing w:after="60" w:before="40"/>
            </w:pPr>
            <w:r>
              <w:rPr>
                <w:color w:val="1A1A1A"/>
                <w:sz w:val="20"/>
                <w:szCs w:val="20"/>
              </w:rPr>
              <w:t xml:space="preserve">Medecro.ai expanding into implant workflows</w:t>
            </w:r>
          </w:p>
          <w:p>
            <w:pPr>
              <w:pStyle w:val="ListParagraph"/>
              <w:numPr>
                <w:ilvl w:val="0"/>
                <w:numId w:val="1"/>
              </w:numPr>
              <w:spacing w:after="60" w:before="40"/>
            </w:pPr>
            <w:r>
              <w:rPr>
                <w:color w:val="1A1A1A"/>
                <w:sz w:val="20"/>
                <w:szCs w:val="20"/>
              </w:rPr>
              <w:t xml:space="preserve">App Store rejection delaying launch</w:t>
            </w:r>
          </w:p>
          <w:p>
            <w:pPr>
              <w:pStyle w:val="ListParagraph"/>
              <w:numPr>
                <w:ilvl w:val="0"/>
                <w:numId w:val="1"/>
              </w:numPr>
              <w:spacing w:after="60" w:before="40"/>
            </w:pPr>
            <w:r>
              <w:rPr>
                <w:color w:val="1A1A1A"/>
                <w:sz w:val="20"/>
                <w:szCs w:val="20"/>
              </w:rPr>
              <w:t xml:space="preserve">HIPAA/data compliance risk if not addressed before launch</w:t>
            </w:r>
          </w:p>
          <w:p>
            <w:pPr>
              <w:pStyle w:val="ListParagraph"/>
              <w:numPr>
                <w:ilvl w:val="0"/>
                <w:numId w:val="1"/>
              </w:numPr>
              <w:spacing w:after="60" w:before="40"/>
            </w:pPr>
            <w:r>
              <w:rPr>
                <w:color w:val="1A1A1A"/>
                <w:sz w:val="20"/>
                <w:szCs w:val="20"/>
              </w:rPr>
              <w:t xml:space="preserve">Hospital IT departments preferring known enterprise vendors</w:t>
            </w:r>
          </w:p>
        </w:tc>
      </w:tr>
    </w:tbl>
    <w:p>
      <w:pPr>
        <w:spacing w:after="100" w:before="100"/>
      </w:pPr>
      <w:r>
        <w:t xml:space="preserve"/>
      </w:r>
    </w:p>
    <w:p>
      <w:pPr>
        <w:pStyle w:val="Heading1"/>
        <w:shd w:fill="0D1B2A" w:color="0D1B2A" w:val="solid"/>
        <w:spacing w:after="200" w:before="400"/>
        <w:ind w:left="200" w:right="200"/>
      </w:pPr>
      <w:r>
        <w:rPr>
          <w:b/>
          <w:bCs/>
          <w:color w:val="FFFFFF"/>
          <w:sz w:val="28"/>
          <w:szCs w:val="28"/>
        </w:rPr>
        <w:t xml:space="preserve">6. Market Positioning &amp; Recommended Strategy</w:t>
      </w:r>
    </w:p>
    <w:p>
      <w:pPr>
        <w:spacing w:after="100" w:before="100"/>
      </w:pPr>
      <w:r>
        <w:t xml:space="preserve"/>
      </w:r>
    </w:p>
    <w:p>
      <w:pPr>
        <w:pStyle w:val="Heading2"/>
        <w:pBdr>
          <w:bottom w:val="single" w:color="1A6B8A" w:sz="6"/>
        </w:pBdr>
        <w:spacing w:after="160" w:before="360"/>
      </w:pPr>
      <w:r>
        <w:rPr>
          <w:b/>
          <w:bCs/>
          <w:color w:val="1A6B8A"/>
          <w:sz w:val="24"/>
          <w:szCs w:val="24"/>
        </w:rPr>
        <w:t xml:space="preserve">The Positioning Statement</w:t>
      </w:r>
    </w:p>
    <w:p>
      <w:pPr>
        <w:shd w:fill="EAF4FB" w:color="EAF4FB" w:val="solid"/>
        <w:spacing w:after="100" w:before="100"/>
        <w:ind w:left="400" w:right="400"/>
      </w:pPr>
      <w:r>
        <w:rPr>
          <w:i/>
          <w:iCs/>
          <w:color w:val="1A6B8A"/>
          <w:sz w:val="21"/>
          <w:szCs w:val="21"/>
        </w:rPr>
        <w:t xml:space="preserve">Implanr is the first mobile implant workflow platform built specifically for Indian dental clinics and dental colleges — bringing the power of implant case management, AI assistance, and team collaboration to every dentist who places implants, at a price that makes sense for the Indian market.</w:t>
      </w:r>
    </w:p>
    <w:p>
      <w:pPr>
        <w:spacing w:after="100" w:before="100"/>
      </w:pPr>
      <w:r>
        <w:t xml:space="preserve"/>
      </w:r>
    </w:p>
    <w:p>
      <w:pPr>
        <w:pStyle w:val="Heading2"/>
        <w:pBdr>
          <w:bottom w:val="single" w:color="1A6B8A" w:sz="6"/>
        </w:pBdr>
        <w:spacing w:after="160" w:before="360"/>
      </w:pPr>
      <w:r>
        <w:rPr>
          <w:b/>
          <w:bCs/>
          <w:color w:val="1A6B8A"/>
          <w:sz w:val="24"/>
          <w:szCs w:val="24"/>
        </w:rPr>
        <w:t xml:space="preserve">Who to Target First</w:t>
      </w:r>
    </w:p>
    <w:p>
      <w:pPr>
        <w:pStyle w:val="ListParagraph"/>
        <w:numPr>
          <w:ilvl w:val="0"/>
          <w:numId w:val="1"/>
        </w:numPr>
        <w:spacing w:after="60" w:before="40"/>
      </w:pPr>
      <w:r>
        <w:rPr>
          <w:b/>
          <w:bCs/>
          <w:color w:val="2E4057"/>
          <w:sz w:val="20"/>
          <w:szCs w:val="20"/>
        </w:rPr>
        <w:t xml:space="preserve">Priority 1: </w:t>
      </w:r>
      <w:r>
        <w:rPr>
          <w:color w:val="1A1A1A"/>
          <w:sz w:val="20"/>
          <w:szCs w:val="20"/>
        </w:rPr>
        <w:t xml:space="preserve">Dental colleges (MDS Oral Surgery and Prosthodontics departments) — high volume of implant cases, structured teaching workflow, and a 5-year relationship once adopted. One college contract = 50+ users.</w:t>
      </w:r>
    </w:p>
    <w:p>
      <w:pPr>
        <w:pStyle w:val="ListParagraph"/>
        <w:numPr>
          <w:ilvl w:val="0"/>
          <w:numId w:val="1"/>
        </w:numPr>
        <w:spacing w:after="60" w:before="40"/>
      </w:pPr>
      <w:r>
        <w:rPr>
          <w:b/>
          <w:bCs/>
          <w:color w:val="2E4057"/>
          <w:sz w:val="20"/>
          <w:szCs w:val="20"/>
        </w:rPr>
        <w:t xml:space="preserve">Priority 2: </w:t>
      </w:r>
      <w:r>
        <w:rPr>
          <w:color w:val="1A1A1A"/>
          <w:sz w:val="20"/>
          <w:szCs w:val="20"/>
        </w:rPr>
        <w:t xml:space="preserve">Private implantologists (specialists placing 10+ implants per month) — they feel the pain of managing cases without dedicated software the most. High willingness to pay once value is demonstrated.</w:t>
      </w:r>
    </w:p>
    <w:p>
      <w:pPr>
        <w:pStyle w:val="ListParagraph"/>
        <w:numPr>
          <w:ilvl w:val="0"/>
          <w:numId w:val="1"/>
        </w:numPr>
        <w:spacing w:after="60" w:before="40"/>
      </w:pPr>
      <w:r>
        <w:rPr>
          <w:b/>
          <w:bCs/>
          <w:color w:val="2E4057"/>
          <w:sz w:val="20"/>
          <w:szCs w:val="20"/>
        </w:rPr>
        <w:t xml:space="preserve">Priority 3: </w:t>
      </w:r>
      <w:r>
        <w:rPr>
          <w:color w:val="1A1A1A"/>
          <w:sz w:val="20"/>
          <w:szCs w:val="20"/>
        </w:rPr>
        <w:t xml:space="preserve">Multi-chair private clinics with a dedicated implant workflow — they have the team structure that Implanr's multi-role system was built for.</w:t>
      </w:r>
    </w:p>
    <w:p>
      <w:pPr>
        <w:spacing w:after="100" w:before="100"/>
      </w:pPr>
      <w:r>
        <w:t xml:space="preserve"/>
      </w:r>
    </w:p>
    <w:p>
      <w:pPr>
        <w:pStyle w:val="Heading2"/>
        <w:pBdr>
          <w:bottom w:val="single" w:color="1E8449" w:sz="6"/>
        </w:pBdr>
        <w:spacing w:after="160" w:before="360"/>
      </w:pPr>
      <w:r>
        <w:rPr>
          <w:b/>
          <w:bCs/>
          <w:color w:val="1E8449"/>
          <w:sz w:val="24"/>
          <w:szCs w:val="24"/>
        </w:rPr>
        <w:t xml:space="preserve">How to Win Against Indian Competitors</w:t>
      </w:r>
    </w:p>
    <w:p>
      <w:pPr>
        <w:pStyle w:val="ListParagraph"/>
        <w:numPr>
          <w:ilvl w:val="0"/>
          <w:numId w:val="1"/>
        </w:numPr>
        <w:spacing w:after="60" w:before="40"/>
      </w:pPr>
      <w:r>
        <w:rPr>
          <w:color w:val="1A1A1A"/>
          <w:sz w:val="20"/>
          <w:szCs w:val="20"/>
        </w:rPr>
        <w:t xml:space="preserve">PappyJoe/Cliniify users: Offer Implanr as a specialist layer on top, not a replacement. 'Keep PappyJoe for appointments and billing. Use Implanr for your implant cases.' Reduces objection friction.</w:t>
      </w:r>
    </w:p>
    <w:p>
      <w:pPr>
        <w:pStyle w:val="ListParagraph"/>
        <w:numPr>
          <w:ilvl w:val="0"/>
          <w:numId w:val="1"/>
        </w:numPr>
        <w:spacing w:after="60" w:before="40"/>
      </w:pPr>
      <w:r>
        <w:rPr>
          <w:color w:val="1A1A1A"/>
          <w:sz w:val="20"/>
          <w:szCs w:val="20"/>
        </w:rPr>
        <w:t xml:space="preserve">Free trial with onboarding: Let a dental college department run one month for free with guided onboarding. Once residents and faculty have their cases in the system, they will not switch.</w:t>
      </w:r>
    </w:p>
    <w:p>
      <w:pPr>
        <w:pStyle w:val="ListParagraph"/>
        <w:numPr>
          <w:ilvl w:val="0"/>
          <w:numId w:val="1"/>
        </w:numPr>
        <w:spacing w:after="60" w:before="40"/>
      </w:pPr>
      <w:r>
        <w:rPr>
          <w:color w:val="1A1A1A"/>
          <w:sz w:val="20"/>
          <w:szCs w:val="20"/>
        </w:rPr>
        <w:t xml:space="preserve">WhatsApp-native workflow: Indian clinics run on WhatsApp. Build patient updates and team notifications into WhatsApp where possible.</w:t>
      </w:r>
    </w:p>
    <w:p>
      <w:pPr>
        <w:pStyle w:val="ListParagraph"/>
        <w:numPr>
          <w:ilvl w:val="0"/>
          <w:numId w:val="1"/>
        </w:numPr>
        <w:spacing w:after="60" w:before="40"/>
      </w:pPr>
      <w:r>
        <w:rPr>
          <w:color w:val="1A1A1A"/>
          <w:sz w:val="20"/>
          <w:szCs w:val="20"/>
        </w:rPr>
        <w:t xml:space="preserve">Local language support (Hindi/regional): Even English-first app descriptions in Hindi on the Play Store increase downloads significantly in Tier 2 cities.</w:t>
      </w:r>
    </w:p>
    <w:p>
      <w:pPr>
        <w:spacing w:after="100" w:before="100"/>
      </w:pPr>
      <w:r>
        <w:t xml:space="preserve"/>
      </w:r>
    </w:p>
    <w:p>
      <w:pPr>
        <w:pStyle w:val="Heading2"/>
        <w:pBdr>
          <w:bottom w:val="single" w:color="1A6B8A" w:sz="6"/>
        </w:pBdr>
        <w:spacing w:after="160" w:before="360"/>
      </w:pPr>
      <w:r>
        <w:rPr>
          <w:b/>
          <w:bCs/>
          <w:color w:val="1A6B8A"/>
          <w:sz w:val="24"/>
          <w:szCs w:val="24"/>
        </w:rPr>
        <w:t xml:space="preserve">How to Win Against Global Competitors</w:t>
      </w:r>
    </w:p>
    <w:p>
      <w:pPr>
        <w:pStyle w:val="ListParagraph"/>
        <w:numPr>
          <w:ilvl w:val="0"/>
          <w:numId w:val="1"/>
        </w:numPr>
        <w:spacing w:after="60" w:before="40"/>
      </w:pPr>
      <w:r>
        <w:rPr>
          <w:color w:val="1A1A1A"/>
          <w:sz w:val="20"/>
          <w:szCs w:val="20"/>
        </w:rPr>
        <w:t xml:space="preserve">Price contrast: 3Shape costs Rs 13,400/month. Implanr costs Rs 3,000/month. Lead with this in every sales conversation. The features are different — but for 90% of Indian implant cases, Implanr covers the workflow.</w:t>
      </w:r>
    </w:p>
    <w:p>
      <w:pPr>
        <w:pStyle w:val="ListParagraph"/>
        <w:numPr>
          <w:ilvl w:val="0"/>
          <w:numId w:val="1"/>
        </w:numPr>
        <w:spacing w:after="60" w:before="40"/>
      </w:pPr>
      <w:r>
        <w:rPr>
          <w:color w:val="1A1A1A"/>
          <w:sz w:val="20"/>
          <w:szCs w:val="20"/>
        </w:rPr>
        <w:t xml:space="preserve">No hardware required: 3Shape and Simplant require scanners costing Rs 8-20 lakh. Implanr works with any CBCT file and a smartphone. This is a decisive advantage in clinics that do not have premium scanners.</w:t>
      </w:r>
    </w:p>
    <w:p>
      <w:pPr>
        <w:pStyle w:val="ListParagraph"/>
        <w:numPr>
          <w:ilvl w:val="0"/>
          <w:numId w:val="1"/>
        </w:numPr>
        <w:spacing w:after="60" w:before="40"/>
      </w:pPr>
      <w:r>
        <w:rPr>
          <w:color w:val="1A1A1A"/>
          <w:sz w:val="20"/>
          <w:szCs w:val="20"/>
        </w:rPr>
        <w:t xml:space="preserve">India-based support: Enterprise tools offer generic international support. Implanr can offer phone support in Indian business hours, in Hindi if needed.</w:t>
      </w:r>
    </w:p>
    <w:p>
      <w:pPr>
        <w:spacing w:after="100" w:before="100"/>
      </w:pPr>
      <w:r>
        <w:t xml:space="preserve"/>
      </w:r>
    </w:p>
    <w:p>
      <w:pPr>
        <w:pStyle w:val="Heading2"/>
        <w:pBdr>
          <w:bottom w:val="single" w:color="C0392B" w:sz="6"/>
        </w:pBdr>
        <w:spacing w:after="160" w:before="360"/>
      </w:pPr>
      <w:r>
        <w:rPr>
          <w:b/>
          <w:bCs/>
          <w:color w:val="C0392B"/>
          <w:sz w:val="24"/>
          <w:szCs w:val="24"/>
        </w:rPr>
        <w:t xml:space="preserve">The Window of Opportunity</w:t>
      </w:r>
    </w:p>
    <w:p>
      <w:pPr>
        <w:spacing w:after="80" w:before="60"/>
      </w:pPr>
      <w:r>
        <w:rPr>
          <w:color w:val="1A1A1A"/>
          <w:sz w:val="20"/>
          <w:szCs w:val="20"/>
        </w:rPr>
        <w:t xml:space="preserve">The clearest competitive risk is that PappyJoe, Cliniify, or Medecro.ai adds an implant-specific module in the next 12-18 months. These platforms already have the distribution, the brand trust, and the billing relationships in India. If they add implant depth, Implanr's window narrows significantly.</w:t>
      </w:r>
    </w:p>
    <w:p>
      <w:pPr>
        <w:spacing w:after="100" w:before="100"/>
      </w:pPr>
      <w:r>
        <w:t xml:space="preserve"/>
      </w:r>
    </w:p>
    <w:p>
      <w:pPr>
        <w:spacing w:after="80" w:before="60"/>
      </w:pPr>
      <w:r>
        <w:rPr>
          <w:color w:val="1A1A1A"/>
          <w:sz w:val="20"/>
          <w:szCs w:val="20"/>
        </w:rPr>
        <w:t xml:space="preserve">The strategy to build a defensible position before that happens is threefold: acquire dental college contracts (long-term sticky), accumulate patient and case data that creates switching costs, and build implant brand partnerships (Nobel Biocare, Straumann India, Osstem) that give Implanr legitimacy and a distribution channel that general platforms cannot easily replicate.</w:t>
      </w:r>
    </w:p>
    <w:p>
      <w:pPr>
        <w:spacing w:after="100" w:before="100"/>
      </w:pPr>
      <w:r>
        <w:t xml:space="preserve"/>
      </w:r>
    </w:p>
    <w:p>
      <w:pPr>
        <w:pStyle w:val="Heading1"/>
        <w:shd w:fill="0D1B2A" w:color="0D1B2A" w:val="solid"/>
        <w:spacing w:after="200" w:before="400"/>
        <w:ind w:left="200" w:right="200"/>
      </w:pPr>
      <w:r>
        <w:rPr>
          <w:b/>
          <w:bCs/>
          <w:color w:val="FFFFFF"/>
          <w:sz w:val="28"/>
          <w:szCs w:val="28"/>
        </w:rPr>
        <w:t xml:space="preserve">7. Summary &amp; Verdict</w:t>
      </w:r>
    </w:p>
    <w:p>
      <w:pPr>
        <w:spacing w:after="100" w:before="100"/>
      </w:pPr>
      <w:r>
        <w:t xml:space="preserve"/>
      </w:r>
    </w:p>
    <w:p>
      <w:pPr>
        <w:spacing w:after="80" w:before="60"/>
      </w:pPr>
      <w:r>
        <w:rPr>
          <w:color w:val="1A1A1A"/>
          <w:sz w:val="20"/>
          <w:szCs w:val="20"/>
        </w:rPr>
        <w:t xml:space="preserve">Implanr enters a market with no direct Indian-made competition in the implant-specific workflow category. The global alternatives are too expensive and hardware-dependent for the Indian market. The Indian alternatives are too generic to serve implant workflows.</w:t>
      </w:r>
    </w:p>
    <w:p>
      <w:pPr>
        <w:spacing w:after="100" w:before="100"/>
      </w:pPr>
      <w:r>
        <w:t xml:space="preserve"/>
      </w:r>
    </w:p>
    <w:p>
      <w:pPr>
        <w:spacing w:after="80" w:before="60"/>
      </w:pPr>
      <w:r>
        <w:rPr>
          <w:color w:val="1A1A1A"/>
          <w:sz w:val="20"/>
          <w:szCs w:val="20"/>
        </w:rPr>
        <w:t xml:space="preserve">The product has a genuine market gap to fill. The priority is to launch, acquire the first 10 clinic customers and 2 college customers, and use those relationships to build the case data and word-of-mouth that drives organic growth in the Indian dental community — which is small, connected, and highly influenced by peer recommendation.</w:t>
      </w:r>
    </w:p>
    <w:p>
      <w:pPr>
        <w:spacing w:after="100" w:before="100"/>
      </w:pPr>
      <w:r>
        <w:t xml:space="preserve"/>
      </w:r>
    </w:p>
    <w:p>
      <w:pPr>
        <w:spacing w:after="80" w:before="60"/>
      </w:pPr>
      <w:r>
        <w:rPr>
          <w:color w:val="1A1A1A"/>
          <w:sz w:val="20"/>
          <w:szCs w:val="20"/>
        </w:rPr>
        <w:t xml:space="preserve">The subscription pricing at Rs 3,000/month for clinics and Rs 10,000/month for colleges is competitive, defensible, and leaves meaningful room to grow Annual Recurring Revenue without needing to compete on price.</w:t>
      </w:r>
    </w:p>
    <w:p>
      <w:pPr>
        <w:spacing w:after="100" w:before="100"/>
      </w:pPr>
      <w:r>
        <w:t xml:space="preserve"/>
      </w:r>
    </w:p>
    <w:p>
      <w:pPr>
        <w:shd w:fill="E8F8F5" w:color="E8F8F5" w:val="solid"/>
        <w:spacing w:after="200" w:before="200"/>
        <w:ind w:left="200" w:right="200"/>
      </w:pPr>
      <w:r>
        <w:rPr>
          <w:b/>
          <w:bCs/>
          <w:color w:val="1A6B8A"/>
          <w:sz w:val="20"/>
          <w:szCs w:val="20"/>
        </w:rPr>
        <w:t xml:space="preserve">Verdict: Implanr has a 12-18 month window to become the default implant workflow tool for Indian dental colleges and private implantologists before larger Indian platforms expand into this space. The product is ready. The market is ready. The priority is launch and distribution.</w:t>
      </w:r>
    </w:p>
    <w:p>
      <w:pPr>
        <w:spacing w:after="100" w:before="1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BDC3C7"/>
        <w:sz w:val="16"/>
        <w:szCs w:val="16"/>
      </w:rPr>
      <w:t xml:space="preserve">Implanr Competitive Intelligence Report — May 2025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BDC3C7"/>
        <w:sz w:val="16"/>
        <w:szCs w:val="16"/>
      </w:rPr>
      <w:t xml:space="preserve">Implanr — Competitive Analysis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Competitive Analysis — Implanr vs Market</dc:title>
  <dc:creator>Implanr</dc:creator>
  <cp:lastModifiedBy>Un-named</cp:lastModifiedBy>
  <cp:revision>1</cp:revision>
  <dcterms:created xsi:type="dcterms:W3CDTF">2026-05-18T12:25:10.952Z</dcterms:created>
  <dcterms:modified xsi:type="dcterms:W3CDTF">2026-05-18T12:25:10.953Z</dcterms:modified>
</cp:coreProperties>
</file>

<file path=docProps/custom.xml><?xml version="1.0" encoding="utf-8"?>
<Properties xmlns="http://schemas.openxmlformats.org/officeDocument/2006/custom-properties" xmlns:vt="http://schemas.openxmlformats.org/officeDocument/2006/docPropsVTypes"/>
</file>