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8A96BC">
      <w:pPr>
        <w:spacing w:before="120" w:after="60"/>
      </w:pPr>
      <w:r>
        <w:rPr>
          <w:rFonts w:ascii="Arial" w:hAnsi="Arial" w:eastAsia="Arial" w:cs="Arial"/>
          <w:b/>
          <w:bCs/>
          <w:color w:val="1E3A5F"/>
          <w:sz w:val="52"/>
          <w:szCs w:val="52"/>
        </w:rPr>
        <w:t>IMPLANR</w:t>
      </w:r>
    </w:p>
    <w:p w14:paraId="23150B09">
      <w:pPr>
        <w:spacing w:before="0" w:after="40"/>
      </w:pPr>
      <w:r>
        <w:rPr>
          <w:rFonts w:ascii="Arial" w:hAnsi="Arial" w:eastAsia="Arial" w:cs="Arial"/>
          <w:color w:val="2563EB"/>
          <w:sz w:val="28"/>
          <w:szCs w:val="28"/>
        </w:rPr>
        <w:t>Dental College App + Dental Clinic App</w:t>
      </w:r>
    </w:p>
    <w:p w14:paraId="1AE4CBA9">
      <w:pPr>
        <w:spacing w:before="0" w:after="280"/>
      </w:pPr>
      <w:r>
        <w:rPr>
          <w:rFonts w:ascii="Arial" w:hAnsi="Arial" w:eastAsia="Arial" w:cs="Arial"/>
          <w:i/>
          <w:iCs/>
          <w:color w:val="666666"/>
          <w:sz w:val="22"/>
          <w:szCs w:val="22"/>
        </w:rPr>
        <w:t>Project Timeline &amp; Payment Milestones</w:t>
      </w:r>
    </w:p>
    <w:p w14:paraId="40BC1AC4">
      <w:pPr>
        <w:pStyle w:val="2"/>
        <w:pBdr>
          <w:bottom w:val="single" w:color="2563EB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Project Overview</w:t>
      </w:r>
    </w:p>
    <w:p w14:paraId="11455F32">
      <w:pPr>
        <w:spacing w:before="6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200"/>
        <w:gridCol w:w="1600"/>
        <w:gridCol w:w="1560"/>
      </w:tblGrid>
      <w:tr w14:paraId="3E80A399">
        <w:trPr>
          <w:tblHeader/>
        </w:trPr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E089F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0DBFD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Work</w:t>
            </w:r>
          </w:p>
        </w:tc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4BF0C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1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4CF62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Payment</w:t>
            </w:r>
          </w:p>
        </w:tc>
      </w:tr>
      <w:tr w14:paraId="4561EB0B"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18F3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Phase 1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1EC5F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App Separation + Backend Foundation</w:t>
            </w:r>
          </w:p>
        </w:tc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271B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3 weeks</w:t>
            </w:r>
          </w:p>
        </w:tc>
        <w:tc>
          <w:tcPr>
            <w:tcW w:w="1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158D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₹25,000</w:t>
            </w:r>
          </w:p>
        </w:tc>
      </w:tr>
      <w:tr w14:paraId="1248AEEE"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362F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Phase 2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F5C4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Signup + Subscription + Testing</w:t>
            </w:r>
          </w:p>
        </w:tc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AA5F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3 weeks</w:t>
            </w:r>
          </w:p>
        </w:tc>
        <w:tc>
          <w:tcPr>
            <w:tcW w:w="1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44155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₹20,000</w:t>
            </w:r>
          </w:p>
        </w:tc>
      </w:tr>
      <w:tr w14:paraId="29E6C264"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65D40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Phase 3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6AE9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Store Listing + Publishing</w:t>
            </w:r>
          </w:p>
        </w:tc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355F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2 weeks</w:t>
            </w:r>
          </w:p>
        </w:tc>
        <w:tc>
          <w:tcPr>
            <w:tcW w:w="1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4DB23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₹15,000</w:t>
            </w:r>
          </w:p>
        </w:tc>
      </w:tr>
      <w:tr w14:paraId="014A6857"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75E72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Total</w:t>
            </w:r>
          </w:p>
        </w:tc>
        <w:tc>
          <w:tcPr>
            <w:tcW w:w="42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C0CD0C">
            <w:pPr>
              <w:jc w:val="left"/>
            </w:pPr>
          </w:p>
        </w:tc>
        <w:tc>
          <w:tcPr>
            <w:tcW w:w="16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62719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~8 weeks</w:t>
            </w:r>
          </w:p>
        </w:tc>
        <w:tc>
          <w:tcPr>
            <w:tcW w:w="1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DEE7F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₹60,000</w:t>
            </w:r>
          </w:p>
        </w:tc>
      </w:tr>
    </w:tbl>
    <w:p w14:paraId="5A733BD2">
      <w:pPr>
        <w:spacing w:before="200" w:after="80"/>
      </w:pPr>
    </w:p>
    <w:p w14:paraId="10061A23">
      <w:pPr>
        <w:pStyle w:val="2"/>
        <w:pBdr>
          <w:bottom w:val="single" w:color="2563EB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Phase 1 — App Separation + Backend Foundation</w:t>
      </w:r>
    </w:p>
    <w:p w14:paraId="18DCB835">
      <w:pPr>
        <w:spacing w:before="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51CE9DD7">
        <w:tc>
          <w:tcPr>
            <w:tcW w:w="3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D0788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Phase</w:t>
            </w:r>
          </w:p>
          <w:p w14:paraId="6FF77939">
            <w:r>
              <w:rPr>
                <w:rFonts w:ascii="Arial" w:hAnsi="Arial" w:eastAsia="Arial" w:cs="Arial"/>
                <w:b/>
                <w:bCs/>
                <w:color w:val="1E3A5F"/>
                <w:sz w:val="24"/>
                <w:szCs w:val="24"/>
              </w:rPr>
              <w:t>Phase 1</w:t>
            </w:r>
          </w:p>
        </w:tc>
        <w:tc>
          <w:tcPr>
            <w:tcW w:w="3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F6F73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Duration</w:t>
            </w:r>
          </w:p>
          <w:p w14:paraId="4F9A4801">
            <w:r>
              <w:rPr>
                <w:rFonts w:ascii="Arial" w:hAnsi="Arial" w:eastAsia="Arial" w:cs="Arial"/>
                <w:b/>
                <w:bCs/>
                <w:color w:val="1E3A5F"/>
                <w:sz w:val="24"/>
                <w:szCs w:val="24"/>
              </w:rPr>
              <w:t>3 weeks</w:t>
            </w:r>
          </w:p>
        </w:tc>
        <w:tc>
          <w:tcPr>
            <w:tcW w:w="3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E853F">
            <w:r>
              <w:rPr>
                <w:rFonts w:ascii="Arial" w:hAnsi="Arial" w:eastAsia="Arial" w:cs="Arial"/>
                <w:color w:val="AACCEE"/>
                <w:sz w:val="18"/>
                <w:szCs w:val="18"/>
              </w:rPr>
              <w:t>Payment</w:t>
            </w:r>
          </w:p>
          <w:p w14:paraId="0C476044"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₹25,000</w:t>
            </w:r>
          </w:p>
        </w:tc>
      </w:tr>
    </w:tbl>
    <w:p w14:paraId="1CBE17D8">
      <w:pPr>
        <w:spacing w:before="120" w:after="40"/>
      </w:pPr>
    </w:p>
    <w:p w14:paraId="02261BFD">
      <w:pPr>
        <w:spacing w:before="60" w:after="6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Payment due at project kickoff / start.</w:t>
      </w:r>
    </w:p>
    <w:p w14:paraId="2AAFFE9B">
      <w:pPr>
        <w:spacing w:before="80" w:after="60"/>
      </w:pPr>
    </w:p>
    <w:p w14:paraId="68543654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563EB"/>
          <w:sz w:val="24"/>
          <w:szCs w:val="24"/>
        </w:rPr>
        <w:t>Why ₹25,000 Upfront?</w:t>
      </w:r>
    </w:p>
    <w:p w14:paraId="1A601C7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This is not a blank-slate project. The existing app is a production-grade system — 13,000+ lines of backend code, 100+ frontend screens, 15 implant brand protocols, AI integrations, HIPAA compliance features, and 103 automated tests. Splitting this into two separate apps is a high-precision task: every screen, route, navigation flow, and backend endpoint must be untangled correctly without breaking any existing functionality.</w:t>
      </w:r>
    </w:p>
    <w:p w14:paraId="6FBF1DFE">
      <w:pPr>
        <w:spacing w:before="40" w:after="40"/>
      </w:pPr>
    </w:p>
    <w:p w14:paraId="4B33D72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Phase 1 is the foundation everything else depends on. If this is done wrong, Phase 2 and Phase 3 break. The advance covers 3 weeks of dedicated senior-level work on a complex, already-live codebase — not a simple copy-paste job.</w:t>
      </w:r>
    </w:p>
    <w:p w14:paraId="3518E1E9">
      <w:pPr>
        <w:spacing w:before="80" w:after="60"/>
      </w:pPr>
    </w:p>
    <w:p w14:paraId="45D7CF7A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563EB"/>
          <w:sz w:val="24"/>
          <w:szCs w:val="24"/>
        </w:rPr>
        <w:t>App Separation</w:t>
      </w:r>
    </w:p>
    <w:p w14:paraId="4F6D3F8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Fork existing codebase into 2 separate Expo projects:</w:t>
      </w:r>
    </w:p>
    <w:p w14:paraId="395C0DB0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implanr-college — for dental colleges (students, supervisors, nurses)</w:t>
      </w:r>
    </w:p>
    <w:p w14:paraId="16557DCD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implanr-clinic — for dental clinics (dentists, assistants)</w:t>
      </w:r>
    </w:p>
    <w:p w14:paraId="462F6E0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Remove college-specific screens from clinic app</w:t>
      </w:r>
    </w:p>
    <w:p w14:paraId="4405E84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Remove clinic-specific screens from college app</w:t>
      </w:r>
    </w:p>
    <w:p w14:paraId="0FD9FF0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Clean navigation and tab structure per app</w:t>
      </w:r>
    </w:p>
    <w:p w14:paraId="5CA2C17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Backend: add organizations collection, org_type field on users, subscription_status field</w:t>
      </w:r>
    </w:p>
    <w:p w14:paraId="288FF53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Configure 2 separate EAS projects with unique bundle IDs:</w:t>
      </w:r>
    </w:p>
    <w:p w14:paraId="551FAF4E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College: com.implanr.college</w:t>
      </w:r>
    </w:p>
    <w:p w14:paraId="7146B8D5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Clinic: com.implanr.clinic</w:t>
      </w:r>
    </w:p>
    <w:p w14:paraId="35B2871C">
      <w:pPr>
        <w:spacing w:before="100" w:after="60"/>
      </w:pPr>
    </w:p>
    <w:p w14:paraId="106A5368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563EB"/>
          <w:sz w:val="24"/>
          <w:szCs w:val="24"/>
        </w:rPr>
        <w:t>AWS Deployment Setup</w:t>
      </w:r>
    </w:p>
    <w:p w14:paraId="7FF0038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Launch EC2 instance (Ubuntu, t3.medium recommended for production)</w:t>
      </w:r>
    </w:p>
    <w:p w14:paraId="3F3DDFF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Install Python, Gunicorn + Uvicorn, configure gunicorn.conf.py</w:t>
      </w:r>
    </w:p>
    <w:p w14:paraId="1D3CC57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Deploy FastAPI backend, set up as systemd service (auto-restart on crash)</w:t>
      </w:r>
    </w:p>
    <w:p w14:paraId="7FF2294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Configure S3 bucket for file storage (consent forms, CBCT scans, case photos)</w:t>
      </w:r>
    </w:p>
    <w:p w14:paraId="68680B4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Set up IAM user with least-privilege policy for S3 access</w:t>
      </w:r>
    </w:p>
    <w:p w14:paraId="6E17296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Point domain/subdomain to EC2 (e.g. api.implanr.com)</w:t>
      </w:r>
    </w:p>
    <w:p w14:paraId="4D24CE8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SSL certificate via Let’s Encrypt (HTTPS enforced, HTTP blocked)</w:t>
      </w:r>
    </w:p>
    <w:p w14:paraId="2E9E5EE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MongoDB Atlas connected to EC2 (whitelist EC2 IP)</w:t>
      </w:r>
    </w:p>
    <w:p w14:paraId="0F459CF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Environment variables secured via .env on server (not committed to code)</w:t>
      </w:r>
    </w:p>
    <w:p w14:paraId="481051B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Nginx as reverse proxy in front of Gunicorn</w:t>
      </w:r>
    </w:p>
    <w:p w14:paraId="399D1FB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Basic CloudWatch or UptimeRobot monitoring for uptime alerts</w:t>
      </w:r>
    </w:p>
    <w:p w14:paraId="4CC9D660">
      <w:pPr>
        <w:spacing w:before="100" w:after="40"/>
      </w:pPr>
    </w:p>
    <w:p w14:paraId="17C209F7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563EB"/>
          <w:sz w:val="24"/>
          <w:szCs w:val="24"/>
        </w:rPr>
        <w:t>Phase 1 Deliverable</w:t>
      </w:r>
    </w:p>
    <w:p w14:paraId="40340AC3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Both apps running correctly on simulator — each showing only screens relevant to its audience. Backend live on AWS with HTTPS, accessible from both apps.</w:t>
      </w:r>
    </w:p>
    <w:p w14:paraId="0F08319F">
      <w:pPr>
        <w:spacing w:before="200" w:after="80"/>
      </w:pPr>
    </w:p>
    <w:p w14:paraId="421DE432">
      <w:pPr>
        <w:pStyle w:val="2"/>
        <w:pBdr>
          <w:bottom w:val="single" w:color="2563EB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Phase 2 — Signup Flow + Subscription + Testing</w:t>
      </w:r>
    </w:p>
    <w:p w14:paraId="1D841F03">
      <w:pPr>
        <w:spacing w:before="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633E3AF3">
        <w:tc>
          <w:tcPr>
            <w:tcW w:w="3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232F2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Phase</w:t>
            </w:r>
          </w:p>
          <w:p w14:paraId="40ACF334">
            <w:r>
              <w:rPr>
                <w:rFonts w:ascii="Arial" w:hAnsi="Arial" w:eastAsia="Arial" w:cs="Arial"/>
                <w:b/>
                <w:bCs/>
                <w:color w:val="1E3A5F"/>
                <w:sz w:val="24"/>
                <w:szCs w:val="24"/>
              </w:rPr>
              <w:t>Phase 2</w:t>
            </w:r>
          </w:p>
        </w:tc>
        <w:tc>
          <w:tcPr>
            <w:tcW w:w="3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2BFCD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Duration</w:t>
            </w:r>
          </w:p>
          <w:p w14:paraId="3FB4C31E">
            <w:r>
              <w:rPr>
                <w:rFonts w:ascii="Arial" w:hAnsi="Arial" w:eastAsia="Arial" w:cs="Arial"/>
                <w:b/>
                <w:bCs/>
                <w:color w:val="1E3A5F"/>
                <w:sz w:val="24"/>
                <w:szCs w:val="24"/>
              </w:rPr>
              <w:t>3 weeks</w:t>
            </w:r>
          </w:p>
        </w:tc>
        <w:tc>
          <w:tcPr>
            <w:tcW w:w="3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685B8">
            <w:r>
              <w:rPr>
                <w:rFonts w:ascii="Arial" w:hAnsi="Arial" w:eastAsia="Arial" w:cs="Arial"/>
                <w:color w:val="AACCEE"/>
                <w:sz w:val="18"/>
                <w:szCs w:val="18"/>
              </w:rPr>
              <w:t>Payment</w:t>
            </w:r>
          </w:p>
          <w:p w14:paraId="2229EFF7"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₹20,000</w:t>
            </w:r>
          </w:p>
        </w:tc>
      </w:tr>
    </w:tbl>
    <w:p w14:paraId="6FCA338D">
      <w:pPr>
        <w:spacing w:before="120" w:after="40"/>
      </w:pPr>
    </w:p>
    <w:p w14:paraId="2E60139A">
      <w:pPr>
        <w:spacing w:before="60" w:after="6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Payment due at Phase 2 kickoff (after Phase 1 complete).</w:t>
      </w:r>
    </w:p>
    <w:p w14:paraId="527D5908">
      <w:pPr>
        <w:spacing w:before="80" w:after="60"/>
      </w:pPr>
    </w:p>
    <w:p w14:paraId="12284D5C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563EB"/>
          <w:sz w:val="24"/>
          <w:szCs w:val="24"/>
        </w:rPr>
        <w:t>Milestone 2A — Signup Flow + Razorpay (Week 1–2)</w:t>
      </w:r>
    </w:p>
    <w:p w14:paraId="3DD781F1">
      <w:pPr>
        <w:spacing w:before="40" w:after="40"/>
      </w:pPr>
    </w:p>
    <w:p w14:paraId="77A5331E">
      <w:pPr>
        <w:spacing w:before="180" w:after="6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Signup Flow (both apps)</w:t>
      </w:r>
    </w:p>
    <w:p w14:paraId="3B7632F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Multi-step registration:</w:t>
      </w:r>
    </w:p>
    <w:p w14:paraId="4755FC0F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Step 1: Organization setup (college name / clinic name, location)</w:t>
      </w:r>
    </w:p>
    <w:p w14:paraId="1A62ADE6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Step 2: Admin account creation (name, email, password)</w:t>
      </w:r>
    </w:p>
    <w:p w14:paraId="5BCD635D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Step 3: Invite link/code generated for team members</w:t>
      </w:r>
    </w:p>
    <w:p w14:paraId="740E828B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Step 4: Team joins via invite → picks role (student/supervisor or dentist/assistant)</w:t>
      </w:r>
    </w:p>
    <w:p w14:paraId="2817A57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Backend endpoints:</w:t>
      </w:r>
    </w:p>
    <w:p w14:paraId="18F383E1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POST /organizations — create org</w:t>
      </w:r>
    </w:p>
    <w:p w14:paraId="32EC66D9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POST /organizations/invite — generate invite token</w:t>
      </w:r>
    </w:p>
    <w:p w14:paraId="65A50311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GET /organizations/join/:token — validate + pre-fill signup</w:t>
      </w:r>
    </w:p>
    <w:p w14:paraId="3773CAAF">
      <w:pPr>
        <w:spacing w:before="80" w:after="40"/>
      </w:pPr>
    </w:p>
    <w:p w14:paraId="7A2BA3B0">
      <w:pPr>
        <w:spacing w:before="180" w:after="6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Razorpay Subscription (web portal)</w:t>
      </w:r>
    </w:p>
    <w:p w14:paraId="6E888FD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Simple web portal with subscription plans:</w:t>
      </w:r>
    </w:p>
    <w:p w14:paraId="4EFA66A0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College: Starter (₹199/mo), Standard (₹349/mo), Enterprise (custom)</w:t>
      </w:r>
    </w:p>
    <w:p w14:paraId="642980DD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Clinic: Solo (₹29/mo), Small (₹79/mo), Large (₹149/mo)</w:t>
      </w:r>
    </w:p>
    <w:p w14:paraId="3335326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Razorpay checkout → webhook → backend activates subscription</w:t>
      </w:r>
    </w:p>
    <w:p w14:paraId="2B7850F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Backend endpoints: POST /webhooks/razorpay, GET /organizations/:id/status</w:t>
      </w:r>
    </w:p>
    <w:p w14:paraId="4FC157D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Both apps check subscription on login → if inactive → redirect to website</w:t>
      </w:r>
    </w:p>
    <w:p w14:paraId="11BB085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No Razorpay inside app (Apple/Google policy — payment handled on web only)</w:t>
      </w:r>
    </w:p>
    <w:p w14:paraId="61ABE1A9">
      <w:pPr>
        <w:spacing w:before="80" w:after="40"/>
      </w:pPr>
    </w:p>
    <w:p w14:paraId="496E8E2A">
      <w:pPr>
        <w:spacing w:before="180" w:after="6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Milestone 2A Deliverable</w:t>
      </w:r>
    </w:p>
    <w:p w14:paraId="10576B2E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Complete signup flow live on both apps + subscription activation working end-to-end (test mode).</w:t>
      </w:r>
    </w:p>
    <w:p w14:paraId="51C4E291">
      <w:pPr>
        <w:spacing w:before="100" w:after="60"/>
      </w:pPr>
    </w:p>
    <w:p w14:paraId="29474DFA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563EB"/>
          <w:sz w:val="24"/>
          <w:szCs w:val="24"/>
        </w:rPr>
        <w:t>Milestone 2B — Testing + QA (Week 2–3)</w:t>
      </w:r>
    </w:p>
    <w:p w14:paraId="3EA9185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Manual QA: all flows, both apps, both platforms (iOS + Android)</w:t>
      </w:r>
    </w:p>
    <w:p w14:paraId="6B83034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Device testing:</w:t>
      </w:r>
    </w:p>
    <w:p w14:paraId="063B3EAE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iOS: iPhone SE, iPhone 12, iPhone 15</w:t>
      </w:r>
    </w:p>
    <w:p w14:paraId="4FD61884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Android: Samsung mid-range, Pixel 7</w:t>
      </w:r>
    </w:p>
    <w:p w14:paraId="519542AA">
      <w:pPr>
        <w:pStyle w:val="16"/>
        <w:numPr>
          <w:ilvl w:val="0"/>
          <w:numId w:val="2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iPad: tablet layout check</w:t>
      </w:r>
    </w:p>
    <w:p w14:paraId="408292E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Backend load test (50+ concurrent users)</w:t>
      </w:r>
    </w:p>
    <w:p w14:paraId="4A48743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Razorpay test mode → production mode switch</w:t>
      </w:r>
    </w:p>
    <w:p w14:paraId="4485F6B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Fix all bugs found during QA</w:t>
      </w:r>
    </w:p>
    <w:p w14:paraId="6DD460F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TestFlight builds (college + clinic) sent to client for review</w:t>
      </w:r>
    </w:p>
    <w:p w14:paraId="47E7237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Play Store Internal Testing builds sent to client</w:t>
      </w:r>
    </w:p>
    <w:p w14:paraId="343564DD">
      <w:pPr>
        <w:spacing w:before="80" w:after="40"/>
      </w:pPr>
    </w:p>
    <w:p w14:paraId="7FD1B96A">
      <w:pPr>
        <w:spacing w:before="180" w:after="6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Milestone 2B Deliverable</w:t>
      </w:r>
    </w:p>
    <w:p w14:paraId="2EF74A7B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Client-approved builds on TestFlight and Play Store Internal Testing. Razorpay live and processing real payments.</w:t>
      </w:r>
    </w:p>
    <w:p w14:paraId="075C5B9B">
      <w:pPr>
        <w:spacing w:before="200" w:after="80"/>
      </w:pPr>
    </w:p>
    <w:p w14:paraId="58E68E05">
      <w:pPr>
        <w:pStyle w:val="2"/>
        <w:pBdr>
          <w:bottom w:val="single" w:color="2563EB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Phase 3 — Store Listing + Publishing</w:t>
      </w:r>
    </w:p>
    <w:p w14:paraId="4663EF32">
      <w:pPr>
        <w:spacing w:before="6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16F3A42A">
        <w:tc>
          <w:tcPr>
            <w:tcW w:w="3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F2728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Phase</w:t>
            </w:r>
          </w:p>
          <w:p w14:paraId="56BD34C4">
            <w:r>
              <w:rPr>
                <w:rFonts w:ascii="Arial" w:hAnsi="Arial" w:eastAsia="Arial" w:cs="Arial"/>
                <w:b/>
                <w:bCs/>
                <w:color w:val="1E3A5F"/>
                <w:sz w:val="24"/>
                <w:szCs w:val="24"/>
              </w:rPr>
              <w:t>Phase 3</w:t>
            </w:r>
          </w:p>
        </w:tc>
        <w:tc>
          <w:tcPr>
            <w:tcW w:w="3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7E48E"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Duration</w:t>
            </w:r>
          </w:p>
          <w:p w14:paraId="36E65354">
            <w:r>
              <w:rPr>
                <w:rFonts w:ascii="Arial" w:hAnsi="Arial" w:eastAsia="Arial" w:cs="Arial"/>
                <w:b/>
                <w:bCs/>
                <w:color w:val="1E3A5F"/>
                <w:sz w:val="24"/>
                <w:szCs w:val="24"/>
              </w:rPr>
              <w:t>2 weeks</w:t>
            </w:r>
          </w:p>
        </w:tc>
        <w:tc>
          <w:tcPr>
            <w:tcW w:w="312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8C4EA">
            <w:r>
              <w:rPr>
                <w:rFonts w:ascii="Arial" w:hAnsi="Arial" w:eastAsia="Arial" w:cs="Arial"/>
                <w:color w:val="AACCEE"/>
                <w:sz w:val="18"/>
                <w:szCs w:val="18"/>
              </w:rPr>
              <w:t>Payment</w:t>
            </w:r>
          </w:p>
          <w:p w14:paraId="26345928"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>₹15,000</w:t>
            </w:r>
          </w:p>
        </w:tc>
      </w:tr>
    </w:tbl>
    <w:p w14:paraId="119D7929">
      <w:pPr>
        <w:spacing w:before="120" w:after="40"/>
      </w:pPr>
    </w:p>
    <w:p w14:paraId="3E6C7775">
      <w:pPr>
        <w:spacing w:before="60" w:after="6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Payment due when both apps are live on both stores.</w:t>
      </w:r>
    </w:p>
    <w:p w14:paraId="696F98D7">
      <w:pPr>
        <w:spacing w:before="80" w:after="60"/>
      </w:pPr>
    </w:p>
    <w:p w14:paraId="6FC336FA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563EB"/>
          <w:sz w:val="24"/>
          <w:szCs w:val="24"/>
        </w:rPr>
        <w:t>App Store (iOS) — Both Apps</w:t>
      </w:r>
    </w:p>
    <w:p w14:paraId="1F38B8A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App Store Connect listings created for college app + clinic app</w:t>
      </w:r>
    </w:p>
    <w:p w14:paraId="0D4079E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Screenshots for iPhone 6.7", 6.5", 5.5" and iPad 12.9"</w:t>
      </w:r>
    </w:p>
    <w:p w14:paraId="557A3AB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App description, keywords, category (Medical)</w:t>
      </w:r>
    </w:p>
    <w:p w14:paraId="1796C0D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Privacy manifest (PrivacyInfo.xcprivacy) — required iOS 17+</w:t>
      </w:r>
    </w:p>
    <w:p w14:paraId="3FECF0B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Privacy policy URL live on web</w:t>
      </w:r>
    </w:p>
    <w:p w14:paraId="40A98C2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Age rating: 4+</w:t>
      </w:r>
    </w:p>
    <w:p w14:paraId="6FA027A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Submit for review</w:t>
      </w:r>
    </w:p>
    <w:p w14:paraId="213C7038">
      <w:pPr>
        <w:spacing w:before="80" w:after="60"/>
      </w:pPr>
    </w:p>
    <w:p w14:paraId="0970E615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563EB"/>
          <w:sz w:val="24"/>
          <w:szCs w:val="24"/>
        </w:rPr>
        <w:t>Play Store (Android) — Both Apps</w:t>
      </w:r>
    </w:p>
    <w:p w14:paraId="77F3528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Google Play Console listings created for college app + clinic app</w:t>
      </w:r>
    </w:p>
    <w:p w14:paraId="15E5DB1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Feature graphic (1024×500) + screenshots for phone + tablet</w:t>
      </w:r>
    </w:p>
    <w:p w14:paraId="0870E18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App description, category (Medical)</w:t>
      </w:r>
    </w:p>
    <w:p w14:paraId="69F243D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Data safety form filled (PHI handling declared)</w:t>
      </w:r>
    </w:p>
    <w:p w14:paraId="06485F9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Content rating questionnaire completed</w:t>
      </w:r>
    </w:p>
    <w:p w14:paraId="5D44959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Submit for review</w:t>
      </w:r>
    </w:p>
    <w:p w14:paraId="640E607C">
      <w:pPr>
        <w:spacing w:before="80" w:after="60"/>
      </w:pPr>
    </w:p>
    <w:p w14:paraId="297046DA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563EB"/>
          <w:sz w:val="24"/>
          <w:szCs w:val="24"/>
        </w:rPr>
        <w:t>Review Handling</w:t>
      </w:r>
    </w:p>
    <w:p w14:paraId="3C304A5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Monitor both stores daily during review (typical: 1–3 business days)</w:t>
      </w:r>
    </w:p>
    <w:p w14:paraId="64F8DC9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Respond to any App Review queries within 24 hours</w:t>
      </w:r>
    </w:p>
    <w:p w14:paraId="4A428E6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Fix and resubmit if rejected</w:t>
      </w:r>
    </w:p>
    <w:p w14:paraId="5A8F53DB">
      <w:pPr>
        <w:spacing w:before="80" w:after="40"/>
        <w:rPr>
          <w:rFonts w:hint="default"/>
          <w:lang w:val="en-US"/>
        </w:rPr>
      </w:pPr>
    </w:p>
    <w:p w14:paraId="2A9B07B4">
      <w:pPr>
        <w:spacing w:before="80" w:after="40"/>
        <w:rPr>
          <w:rFonts w:hint="default"/>
          <w:lang w:val="en-US"/>
        </w:rPr>
      </w:pPr>
      <w:r>
        <w:rPr>
          <w:rFonts w:hint="default"/>
          <w:lang w:val="en-US"/>
        </w:rPr>
        <w:t>*Note : Timeline excludes delays caused by App Store / Play Store review processes.</w:t>
      </w:r>
      <w:bookmarkStart w:id="0" w:name="_GoBack"/>
      <w:bookmarkEnd w:id="0"/>
    </w:p>
    <w:p w14:paraId="101F92E4">
      <w:pPr>
        <w:spacing w:before="180" w:after="6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Phase 3 Deliverable</w:t>
      </w:r>
    </w:p>
    <w:p w14:paraId="7F0CAD40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Both apps live and publicly available on App Store + Play Store.</w:t>
      </w:r>
    </w:p>
    <w:p w14:paraId="0A166DD3">
      <w:pPr>
        <w:spacing w:before="200" w:after="80"/>
      </w:pPr>
    </w:p>
    <w:p w14:paraId="119A5E8A">
      <w:pPr>
        <w:pStyle w:val="2"/>
        <w:pBdr>
          <w:bottom w:val="single" w:color="2563EB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Payment Schedule</w:t>
      </w:r>
    </w:p>
    <w:p w14:paraId="2523E084">
      <w:pPr>
        <w:spacing w:before="6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00"/>
        <w:gridCol w:w="2000"/>
        <w:gridCol w:w="3560"/>
      </w:tblGrid>
      <w:tr w14:paraId="4B821ADD">
        <w:trPr>
          <w:tblHeader/>
        </w:trPr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DC0DD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When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8959D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Amount</w:t>
            </w:r>
          </w:p>
        </w:tc>
        <w:tc>
          <w:tcPr>
            <w:tcW w:w="3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B808E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For</w:t>
            </w:r>
          </w:p>
        </w:tc>
      </w:tr>
      <w:tr w14:paraId="574088D6"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DBD1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Project kickoff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DF49D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₹25,000</w:t>
            </w:r>
          </w:p>
        </w:tc>
        <w:tc>
          <w:tcPr>
            <w:tcW w:w="3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16C5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Phase 1 start</w:t>
            </w:r>
          </w:p>
        </w:tc>
      </w:tr>
      <w:tr w14:paraId="625540D2"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2F2C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Phase 1 complete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527EE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₹20,000</w:t>
            </w:r>
          </w:p>
        </w:tc>
        <w:tc>
          <w:tcPr>
            <w:tcW w:w="3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ADBE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Phase 2 start</w:t>
            </w:r>
          </w:p>
        </w:tc>
      </w:tr>
      <w:tr w14:paraId="3DBD1FDE"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193B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Phase 2 complete (TestFlight approved)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51A7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₹15,000</w:t>
            </w:r>
          </w:p>
        </w:tc>
        <w:tc>
          <w:tcPr>
            <w:tcW w:w="3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B51C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Phase 3 start</w:t>
            </w:r>
          </w:p>
        </w:tc>
      </w:tr>
      <w:tr w14:paraId="2B725CE0"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F8A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Both apps live on stores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3FBE3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3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4F6B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Phase 3 already paid at start</w:t>
            </w:r>
          </w:p>
        </w:tc>
      </w:tr>
      <w:tr w14:paraId="0740081E">
        <w:tc>
          <w:tcPr>
            <w:tcW w:w="3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AA01E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E52B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1E3A5F"/>
                <w:sz w:val="20"/>
                <w:szCs w:val="20"/>
              </w:rPr>
              <w:t>₹60,000</w:t>
            </w:r>
          </w:p>
        </w:tc>
        <w:tc>
          <w:tcPr>
            <w:tcW w:w="3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9C2941">
            <w:pPr>
              <w:jc w:val="left"/>
            </w:pPr>
          </w:p>
        </w:tc>
      </w:tr>
    </w:tbl>
    <w:p w14:paraId="12180FC0">
      <w:pPr>
        <w:spacing w:before="200" w:after="80"/>
      </w:pPr>
    </w:p>
    <w:p w14:paraId="3B700F57">
      <w:pPr>
        <w:pStyle w:val="2"/>
        <w:pBdr>
          <w:bottom w:val="single" w:color="2563EB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One-Time Setup Costs (Client Pays Directly)</w:t>
      </w:r>
    </w:p>
    <w:p w14:paraId="6C326624">
      <w:pPr>
        <w:spacing w:before="6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0"/>
        <w:gridCol w:w="3860"/>
      </w:tblGrid>
      <w:tr w14:paraId="6CFC3CAD">
        <w:trPr>
          <w:tblHeader/>
        </w:trPr>
        <w:tc>
          <w:tcPr>
            <w:tcW w:w="5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7AF4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8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B3493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14:paraId="44D82577">
        <w:tc>
          <w:tcPr>
            <w:tcW w:w="5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7A1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AWS account + EC2 instance setup</w:t>
            </w:r>
          </w:p>
        </w:tc>
        <w:tc>
          <w:tcPr>
            <w:tcW w:w="38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4C36B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~₹500–1,500/month (client’s AWS account)</w:t>
            </w:r>
          </w:p>
        </w:tc>
      </w:tr>
      <w:tr w14:paraId="4EEA11D2">
        <w:tc>
          <w:tcPr>
            <w:tcW w:w="5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F21D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S3 bucket (file storage)</w:t>
            </w:r>
          </w:p>
        </w:tc>
        <w:tc>
          <w:tcPr>
            <w:tcW w:w="38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7C60F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~₹50–200/month depending on usage</w:t>
            </w:r>
          </w:p>
        </w:tc>
      </w:tr>
      <w:tr w14:paraId="269DECEF">
        <w:tc>
          <w:tcPr>
            <w:tcW w:w="5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8A09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MongoDB Atlas (M10 production cluster)</w:t>
            </w:r>
          </w:p>
        </w:tc>
        <w:tc>
          <w:tcPr>
            <w:tcW w:w="38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31E7B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~₹5,000/month</w:t>
            </w:r>
          </w:p>
        </w:tc>
      </w:tr>
      <w:tr w14:paraId="2CDC5BF1">
        <w:tc>
          <w:tcPr>
            <w:tcW w:w="5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E268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Razorpay account</w:t>
            </w:r>
          </w:p>
        </w:tc>
        <w:tc>
          <w:tcPr>
            <w:tcW w:w="38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0F4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EE141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20"/>
                <w:szCs w:val="20"/>
              </w:rPr>
              <w:t>Free (client registers)</w:t>
            </w:r>
          </w:p>
        </w:tc>
      </w:tr>
    </w:tbl>
    <w:p w14:paraId="11FBA0E6">
      <w:pPr>
        <w:spacing w:before="200" w:after="80"/>
      </w:pPr>
    </w:p>
    <w:p w14:paraId="576C8629">
      <w:pPr>
        <w:pStyle w:val="2"/>
        <w:pBdr>
          <w:bottom w:val="single" w:color="2563EB" w:sz="4" w:space="4"/>
        </w:pBdr>
        <w:spacing w:before="360" w:after="12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Notes</w:t>
      </w:r>
    </w:p>
    <w:p w14:paraId="40B83C7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Client responsible for providing app icons and final app name before Phase 3</w:t>
      </w:r>
    </w:p>
    <w:p w14:paraId="103B31A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 w:val="0"/>
          <w:bCs w:val="0"/>
          <w:sz w:val="21"/>
          <w:szCs w:val="21"/>
        </w:rPr>
        <w:t>Privacy policy and Terms of Use must be live on a public URL before store submission (client’s responsibility to get legal review)</w:t>
      </w:r>
    </w:p>
    <w:p w14:paraId="433CAE70">
      <w:pPr>
        <w:spacing w:before="80" w:after="40"/>
      </w:pP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749E0">
    <w:pPr>
      <w:pBdr>
        <w:top w:val="single" w:color="CBD5E1" w:sz="2" w:space="4"/>
      </w:pBdr>
      <w:tabs>
        <w:tab w:val="right" w:pos="9026"/>
      </w:tabs>
      <w:spacing w:before="8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826BB7">
    <w:pPr>
      <w:pBdr>
        <w:bottom w:val="none" w:color="auto" w:sz="0" w:space="4"/>
      </w:pBdr>
      <w:tabs>
        <w:tab w:val="right" w:pos="9026"/>
      </w:tabs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DF8DFB"/>
    <w:multiLevelType w:val="singleLevel"/>
    <w:tmpl w:val="BDDF8DFB"/>
    <w:lvl w:ilvl="0" w:tentative="0">
      <w:start w:val="1"/>
      <w:numFmt w:val="bullet"/>
      <w:lvlText w:val="◦"/>
      <w:lvlJc w:val="left"/>
      <w:pPr>
        <w:ind w:left="1000" w:hanging="280"/>
      </w:pPr>
    </w:lvl>
  </w:abstractNum>
  <w:abstractNum w:abstractNumId="1">
    <w:nsid w:val="FBBF3B00"/>
    <w:multiLevelType w:val="singleLevel"/>
    <w:tmpl w:val="FBBF3B00"/>
    <w:lvl w:ilvl="0" w:tentative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7B5F674D"/>
    <w:rsid w:val="EF7E1E5F"/>
    <w:rsid w:val="FDEF32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E3A5F"/>
      <w:sz w:val="28"/>
      <w:szCs w:val="28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2563EB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5</TotalTime>
  <ScaleCrop>false</ScaleCrop>
  <LinksUpToDate>false</LinksUpToDate>
  <Application>WPS Office_6.13.1.8710_F1E327BC-269C-435d-A152-05C5408002CA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Prathmesh Jadhav</cp:lastModifiedBy>
  <dcterms:modified xsi:type="dcterms:W3CDTF">2026-05-19T18:40:22Z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1033-6.13.1.8710</vt:lpwstr>
  </property>
  <property fmtid="{D5CDD505-2E9C-101B-9397-08002B2CF9AE}" pid="3" name="ICV">
    <vt:lpwstr>131B578B65D13A7955600C6A9E7AAB09_42</vt:lpwstr>
  </property>
</Properties>
</file>