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1DEA3" w14:textId="6ABDE967" w:rsidR="000919F4" w:rsidRPr="00EB6B35" w:rsidRDefault="00AC6798" w:rsidP="0028082F">
      <w:pPr>
        <w:pStyle w:val="Title"/>
        <w:rPr>
          <w:rFonts w:cs="Times New Roman"/>
        </w:rPr>
      </w:pPr>
      <w:r w:rsidRPr="00EB6B35">
        <w:rPr>
          <w:rFonts w:cs="Times New Roman"/>
        </w:rPr>
        <w:t>Lecture Notes</w:t>
      </w:r>
    </w:p>
    <w:p w14:paraId="49A35810" w14:textId="7767E3D5" w:rsidR="00CE3ED0" w:rsidRPr="00F95F22" w:rsidRDefault="00CE3ED0" w:rsidP="00AC6798">
      <w:pPr>
        <w:pStyle w:val="Heading1"/>
        <w:rPr>
          <w:rFonts w:cs="Times New Roman"/>
        </w:rPr>
      </w:pPr>
      <w:r w:rsidRPr="00EB6B35">
        <w:rPr>
          <w:rFonts w:cs="Times New Roman"/>
        </w:rPr>
        <w:t xml:space="preserve">Chapter </w:t>
      </w:r>
      <w:r w:rsidR="005D0112" w:rsidRPr="00EB6B35">
        <w:rPr>
          <w:rFonts w:cs="Times New Roman"/>
        </w:rPr>
        <w:t>3</w:t>
      </w:r>
      <w:r w:rsidRPr="00F95F22">
        <w:rPr>
          <w:rFonts w:cs="Times New Roman"/>
        </w:rPr>
        <w:t xml:space="preserve">: </w:t>
      </w:r>
      <w:r w:rsidR="009509EF" w:rsidRPr="00F95F22">
        <w:rPr>
          <w:rFonts w:cs="Times New Roman"/>
        </w:rPr>
        <w:t>Measures of Central Tendency</w:t>
      </w:r>
    </w:p>
    <w:p w14:paraId="1A762F90" w14:textId="77777777" w:rsidR="00AC6798" w:rsidRPr="001A0EA4" w:rsidRDefault="0028082F" w:rsidP="00A12BED">
      <w:pPr>
        <w:pStyle w:val="Heading2"/>
        <w:rPr>
          <w:rFonts w:cs="Times New Roman"/>
          <w:sz w:val="24"/>
          <w:szCs w:val="24"/>
        </w:rPr>
      </w:pPr>
      <w:r w:rsidRPr="001A0EA4">
        <w:rPr>
          <w:rFonts w:cs="Times New Roman"/>
          <w:sz w:val="24"/>
          <w:szCs w:val="24"/>
        </w:rPr>
        <w:t>Learning Objectives</w:t>
      </w:r>
    </w:p>
    <w:p w14:paraId="52299705" w14:textId="77777777" w:rsidR="009509EF" w:rsidRPr="005F7129" w:rsidRDefault="009509EF" w:rsidP="009509EF">
      <w:pPr>
        <w:pStyle w:val="ListParagraph"/>
        <w:numPr>
          <w:ilvl w:val="0"/>
          <w:numId w:val="3"/>
        </w:numPr>
        <w:ind w:left="851" w:hanging="567"/>
        <w:rPr>
          <w:szCs w:val="24"/>
        </w:rPr>
      </w:pPr>
      <w:bookmarkStart w:id="0" w:name="_GoBack"/>
      <w:bookmarkEnd w:id="0"/>
      <w:r w:rsidRPr="00686B23">
        <w:rPr>
          <w:szCs w:val="24"/>
        </w:rPr>
        <w:t>Explain the importance of measures of central tendency.</w:t>
      </w:r>
    </w:p>
    <w:p w14:paraId="7C63EBCB" w14:textId="77777777" w:rsidR="009509EF" w:rsidRPr="005F7129" w:rsidRDefault="009509EF" w:rsidP="009509EF">
      <w:pPr>
        <w:pStyle w:val="ListParagraph"/>
        <w:numPr>
          <w:ilvl w:val="0"/>
          <w:numId w:val="3"/>
        </w:numPr>
        <w:ind w:left="851" w:hanging="567"/>
        <w:rPr>
          <w:szCs w:val="24"/>
        </w:rPr>
      </w:pPr>
      <w:r w:rsidRPr="005F7129">
        <w:rPr>
          <w:szCs w:val="24"/>
        </w:rPr>
        <w:t>Calculate and interpret the mode, the median, and the mean.</w:t>
      </w:r>
    </w:p>
    <w:p w14:paraId="11D84B2D" w14:textId="77777777" w:rsidR="009509EF" w:rsidRPr="005F7129" w:rsidRDefault="009509EF" w:rsidP="009509EF">
      <w:pPr>
        <w:pStyle w:val="ListParagraph"/>
        <w:numPr>
          <w:ilvl w:val="0"/>
          <w:numId w:val="3"/>
        </w:numPr>
        <w:ind w:left="851" w:hanging="567"/>
        <w:rPr>
          <w:szCs w:val="24"/>
        </w:rPr>
      </w:pPr>
      <w:r w:rsidRPr="005F7129">
        <w:rPr>
          <w:szCs w:val="24"/>
        </w:rPr>
        <w:t>Identify the relative strengths and weaknesses of the three measures.</w:t>
      </w:r>
    </w:p>
    <w:p w14:paraId="7667C784" w14:textId="2352D3C9" w:rsidR="009509EF" w:rsidRPr="005F7129" w:rsidRDefault="009509EF" w:rsidP="009509EF">
      <w:pPr>
        <w:pStyle w:val="ListParagraph"/>
        <w:numPr>
          <w:ilvl w:val="0"/>
          <w:numId w:val="3"/>
        </w:numPr>
        <w:ind w:left="851" w:hanging="567"/>
        <w:rPr>
          <w:szCs w:val="24"/>
        </w:rPr>
      </w:pPr>
      <w:r w:rsidRPr="005F7129">
        <w:rPr>
          <w:szCs w:val="24"/>
        </w:rPr>
        <w:t>Determine and explain the shape of the distribution</w:t>
      </w:r>
    </w:p>
    <w:p w14:paraId="012E0649" w14:textId="77777777" w:rsidR="00AC6798" w:rsidRPr="001A0EA4" w:rsidRDefault="00AC6798" w:rsidP="00A12BED">
      <w:pPr>
        <w:pStyle w:val="Heading2"/>
        <w:rPr>
          <w:rFonts w:cs="Times New Roman"/>
          <w:sz w:val="24"/>
          <w:szCs w:val="24"/>
        </w:rPr>
      </w:pPr>
      <w:r w:rsidRPr="001A0EA4">
        <w:rPr>
          <w:rFonts w:cs="Times New Roman"/>
          <w:sz w:val="24"/>
          <w:szCs w:val="24"/>
        </w:rPr>
        <w:t>Chapter Outline</w:t>
      </w:r>
    </w:p>
    <w:p w14:paraId="0BB7EF61" w14:textId="3617865C" w:rsidR="00D50917" w:rsidRPr="00F95F22" w:rsidRDefault="00CE1E6A" w:rsidP="001A0EA4">
      <w:pPr>
        <w:pStyle w:val="ListParagraph"/>
        <w:numPr>
          <w:ilvl w:val="0"/>
          <w:numId w:val="1"/>
        </w:numPr>
        <w:ind w:left="567" w:hanging="425"/>
        <w:rPr>
          <w:szCs w:val="24"/>
        </w:rPr>
      </w:pPr>
      <w:r w:rsidRPr="00EB6B35">
        <w:rPr>
          <w:szCs w:val="24"/>
        </w:rPr>
        <w:t>Introduction</w:t>
      </w:r>
    </w:p>
    <w:p w14:paraId="24A6DBFB" w14:textId="07D4AC48" w:rsidR="00FC3768" w:rsidRPr="00686B23" w:rsidRDefault="009509EF" w:rsidP="001A0EA4">
      <w:pPr>
        <w:pStyle w:val="ListParagraph"/>
        <w:numPr>
          <w:ilvl w:val="1"/>
          <w:numId w:val="1"/>
        </w:numPr>
        <w:ind w:left="993" w:hanging="426"/>
        <w:rPr>
          <w:szCs w:val="24"/>
        </w:rPr>
      </w:pPr>
      <w:r w:rsidRPr="00F95F22">
        <w:rPr>
          <w:szCs w:val="24"/>
        </w:rPr>
        <w:t xml:space="preserve">Often need to describe a large set of multivariate data for which graphs and tables may not be the most efficient tools. </w:t>
      </w:r>
    </w:p>
    <w:p w14:paraId="16678A17" w14:textId="09284304" w:rsidR="009509EF" w:rsidRPr="005F7129" w:rsidRDefault="009509EF" w:rsidP="001A0EA4">
      <w:pPr>
        <w:pStyle w:val="ListParagraph"/>
        <w:numPr>
          <w:ilvl w:val="1"/>
          <w:numId w:val="1"/>
        </w:numPr>
        <w:ind w:left="993" w:hanging="426"/>
        <w:rPr>
          <w:szCs w:val="24"/>
        </w:rPr>
      </w:pPr>
      <w:r w:rsidRPr="005F7129">
        <w:rPr>
          <w:szCs w:val="24"/>
        </w:rPr>
        <w:t xml:space="preserve">Numbers that describe what is average or typical of the distribution are called </w:t>
      </w:r>
      <w:r w:rsidRPr="005F7129">
        <w:rPr>
          <w:b/>
          <w:szCs w:val="24"/>
        </w:rPr>
        <w:t>measures of central tendency</w:t>
      </w:r>
      <w:r w:rsidRPr="005F7129">
        <w:rPr>
          <w:szCs w:val="24"/>
        </w:rPr>
        <w:t>.</w:t>
      </w:r>
    </w:p>
    <w:p w14:paraId="726CE7C5" w14:textId="77777777" w:rsidR="00E60559" w:rsidRPr="005F7129" w:rsidRDefault="00E60559" w:rsidP="001A0EA4">
      <w:pPr>
        <w:pStyle w:val="ListParagraph"/>
        <w:numPr>
          <w:ilvl w:val="1"/>
          <w:numId w:val="1"/>
        </w:numPr>
        <w:ind w:left="993" w:hanging="426"/>
        <w:rPr>
          <w:szCs w:val="24"/>
        </w:rPr>
      </w:pPr>
      <w:r w:rsidRPr="005F7129">
        <w:rPr>
          <w:szCs w:val="24"/>
        </w:rPr>
        <w:t xml:space="preserve">The three measures of central tendency: </w:t>
      </w:r>
    </w:p>
    <w:p w14:paraId="6CE8858A" w14:textId="04E2071F" w:rsidR="00746D77" w:rsidRPr="004F17FF" w:rsidRDefault="00E60559" w:rsidP="001A0EA4">
      <w:pPr>
        <w:pStyle w:val="ListParagraph"/>
        <w:numPr>
          <w:ilvl w:val="2"/>
          <w:numId w:val="22"/>
        </w:numPr>
        <w:ind w:left="1418" w:hanging="425"/>
        <w:rPr>
          <w:szCs w:val="24"/>
        </w:rPr>
      </w:pPr>
      <w:r w:rsidRPr="005F7129">
        <w:rPr>
          <w:szCs w:val="24"/>
        </w:rPr>
        <w:t>The mode</w:t>
      </w:r>
    </w:p>
    <w:p w14:paraId="1BA61ACB" w14:textId="6E37F63E" w:rsidR="00746D77" w:rsidRPr="001A0EA4" w:rsidRDefault="00E60559" w:rsidP="001A0EA4">
      <w:pPr>
        <w:pStyle w:val="ListParagraph"/>
        <w:numPr>
          <w:ilvl w:val="2"/>
          <w:numId w:val="22"/>
        </w:numPr>
        <w:ind w:left="1418" w:hanging="425"/>
        <w:rPr>
          <w:szCs w:val="24"/>
        </w:rPr>
      </w:pPr>
      <w:r w:rsidRPr="004F17FF">
        <w:rPr>
          <w:szCs w:val="24"/>
        </w:rPr>
        <w:t>The median</w:t>
      </w:r>
    </w:p>
    <w:p w14:paraId="67D1C1B0" w14:textId="73EE9B63" w:rsidR="00E60559" w:rsidRPr="00F95F22" w:rsidRDefault="00E60559" w:rsidP="001A0EA4">
      <w:pPr>
        <w:pStyle w:val="ListParagraph"/>
        <w:numPr>
          <w:ilvl w:val="2"/>
          <w:numId w:val="22"/>
        </w:numPr>
        <w:ind w:left="1418" w:hanging="425"/>
        <w:rPr>
          <w:szCs w:val="24"/>
        </w:rPr>
      </w:pPr>
      <w:r w:rsidRPr="001A0EA4">
        <w:rPr>
          <w:szCs w:val="24"/>
        </w:rPr>
        <w:t>The mean</w:t>
      </w:r>
    </w:p>
    <w:p w14:paraId="2220CFE3" w14:textId="77777777" w:rsidR="00E60559" w:rsidRPr="00F95F22" w:rsidRDefault="00E60559" w:rsidP="001A0EA4">
      <w:pPr>
        <w:pStyle w:val="ListParagraph"/>
        <w:numPr>
          <w:ilvl w:val="1"/>
          <w:numId w:val="1"/>
        </w:numPr>
        <w:ind w:left="993" w:hanging="426"/>
        <w:rPr>
          <w:szCs w:val="24"/>
        </w:rPr>
      </w:pPr>
      <w:r w:rsidRPr="00F95F22">
        <w:rPr>
          <w:iCs/>
          <w:szCs w:val="24"/>
        </w:rPr>
        <w:t xml:space="preserve">The choice of an appropriate measure of central tendency for representing a distribution depends on three factors: </w:t>
      </w:r>
    </w:p>
    <w:p w14:paraId="690DE270" w14:textId="23CC1057" w:rsidR="00695793" w:rsidRPr="005F7129" w:rsidRDefault="00E60559" w:rsidP="001A0EA4">
      <w:pPr>
        <w:pStyle w:val="ListParagraph"/>
        <w:numPr>
          <w:ilvl w:val="2"/>
          <w:numId w:val="23"/>
        </w:numPr>
        <w:ind w:left="1418" w:hanging="425"/>
        <w:rPr>
          <w:szCs w:val="24"/>
        </w:rPr>
      </w:pPr>
      <w:r w:rsidRPr="00F95F22">
        <w:rPr>
          <w:iCs/>
          <w:szCs w:val="24"/>
        </w:rPr>
        <w:t>The way the variables are measured (their level of measurement)</w:t>
      </w:r>
    </w:p>
    <w:p w14:paraId="6B77B925" w14:textId="669B9852" w:rsidR="00E60559" w:rsidRPr="005F7129" w:rsidRDefault="00E60559" w:rsidP="001A0EA4">
      <w:pPr>
        <w:pStyle w:val="ListParagraph"/>
        <w:numPr>
          <w:ilvl w:val="2"/>
          <w:numId w:val="23"/>
        </w:numPr>
        <w:ind w:left="1418" w:hanging="425"/>
        <w:rPr>
          <w:szCs w:val="24"/>
        </w:rPr>
      </w:pPr>
      <w:r w:rsidRPr="005F7129">
        <w:rPr>
          <w:szCs w:val="24"/>
        </w:rPr>
        <w:t>The shape of the distribution</w:t>
      </w:r>
    </w:p>
    <w:p w14:paraId="18EE34F4" w14:textId="73D6B7DB" w:rsidR="00E60559" w:rsidRPr="005F7129" w:rsidRDefault="00E60559" w:rsidP="001A0EA4">
      <w:pPr>
        <w:pStyle w:val="ListParagraph"/>
        <w:numPr>
          <w:ilvl w:val="2"/>
          <w:numId w:val="23"/>
        </w:numPr>
        <w:ind w:left="1418" w:hanging="425"/>
        <w:rPr>
          <w:szCs w:val="24"/>
        </w:rPr>
      </w:pPr>
      <w:r w:rsidRPr="005F7129">
        <w:rPr>
          <w:szCs w:val="24"/>
        </w:rPr>
        <w:t>The purpose of the research.</w:t>
      </w:r>
    </w:p>
    <w:p w14:paraId="5B3AD45A" w14:textId="77777777" w:rsidR="00BC133D" w:rsidRPr="005F7129" w:rsidRDefault="00BC133D" w:rsidP="00BC133D">
      <w:pPr>
        <w:pStyle w:val="ListParagraph"/>
        <w:spacing w:after="0"/>
        <w:ind w:left="1440"/>
        <w:rPr>
          <w:szCs w:val="24"/>
        </w:rPr>
      </w:pPr>
    </w:p>
    <w:p w14:paraId="08A3F67E" w14:textId="3FE54790" w:rsidR="009909BC" w:rsidRPr="00467A0D" w:rsidRDefault="00E60559" w:rsidP="001A0EA4">
      <w:pPr>
        <w:pStyle w:val="ListParagraph"/>
        <w:numPr>
          <w:ilvl w:val="0"/>
          <w:numId w:val="1"/>
        </w:numPr>
        <w:ind w:left="567" w:hanging="425"/>
        <w:rPr>
          <w:szCs w:val="24"/>
        </w:rPr>
      </w:pPr>
      <w:r w:rsidRPr="005F7129">
        <w:rPr>
          <w:szCs w:val="24"/>
        </w:rPr>
        <w:t>The Mode</w:t>
      </w:r>
    </w:p>
    <w:p w14:paraId="2A949FBB" w14:textId="1C278334" w:rsidR="009909BC" w:rsidRPr="001A0EA4" w:rsidRDefault="00E60559" w:rsidP="001A0EA4">
      <w:pPr>
        <w:pStyle w:val="ListParagraph"/>
        <w:numPr>
          <w:ilvl w:val="1"/>
          <w:numId w:val="1"/>
        </w:numPr>
        <w:ind w:left="993" w:hanging="426"/>
        <w:rPr>
          <w:szCs w:val="24"/>
        </w:rPr>
      </w:pPr>
      <w:r w:rsidRPr="004F17FF">
        <w:rPr>
          <w:szCs w:val="24"/>
        </w:rPr>
        <w:t xml:space="preserve">The </w:t>
      </w:r>
      <w:r w:rsidRPr="004F17FF">
        <w:rPr>
          <w:b/>
          <w:szCs w:val="24"/>
        </w:rPr>
        <w:t>mode</w:t>
      </w:r>
      <w:r w:rsidRPr="004F17FF">
        <w:rPr>
          <w:szCs w:val="24"/>
        </w:rPr>
        <w:t xml:space="preserve"> is the category or score with the largest frequency or percentage in the distribution.</w:t>
      </w:r>
    </w:p>
    <w:p w14:paraId="22248FB7" w14:textId="7312933C" w:rsidR="009909BC" w:rsidRPr="001A0EA4" w:rsidRDefault="00592424" w:rsidP="001A0EA4">
      <w:pPr>
        <w:pStyle w:val="ListParagraph"/>
        <w:numPr>
          <w:ilvl w:val="1"/>
          <w:numId w:val="1"/>
        </w:numPr>
        <w:ind w:left="993" w:hanging="426"/>
        <w:rPr>
          <w:szCs w:val="24"/>
        </w:rPr>
      </w:pPr>
      <w:r w:rsidRPr="001A0EA4">
        <w:rPr>
          <w:szCs w:val="24"/>
        </w:rPr>
        <w:t xml:space="preserve">Of all the measures of central tendency, the mode is the easiest one to identify. </w:t>
      </w:r>
      <w:r w:rsidR="00746D77" w:rsidRPr="001A0EA4">
        <w:rPr>
          <w:szCs w:val="24"/>
        </w:rPr>
        <w:t xml:space="preserve"> </w:t>
      </w:r>
    </w:p>
    <w:p w14:paraId="5AA9E26D" w14:textId="4DFCED01" w:rsidR="00746D77" w:rsidRPr="001A0EA4" w:rsidRDefault="00592424" w:rsidP="001A0EA4">
      <w:pPr>
        <w:pStyle w:val="ListParagraph"/>
        <w:numPr>
          <w:ilvl w:val="1"/>
          <w:numId w:val="1"/>
        </w:numPr>
        <w:ind w:left="993" w:hanging="426"/>
        <w:rPr>
          <w:szCs w:val="24"/>
        </w:rPr>
      </w:pPr>
      <w:r w:rsidRPr="001A0EA4">
        <w:rPr>
          <w:szCs w:val="24"/>
        </w:rPr>
        <w:t>The mode is not necessarily the category with the majority (i.e., more than 50%) of cases, it is simply the category in which the largest number (or proportion) of cases fall.</w:t>
      </w:r>
    </w:p>
    <w:p w14:paraId="0E85E35E" w14:textId="2EA98DA9" w:rsidR="00592424" w:rsidRPr="001A0EA4" w:rsidRDefault="00592424" w:rsidP="001A0EA4">
      <w:pPr>
        <w:pStyle w:val="ListParagraph"/>
        <w:numPr>
          <w:ilvl w:val="1"/>
          <w:numId w:val="1"/>
        </w:numPr>
        <w:ind w:left="993" w:hanging="426"/>
        <w:rPr>
          <w:szCs w:val="24"/>
        </w:rPr>
      </w:pPr>
      <w:r w:rsidRPr="001A0EA4">
        <w:rPr>
          <w:szCs w:val="24"/>
        </w:rPr>
        <w:lastRenderedPageBreak/>
        <w:t>The mode is the only measure of central tendency that can be used with nominal-level variables.</w:t>
      </w:r>
    </w:p>
    <w:p w14:paraId="39AC4F4E" w14:textId="40B26BD4" w:rsidR="00592424" w:rsidRPr="001A0EA4" w:rsidRDefault="00592424" w:rsidP="001A0EA4">
      <w:pPr>
        <w:pStyle w:val="ListParagraph"/>
        <w:numPr>
          <w:ilvl w:val="2"/>
          <w:numId w:val="24"/>
        </w:numPr>
        <w:ind w:left="1418" w:hanging="425"/>
        <w:rPr>
          <w:szCs w:val="24"/>
        </w:rPr>
      </w:pPr>
      <w:r w:rsidRPr="001A0EA4">
        <w:rPr>
          <w:szCs w:val="24"/>
        </w:rPr>
        <w:t>With nominal variables, we are only able to classify respondents based on a qualitative and not on a quantitative property.</w:t>
      </w:r>
    </w:p>
    <w:p w14:paraId="17DF6BE0" w14:textId="44C9A1B2" w:rsidR="00592424" w:rsidRPr="001A0EA4" w:rsidRDefault="00592424" w:rsidP="001A0EA4">
      <w:pPr>
        <w:pStyle w:val="ListParagraph"/>
        <w:numPr>
          <w:ilvl w:val="2"/>
          <w:numId w:val="24"/>
        </w:numPr>
        <w:ind w:left="1418" w:hanging="425"/>
        <w:rPr>
          <w:szCs w:val="24"/>
        </w:rPr>
      </w:pPr>
      <w:r w:rsidRPr="001A0EA4">
        <w:rPr>
          <w:szCs w:val="24"/>
        </w:rPr>
        <w:t>The mode can also be used to describe the most commonly occurring category in any distribution.</w:t>
      </w:r>
    </w:p>
    <w:p w14:paraId="061B09BD" w14:textId="50D7D77A" w:rsidR="00746D77" w:rsidRPr="001A0EA4" w:rsidRDefault="00592424" w:rsidP="001A0EA4">
      <w:pPr>
        <w:pStyle w:val="ListParagraph"/>
        <w:numPr>
          <w:ilvl w:val="0"/>
          <w:numId w:val="1"/>
        </w:numPr>
        <w:ind w:left="567" w:hanging="425"/>
        <w:rPr>
          <w:szCs w:val="24"/>
        </w:rPr>
      </w:pPr>
      <w:r w:rsidRPr="001A0EA4">
        <w:rPr>
          <w:szCs w:val="24"/>
        </w:rPr>
        <w:t>The Median</w:t>
      </w:r>
    </w:p>
    <w:p w14:paraId="6A9D8FB1" w14:textId="02862D68" w:rsidR="00C40FE0" w:rsidRPr="001A0EA4" w:rsidRDefault="00592424" w:rsidP="001A0EA4">
      <w:pPr>
        <w:pStyle w:val="ListParagraph"/>
        <w:numPr>
          <w:ilvl w:val="1"/>
          <w:numId w:val="1"/>
        </w:numPr>
        <w:ind w:left="993" w:hanging="426"/>
        <w:rPr>
          <w:szCs w:val="24"/>
        </w:rPr>
      </w:pPr>
      <w:r w:rsidRPr="001A0EA4">
        <w:rPr>
          <w:szCs w:val="24"/>
        </w:rPr>
        <w:t xml:space="preserve">The </w:t>
      </w:r>
      <w:r w:rsidRPr="001A0EA4">
        <w:rPr>
          <w:b/>
          <w:szCs w:val="24"/>
        </w:rPr>
        <w:t>median</w:t>
      </w:r>
      <w:r w:rsidRPr="001A0EA4">
        <w:rPr>
          <w:szCs w:val="24"/>
        </w:rPr>
        <w:t xml:space="preserve"> is a measure of central tendency that can be calculated for variables that are at least at an ordinal level of measurement. </w:t>
      </w:r>
    </w:p>
    <w:p w14:paraId="7088A327" w14:textId="4AD48654" w:rsidR="00592424" w:rsidRPr="00F95F22" w:rsidRDefault="00592424" w:rsidP="001A0EA4">
      <w:pPr>
        <w:pStyle w:val="ListParagraph"/>
        <w:numPr>
          <w:ilvl w:val="1"/>
          <w:numId w:val="1"/>
        </w:numPr>
        <w:ind w:left="993" w:hanging="426"/>
        <w:rPr>
          <w:szCs w:val="24"/>
        </w:rPr>
      </w:pPr>
      <w:r w:rsidRPr="001A0EA4">
        <w:rPr>
          <w:szCs w:val="24"/>
        </w:rPr>
        <w:t>It is the score that divides the distribution into two equal parts so that half the cases are above it and half below it.</w:t>
      </w:r>
    </w:p>
    <w:p w14:paraId="20788595" w14:textId="77AF7E72" w:rsidR="00957AE2" w:rsidRPr="00686B23" w:rsidRDefault="00957AE2" w:rsidP="001A0EA4">
      <w:pPr>
        <w:pStyle w:val="ListParagraph"/>
        <w:numPr>
          <w:ilvl w:val="1"/>
          <w:numId w:val="1"/>
        </w:numPr>
        <w:ind w:left="993" w:hanging="426"/>
        <w:rPr>
          <w:szCs w:val="24"/>
        </w:rPr>
      </w:pPr>
      <w:r w:rsidRPr="00F95F22">
        <w:rPr>
          <w:szCs w:val="24"/>
        </w:rPr>
        <w:t>The median is a suitable measure for those variables whose categories or scores can be arranged in order of magnitude from the lowest to the highest.</w:t>
      </w:r>
    </w:p>
    <w:p w14:paraId="2292C870" w14:textId="7A2F5CE6" w:rsidR="00957AE2" w:rsidRPr="005F7129" w:rsidRDefault="00957AE2" w:rsidP="001A0EA4">
      <w:pPr>
        <w:pStyle w:val="ListParagraph"/>
        <w:numPr>
          <w:ilvl w:val="1"/>
          <w:numId w:val="1"/>
        </w:numPr>
        <w:ind w:left="993" w:hanging="426"/>
        <w:rPr>
          <w:szCs w:val="24"/>
        </w:rPr>
      </w:pPr>
      <w:r w:rsidRPr="005F7129">
        <w:rPr>
          <w:szCs w:val="24"/>
        </w:rPr>
        <w:t>Therefore, the median can be used with ordinal or interval-ratio variables, for which scores can be at least rank-ordered but cannot be calculated for variables measured at the nominal level.</w:t>
      </w:r>
    </w:p>
    <w:p w14:paraId="1CC40977" w14:textId="6D5AD54D" w:rsidR="007E35F1" w:rsidRPr="005F7129" w:rsidRDefault="00957AE2" w:rsidP="001A0EA4">
      <w:pPr>
        <w:pStyle w:val="ListParagraph"/>
        <w:numPr>
          <w:ilvl w:val="1"/>
          <w:numId w:val="1"/>
        </w:numPr>
        <w:ind w:left="993" w:hanging="426"/>
        <w:rPr>
          <w:szCs w:val="24"/>
        </w:rPr>
      </w:pPr>
      <w:r w:rsidRPr="005F7129">
        <w:rPr>
          <w:szCs w:val="24"/>
        </w:rPr>
        <w:t>Finding the Median in Sorted Data</w:t>
      </w:r>
    </w:p>
    <w:p w14:paraId="37EA8C97" w14:textId="50B5CE8D" w:rsidR="00FC3768" w:rsidRPr="004F17FF" w:rsidRDefault="00957AE2" w:rsidP="001A0EA4">
      <w:pPr>
        <w:pStyle w:val="ListParagraph"/>
        <w:numPr>
          <w:ilvl w:val="0"/>
          <w:numId w:val="44"/>
        </w:numPr>
        <w:rPr>
          <w:szCs w:val="24"/>
        </w:rPr>
      </w:pPr>
      <w:r w:rsidRPr="00467A0D">
        <w:rPr>
          <w:szCs w:val="24"/>
        </w:rPr>
        <w:t>In most cases, a simple inspection of the sorted data can do it.</w:t>
      </w:r>
      <w:r w:rsidR="00FC3768" w:rsidRPr="004F17FF">
        <w:rPr>
          <w:szCs w:val="24"/>
        </w:rPr>
        <w:t xml:space="preserve"> </w:t>
      </w:r>
    </w:p>
    <w:p w14:paraId="4DE20563" w14:textId="69C1E07F" w:rsidR="00957AE2" w:rsidRPr="001A0EA4" w:rsidRDefault="00957AE2" w:rsidP="001A0EA4">
      <w:pPr>
        <w:pStyle w:val="ListParagraph"/>
        <w:numPr>
          <w:ilvl w:val="0"/>
          <w:numId w:val="44"/>
        </w:numPr>
        <w:rPr>
          <w:szCs w:val="24"/>
        </w:rPr>
      </w:pPr>
      <w:r w:rsidRPr="001A0EA4">
        <w:rPr>
          <w:szCs w:val="24"/>
        </w:rPr>
        <w:t>The location of the median score differs somewhat, depending on whether the number of observations is odd or even.</w:t>
      </w:r>
    </w:p>
    <w:p w14:paraId="19C4F1E3" w14:textId="5914E56C" w:rsidR="00957AE2" w:rsidRPr="001A0EA4" w:rsidRDefault="00957AE2" w:rsidP="001A0EA4">
      <w:pPr>
        <w:pStyle w:val="ListParagraph"/>
        <w:numPr>
          <w:ilvl w:val="0"/>
          <w:numId w:val="44"/>
        </w:numPr>
        <w:rPr>
          <w:szCs w:val="24"/>
        </w:rPr>
      </w:pPr>
      <w:r w:rsidRPr="001A0EA4">
        <w:rPr>
          <w:szCs w:val="24"/>
        </w:rPr>
        <w:t>An Odd Number of Cases</w:t>
      </w:r>
    </w:p>
    <w:p w14:paraId="59E90426" w14:textId="087EF7A2" w:rsidR="00C40FE0" w:rsidRPr="001A0EA4" w:rsidRDefault="00957AE2" w:rsidP="001A0EA4">
      <w:pPr>
        <w:pStyle w:val="ListParagraph"/>
        <w:numPr>
          <w:ilvl w:val="0"/>
          <w:numId w:val="45"/>
        </w:numPr>
        <w:rPr>
          <w:szCs w:val="24"/>
        </w:rPr>
      </w:pPr>
      <w:r w:rsidRPr="001A0EA4">
        <w:rPr>
          <w:szCs w:val="24"/>
        </w:rPr>
        <w:t>To locate the median, first arrange the responses in order from the lowest to the highest (or the highest to the lowest).</w:t>
      </w:r>
    </w:p>
    <w:p w14:paraId="09EEB46F" w14:textId="7D17309D" w:rsidR="00957AE2" w:rsidRPr="00F95F22" w:rsidRDefault="00957AE2" w:rsidP="001A0EA4">
      <w:pPr>
        <w:pStyle w:val="ListParagraph"/>
        <w:numPr>
          <w:ilvl w:val="0"/>
          <w:numId w:val="45"/>
        </w:numPr>
        <w:rPr>
          <w:szCs w:val="24"/>
        </w:rPr>
      </w:pPr>
      <w:r w:rsidRPr="001A0EA4">
        <w:rPr>
          <w:szCs w:val="24"/>
        </w:rPr>
        <w:t xml:space="preserve">The median is the response associated with the middle case. Find the middle case when </w:t>
      </w:r>
      <w:r w:rsidRPr="001A0EA4">
        <w:rPr>
          <w:i/>
          <w:szCs w:val="24"/>
        </w:rPr>
        <w:t>N</w:t>
      </w:r>
      <w:r w:rsidRPr="00EB6B35">
        <w:rPr>
          <w:szCs w:val="24"/>
        </w:rPr>
        <w:t xml:space="preserve"> (number of obs</w:t>
      </w:r>
      <w:r w:rsidRPr="00F95F22">
        <w:rPr>
          <w:szCs w:val="24"/>
        </w:rPr>
        <w:t xml:space="preserve">ervations) is odd by adding 1 to </w:t>
      </w:r>
      <w:r w:rsidRPr="001A0EA4">
        <w:rPr>
          <w:i/>
          <w:szCs w:val="24"/>
        </w:rPr>
        <w:t>N</w:t>
      </w:r>
      <w:r w:rsidRPr="00EB6B35">
        <w:rPr>
          <w:szCs w:val="24"/>
        </w:rPr>
        <w:t xml:space="preserve"> and dividing by 2</w:t>
      </w:r>
      <w:r w:rsidR="00B210B4" w:rsidRPr="00F95F22">
        <w:rPr>
          <w:szCs w:val="24"/>
        </w:rPr>
        <w:t>.</w:t>
      </w:r>
    </w:p>
    <w:p w14:paraId="7491547A" w14:textId="6C782C64" w:rsidR="00957AE2" w:rsidRPr="005F7129" w:rsidRDefault="00957AE2" w:rsidP="001A0EA4">
      <w:pPr>
        <w:pStyle w:val="ListParagraph"/>
        <w:numPr>
          <w:ilvl w:val="0"/>
          <w:numId w:val="45"/>
        </w:numPr>
        <w:rPr>
          <w:szCs w:val="24"/>
        </w:rPr>
      </w:pPr>
      <w:r w:rsidRPr="00686B23">
        <w:rPr>
          <w:szCs w:val="24"/>
        </w:rPr>
        <w:t>The median is the response associated with the middle case.</w:t>
      </w:r>
    </w:p>
    <w:p w14:paraId="55E38CC0" w14:textId="7769A221" w:rsidR="00C40FE0" w:rsidRPr="005F7129" w:rsidRDefault="00957AE2" w:rsidP="001A0EA4">
      <w:pPr>
        <w:pStyle w:val="ListParagraph"/>
        <w:numPr>
          <w:ilvl w:val="0"/>
          <w:numId w:val="44"/>
        </w:numPr>
        <w:rPr>
          <w:szCs w:val="24"/>
        </w:rPr>
      </w:pPr>
      <w:r w:rsidRPr="005F7129">
        <w:rPr>
          <w:szCs w:val="24"/>
        </w:rPr>
        <w:t>An Even Number of Cases</w:t>
      </w:r>
    </w:p>
    <w:p w14:paraId="60C1E541" w14:textId="420F1DA9" w:rsidR="00F6458E" w:rsidRPr="004F17FF" w:rsidRDefault="00F6458E" w:rsidP="001A0EA4">
      <w:pPr>
        <w:pStyle w:val="ListParagraph"/>
        <w:numPr>
          <w:ilvl w:val="0"/>
          <w:numId w:val="46"/>
        </w:numPr>
        <w:rPr>
          <w:szCs w:val="24"/>
        </w:rPr>
      </w:pPr>
      <w:r w:rsidRPr="005F7129">
        <w:rPr>
          <w:szCs w:val="24"/>
        </w:rPr>
        <w:t>T</w:t>
      </w:r>
      <w:r w:rsidR="00957AE2" w:rsidRPr="005F7129">
        <w:rPr>
          <w:szCs w:val="24"/>
        </w:rPr>
        <w:t xml:space="preserve">o locate the median, first arrange the number of </w:t>
      </w:r>
      <w:r w:rsidR="00984F97" w:rsidRPr="005F7129">
        <w:rPr>
          <w:szCs w:val="24"/>
        </w:rPr>
        <w:t>cases</w:t>
      </w:r>
      <w:r w:rsidR="00957AE2" w:rsidRPr="005F7129">
        <w:rPr>
          <w:szCs w:val="24"/>
        </w:rPr>
        <w:t xml:space="preserve"> in order from the lowest to the highest</w:t>
      </w:r>
      <w:r w:rsidRPr="00467A0D">
        <w:rPr>
          <w:szCs w:val="24"/>
        </w:rPr>
        <w:t>.</w:t>
      </w:r>
    </w:p>
    <w:p w14:paraId="0B67E46F" w14:textId="060BDEF7" w:rsidR="00C311F3" w:rsidRPr="001A0EA4" w:rsidRDefault="00F6458E" w:rsidP="001A0EA4">
      <w:pPr>
        <w:pStyle w:val="ListParagraph"/>
        <w:numPr>
          <w:ilvl w:val="0"/>
          <w:numId w:val="46"/>
        </w:numPr>
        <w:rPr>
          <w:szCs w:val="24"/>
        </w:rPr>
      </w:pPr>
      <w:r w:rsidRPr="001A0EA4">
        <w:rPr>
          <w:szCs w:val="24"/>
        </w:rPr>
        <w:t xml:space="preserve">When N is even, we no longer have a single middle case. </w:t>
      </w:r>
    </w:p>
    <w:p w14:paraId="6DC538F2" w14:textId="5CE5F517" w:rsidR="00F6458E" w:rsidRPr="001A0EA4" w:rsidRDefault="00F6458E" w:rsidP="001A0EA4">
      <w:pPr>
        <w:pStyle w:val="ListParagraph"/>
        <w:numPr>
          <w:ilvl w:val="0"/>
          <w:numId w:val="46"/>
        </w:numPr>
        <w:rPr>
          <w:szCs w:val="24"/>
        </w:rPr>
      </w:pPr>
      <w:r w:rsidRPr="001A0EA4">
        <w:rPr>
          <w:szCs w:val="24"/>
        </w:rPr>
        <w:t>The median is therefore located halfway between the two middle cases.</w:t>
      </w:r>
    </w:p>
    <w:p w14:paraId="7CF86684" w14:textId="6100200D" w:rsidR="00F6458E" w:rsidRPr="001A0EA4" w:rsidRDefault="005B39BA" w:rsidP="001A0EA4">
      <w:pPr>
        <w:pStyle w:val="ListParagraph"/>
        <w:numPr>
          <w:ilvl w:val="0"/>
          <w:numId w:val="46"/>
        </w:numPr>
        <w:rPr>
          <w:szCs w:val="24"/>
        </w:rPr>
      </w:pPr>
      <w:r w:rsidRPr="001A0EA4">
        <w:rPr>
          <w:szCs w:val="24"/>
        </w:rPr>
        <w:t xml:space="preserve">Find the two middle cases by using the previous formula: </w:t>
      </w:r>
    </w:p>
    <w:p w14:paraId="7CADE19B" w14:textId="6C457CC8" w:rsidR="005B39BA" w:rsidRPr="00F95F22" w:rsidRDefault="00B11B0E" w:rsidP="001A0EA4">
      <w:pPr>
        <w:pStyle w:val="ListParagraph"/>
        <w:ind w:left="2563" w:firstLine="317"/>
        <w:rPr>
          <w:szCs w:val="24"/>
        </w:rPr>
      </w:pPr>
      <w:r w:rsidRPr="001A0EA4">
        <w:rPr>
          <w:szCs w:val="24"/>
        </w:rPr>
        <w:t>(</w:t>
      </w:r>
      <w:r w:rsidR="005B39BA" w:rsidRPr="001A0EA4">
        <w:rPr>
          <w:i/>
          <w:szCs w:val="24"/>
        </w:rPr>
        <w:t>N</w:t>
      </w:r>
      <w:r w:rsidR="005B39BA" w:rsidRPr="00EB6B35">
        <w:rPr>
          <w:szCs w:val="24"/>
        </w:rPr>
        <w:t xml:space="preserve"> +</w:t>
      </w:r>
      <w:r w:rsidR="00670A11" w:rsidRPr="00F95F22">
        <w:rPr>
          <w:szCs w:val="24"/>
        </w:rPr>
        <w:t xml:space="preserve"> </w:t>
      </w:r>
      <w:r w:rsidR="005B39BA" w:rsidRPr="00F95F22">
        <w:rPr>
          <w:szCs w:val="24"/>
        </w:rPr>
        <w:t>1</w:t>
      </w:r>
      <w:r w:rsidRPr="00F95F22">
        <w:rPr>
          <w:szCs w:val="24"/>
        </w:rPr>
        <w:t>)</w:t>
      </w:r>
      <w:r w:rsidR="005B39BA" w:rsidRPr="00686B23">
        <w:rPr>
          <w:szCs w:val="24"/>
        </w:rPr>
        <w:t>/2</w:t>
      </w:r>
      <w:r w:rsidR="00670A11" w:rsidRPr="005F7129">
        <w:rPr>
          <w:szCs w:val="24"/>
        </w:rPr>
        <w:t>,</w:t>
      </w:r>
      <w:r w:rsidR="005B39BA" w:rsidRPr="005F7129">
        <w:rPr>
          <w:szCs w:val="24"/>
        </w:rPr>
        <w:t xml:space="preserve"> where </w:t>
      </w:r>
      <w:r w:rsidR="005B39BA" w:rsidRPr="001A0EA4">
        <w:rPr>
          <w:i/>
          <w:szCs w:val="24"/>
        </w:rPr>
        <w:t>N</w:t>
      </w:r>
      <w:r w:rsidR="005B39BA" w:rsidRPr="00EB6B35">
        <w:rPr>
          <w:szCs w:val="24"/>
        </w:rPr>
        <w:t xml:space="preserve"> is the number of cases.</w:t>
      </w:r>
    </w:p>
    <w:p w14:paraId="16828B28" w14:textId="1F2AEE27" w:rsidR="00C40FE0" w:rsidRPr="00686B23" w:rsidRDefault="005B39BA" w:rsidP="001A0EA4">
      <w:pPr>
        <w:pStyle w:val="ListParagraph"/>
        <w:numPr>
          <w:ilvl w:val="0"/>
          <w:numId w:val="46"/>
        </w:numPr>
        <w:rPr>
          <w:szCs w:val="24"/>
        </w:rPr>
      </w:pPr>
      <w:r w:rsidRPr="00F95F22">
        <w:rPr>
          <w:color w:val="000000"/>
          <w:szCs w:val="24"/>
        </w:rPr>
        <w:lastRenderedPageBreak/>
        <w:t>As a note of caution, when data are ordinal, averaging the middle two scores is no longer appropriate. The median simply falls between two middle values.</w:t>
      </w:r>
    </w:p>
    <w:p w14:paraId="60501EE1" w14:textId="3F4E3404" w:rsidR="00B11B0E" w:rsidRPr="005F7129" w:rsidRDefault="00B11B0E" w:rsidP="001A0EA4">
      <w:pPr>
        <w:pStyle w:val="ListParagraph"/>
        <w:numPr>
          <w:ilvl w:val="1"/>
          <w:numId w:val="1"/>
        </w:numPr>
        <w:ind w:left="993" w:hanging="426"/>
        <w:rPr>
          <w:szCs w:val="24"/>
        </w:rPr>
      </w:pPr>
      <w:r w:rsidRPr="005F7129">
        <w:rPr>
          <w:szCs w:val="24"/>
        </w:rPr>
        <w:t>Finding the Median in Frequency Distributions</w:t>
      </w:r>
    </w:p>
    <w:p w14:paraId="362E5ABD" w14:textId="4AC4BE0B" w:rsidR="00B11B0E" w:rsidRPr="005F7129" w:rsidRDefault="00B11B0E" w:rsidP="001A0EA4">
      <w:pPr>
        <w:pStyle w:val="ListParagraph"/>
        <w:numPr>
          <w:ilvl w:val="2"/>
          <w:numId w:val="27"/>
        </w:numPr>
        <w:ind w:left="1418" w:hanging="425"/>
        <w:rPr>
          <w:szCs w:val="24"/>
        </w:rPr>
      </w:pPr>
      <w:r w:rsidRPr="005F7129">
        <w:rPr>
          <w:szCs w:val="24"/>
        </w:rPr>
        <w:t>To find the median, identify the category associated with the observation located at the middle of the distribution.</w:t>
      </w:r>
    </w:p>
    <w:p w14:paraId="78BB7FD6" w14:textId="3072AA63" w:rsidR="00B11B0E" w:rsidRPr="00F95F22" w:rsidRDefault="00B11B0E" w:rsidP="001A0EA4">
      <w:pPr>
        <w:pStyle w:val="ListParagraph"/>
        <w:numPr>
          <w:ilvl w:val="2"/>
          <w:numId w:val="27"/>
        </w:numPr>
        <w:ind w:left="1418" w:hanging="425"/>
        <w:rPr>
          <w:szCs w:val="24"/>
        </w:rPr>
      </w:pPr>
      <w:r w:rsidRPr="005F7129">
        <w:rPr>
          <w:szCs w:val="24"/>
        </w:rPr>
        <w:t>Use formula (</w:t>
      </w:r>
      <w:r w:rsidRPr="005F7129">
        <w:rPr>
          <w:i/>
          <w:szCs w:val="24"/>
        </w:rPr>
        <w:t>N</w:t>
      </w:r>
      <w:r w:rsidR="008A3838" w:rsidRPr="001A0EA4">
        <w:rPr>
          <w:szCs w:val="24"/>
        </w:rPr>
        <w:t xml:space="preserve"> </w:t>
      </w:r>
      <w:r w:rsidRPr="00EB6B35">
        <w:rPr>
          <w:szCs w:val="24"/>
        </w:rPr>
        <w:t>+</w:t>
      </w:r>
      <w:r w:rsidR="008A3838" w:rsidRPr="00F95F22">
        <w:rPr>
          <w:szCs w:val="24"/>
        </w:rPr>
        <w:t xml:space="preserve"> </w:t>
      </w:r>
      <w:r w:rsidRPr="00F95F22">
        <w:rPr>
          <w:szCs w:val="24"/>
        </w:rPr>
        <w:t xml:space="preserve">1)/2. </w:t>
      </w:r>
    </w:p>
    <w:p w14:paraId="2E7E6C94" w14:textId="10756381" w:rsidR="00B11B0E" w:rsidRPr="005F7129" w:rsidRDefault="00B11B0E" w:rsidP="001A0EA4">
      <w:pPr>
        <w:pStyle w:val="ListParagraph"/>
        <w:numPr>
          <w:ilvl w:val="2"/>
          <w:numId w:val="27"/>
        </w:numPr>
        <w:ind w:left="1418" w:hanging="425"/>
        <w:rPr>
          <w:szCs w:val="24"/>
        </w:rPr>
      </w:pPr>
      <w:r w:rsidRPr="00686B23">
        <w:rPr>
          <w:szCs w:val="24"/>
        </w:rPr>
        <w:t>The median is the value of the response category</w:t>
      </w:r>
      <w:r w:rsidRPr="005F7129">
        <w:rPr>
          <w:szCs w:val="24"/>
        </w:rPr>
        <w:t xml:space="preserve"> not the frequency.</w:t>
      </w:r>
    </w:p>
    <w:p w14:paraId="7F6712F7" w14:textId="1ED15900" w:rsidR="00C40FE0" w:rsidRPr="005F7129" w:rsidRDefault="008F5EE4" w:rsidP="001A0EA4">
      <w:pPr>
        <w:pStyle w:val="ListParagraph"/>
        <w:numPr>
          <w:ilvl w:val="1"/>
          <w:numId w:val="1"/>
        </w:numPr>
        <w:ind w:left="993" w:hanging="426"/>
        <w:rPr>
          <w:szCs w:val="24"/>
        </w:rPr>
      </w:pPr>
      <w:r w:rsidRPr="005F7129">
        <w:rPr>
          <w:szCs w:val="24"/>
        </w:rPr>
        <w:t>Locating Percentiles in a Frequency Distribution</w:t>
      </w:r>
    </w:p>
    <w:p w14:paraId="02412814" w14:textId="0CB546F6" w:rsidR="00C311F3" w:rsidRPr="005F7129" w:rsidRDefault="00C25B22" w:rsidP="001A0EA4">
      <w:pPr>
        <w:pStyle w:val="ListParagraph"/>
        <w:numPr>
          <w:ilvl w:val="0"/>
          <w:numId w:val="47"/>
        </w:numPr>
        <w:rPr>
          <w:szCs w:val="24"/>
        </w:rPr>
      </w:pPr>
      <w:r w:rsidRPr="005F7129">
        <w:rPr>
          <w:color w:val="000000"/>
          <w:szCs w:val="24"/>
        </w:rPr>
        <w:t xml:space="preserve">The </w:t>
      </w:r>
      <w:r w:rsidR="008F5EE4" w:rsidRPr="005F7129">
        <w:rPr>
          <w:rFonts w:eastAsia="JansonTextLTStd-Roman"/>
          <w:szCs w:val="24"/>
        </w:rPr>
        <w:t>median is a special case of a more general set of measures of location called percentiles.</w:t>
      </w:r>
    </w:p>
    <w:p w14:paraId="4EBA793C" w14:textId="7E8FEC10" w:rsidR="00C311F3" w:rsidRPr="005F7129" w:rsidRDefault="008F5EE4" w:rsidP="001A0EA4">
      <w:pPr>
        <w:pStyle w:val="ListParagraph"/>
        <w:numPr>
          <w:ilvl w:val="0"/>
          <w:numId w:val="47"/>
        </w:numPr>
        <w:rPr>
          <w:szCs w:val="24"/>
        </w:rPr>
      </w:pPr>
      <w:r w:rsidRPr="005F7129">
        <w:rPr>
          <w:szCs w:val="24"/>
        </w:rPr>
        <w:t xml:space="preserve">A </w:t>
      </w:r>
      <w:r w:rsidRPr="005F7129">
        <w:rPr>
          <w:b/>
          <w:szCs w:val="24"/>
        </w:rPr>
        <w:t>percentile</w:t>
      </w:r>
      <w:r w:rsidRPr="005F7129">
        <w:rPr>
          <w:szCs w:val="24"/>
        </w:rPr>
        <w:t xml:space="preserve"> is a score at or below which a specific percentage of the distribution falls. </w:t>
      </w:r>
      <w:r w:rsidR="00921FD0" w:rsidRPr="005F7129">
        <w:rPr>
          <w:szCs w:val="24"/>
        </w:rPr>
        <w:t xml:space="preserve"> </w:t>
      </w:r>
    </w:p>
    <w:p w14:paraId="30293D51" w14:textId="1D1ADC1B" w:rsidR="00C25B22" w:rsidRPr="00467A0D" w:rsidRDefault="008F5EE4" w:rsidP="001A0EA4">
      <w:pPr>
        <w:pStyle w:val="ListParagraph"/>
        <w:numPr>
          <w:ilvl w:val="0"/>
          <w:numId w:val="47"/>
        </w:numPr>
        <w:rPr>
          <w:szCs w:val="24"/>
        </w:rPr>
      </w:pPr>
      <w:r w:rsidRPr="005F7129">
        <w:rPr>
          <w:color w:val="000000"/>
          <w:szCs w:val="24"/>
        </w:rPr>
        <w:t xml:space="preserve">The </w:t>
      </w:r>
      <w:r w:rsidRPr="005F7129">
        <w:rPr>
          <w:i/>
          <w:color w:val="000000"/>
          <w:szCs w:val="24"/>
        </w:rPr>
        <w:t>n</w:t>
      </w:r>
      <w:r w:rsidRPr="00467A0D">
        <w:rPr>
          <w:color w:val="000000"/>
          <w:szCs w:val="24"/>
        </w:rPr>
        <w:t xml:space="preserve">th percentile is a score below which </w:t>
      </w:r>
      <w:r w:rsidRPr="00467A0D">
        <w:rPr>
          <w:i/>
          <w:color w:val="000000"/>
          <w:szCs w:val="24"/>
        </w:rPr>
        <w:t>n</w:t>
      </w:r>
      <w:r w:rsidRPr="00467A0D">
        <w:rPr>
          <w:color w:val="000000"/>
          <w:szCs w:val="24"/>
        </w:rPr>
        <w:t>% of the distribution falls.</w:t>
      </w:r>
      <w:r w:rsidR="00C25B22" w:rsidRPr="00467A0D">
        <w:rPr>
          <w:color w:val="000000"/>
          <w:szCs w:val="24"/>
        </w:rPr>
        <w:t xml:space="preserve"> </w:t>
      </w:r>
    </w:p>
    <w:p w14:paraId="4D01F82F" w14:textId="76E1F1C0" w:rsidR="008F5EE4" w:rsidRPr="001A0EA4" w:rsidRDefault="008F5EE4" w:rsidP="001A0EA4">
      <w:pPr>
        <w:pStyle w:val="ListParagraph"/>
        <w:numPr>
          <w:ilvl w:val="0"/>
          <w:numId w:val="47"/>
        </w:numPr>
        <w:rPr>
          <w:szCs w:val="24"/>
        </w:rPr>
      </w:pPr>
      <w:r w:rsidRPr="004F17FF">
        <w:rPr>
          <w:szCs w:val="24"/>
        </w:rPr>
        <w:t>Like the median, percentiles require that data be ordinal or higher in level of measurement.</w:t>
      </w:r>
    </w:p>
    <w:p w14:paraId="437B7DCD" w14:textId="170484A3" w:rsidR="00C311F3" w:rsidRPr="001A0EA4" w:rsidRDefault="008F5EE4" w:rsidP="001A0EA4">
      <w:pPr>
        <w:pStyle w:val="ListParagraph"/>
        <w:numPr>
          <w:ilvl w:val="0"/>
          <w:numId w:val="47"/>
        </w:numPr>
        <w:rPr>
          <w:szCs w:val="24"/>
        </w:rPr>
      </w:pPr>
      <w:r w:rsidRPr="001A0EA4">
        <w:rPr>
          <w:color w:val="000000"/>
          <w:szCs w:val="24"/>
        </w:rPr>
        <w:t>Percentiles are easy to identify when the data are arranged in frequency distributions</w:t>
      </w:r>
      <w:r w:rsidR="00C25B22" w:rsidRPr="001A0EA4">
        <w:rPr>
          <w:color w:val="000000"/>
          <w:szCs w:val="24"/>
        </w:rPr>
        <w:t>.</w:t>
      </w:r>
    </w:p>
    <w:p w14:paraId="4D01041A" w14:textId="77777777" w:rsidR="008F5EE4" w:rsidRPr="001A0EA4" w:rsidRDefault="008F5EE4" w:rsidP="001A0EA4">
      <w:pPr>
        <w:pStyle w:val="ListParagraph"/>
        <w:numPr>
          <w:ilvl w:val="0"/>
          <w:numId w:val="47"/>
        </w:numPr>
        <w:rPr>
          <w:szCs w:val="24"/>
        </w:rPr>
      </w:pPr>
      <w:r w:rsidRPr="001A0EA4">
        <w:rPr>
          <w:szCs w:val="24"/>
        </w:rPr>
        <w:t xml:space="preserve">Another widely used measure of location is the quartile. </w:t>
      </w:r>
    </w:p>
    <w:p w14:paraId="2361154B" w14:textId="4EE547D1" w:rsidR="008F5EE4" w:rsidRPr="001A0EA4" w:rsidRDefault="008F5EE4" w:rsidP="001A0EA4">
      <w:pPr>
        <w:pStyle w:val="ListParagraph"/>
        <w:numPr>
          <w:ilvl w:val="0"/>
          <w:numId w:val="47"/>
        </w:numPr>
        <w:rPr>
          <w:szCs w:val="24"/>
        </w:rPr>
      </w:pPr>
      <w:r w:rsidRPr="001A0EA4">
        <w:rPr>
          <w:szCs w:val="24"/>
        </w:rPr>
        <w:t>The lower quartile is equal to the 25th percentile and the upper quartile is equal to the 75th percentile.</w:t>
      </w:r>
    </w:p>
    <w:p w14:paraId="545E89AB" w14:textId="20811F72" w:rsidR="00C40FE0" w:rsidRPr="001A0EA4" w:rsidRDefault="008F5EE4" w:rsidP="001A0EA4">
      <w:pPr>
        <w:pStyle w:val="ListParagraph"/>
        <w:numPr>
          <w:ilvl w:val="0"/>
          <w:numId w:val="1"/>
        </w:numPr>
        <w:ind w:left="567" w:hanging="425"/>
        <w:rPr>
          <w:szCs w:val="24"/>
        </w:rPr>
      </w:pPr>
      <w:r w:rsidRPr="001A0EA4">
        <w:rPr>
          <w:szCs w:val="24"/>
        </w:rPr>
        <w:t>The Mean</w:t>
      </w:r>
    </w:p>
    <w:p w14:paraId="4FB85113" w14:textId="77777777" w:rsidR="008F5EE4" w:rsidRPr="00F95F22" w:rsidRDefault="008F5EE4" w:rsidP="001A0EA4">
      <w:pPr>
        <w:pStyle w:val="ListParagraph"/>
        <w:numPr>
          <w:ilvl w:val="1"/>
          <w:numId w:val="1"/>
        </w:numPr>
        <w:ind w:left="993" w:hanging="426"/>
        <w:rPr>
          <w:szCs w:val="24"/>
        </w:rPr>
      </w:pPr>
      <w:r w:rsidRPr="001A0EA4">
        <w:rPr>
          <w:szCs w:val="24"/>
        </w:rPr>
        <w:t xml:space="preserve">The arithmetic </w:t>
      </w:r>
      <w:r w:rsidRPr="001A0EA4">
        <w:rPr>
          <w:b/>
          <w:szCs w:val="24"/>
        </w:rPr>
        <w:t>mean</w:t>
      </w:r>
      <w:r w:rsidRPr="001A0EA4">
        <w:rPr>
          <w:szCs w:val="24"/>
        </w:rPr>
        <w:t xml:space="preserve"> is by far the best known and</w:t>
      </w:r>
      <w:r w:rsidRPr="00EB6B35">
        <w:rPr>
          <w:szCs w:val="24"/>
        </w:rPr>
        <w:t xml:space="preserve"> most widely used measure of central tendency. </w:t>
      </w:r>
    </w:p>
    <w:p w14:paraId="365F1530" w14:textId="5B11F855" w:rsidR="00C311F3" w:rsidRPr="00686B23" w:rsidRDefault="006354AB" w:rsidP="001A0EA4">
      <w:pPr>
        <w:pStyle w:val="ListParagraph"/>
        <w:numPr>
          <w:ilvl w:val="1"/>
          <w:numId w:val="1"/>
        </w:numPr>
        <w:ind w:left="993" w:hanging="426"/>
        <w:rPr>
          <w:szCs w:val="24"/>
        </w:rPr>
      </w:pPr>
      <w:r w:rsidRPr="00F95F22">
        <w:rPr>
          <w:szCs w:val="24"/>
        </w:rPr>
        <w:t>The mean is typically used to describe central tendency in interval-ratio variables</w:t>
      </w:r>
      <w:r w:rsidR="00C25B22" w:rsidRPr="00F95F22">
        <w:rPr>
          <w:szCs w:val="24"/>
        </w:rPr>
        <w:t>.</w:t>
      </w:r>
    </w:p>
    <w:p w14:paraId="52B45E6A" w14:textId="77777777" w:rsidR="006354AB" w:rsidRPr="005F7129" w:rsidRDefault="00C25B22" w:rsidP="001A0EA4">
      <w:pPr>
        <w:pStyle w:val="ListParagraph"/>
        <w:numPr>
          <w:ilvl w:val="1"/>
          <w:numId w:val="1"/>
        </w:numPr>
        <w:ind w:left="993" w:hanging="426"/>
        <w:rPr>
          <w:szCs w:val="24"/>
        </w:rPr>
      </w:pPr>
      <w:r w:rsidRPr="005F7129">
        <w:rPr>
          <w:szCs w:val="24"/>
        </w:rPr>
        <w:t>T</w:t>
      </w:r>
      <w:r w:rsidR="006354AB" w:rsidRPr="005F7129">
        <w:rPr>
          <w:szCs w:val="24"/>
        </w:rPr>
        <w:t>o calculate the mean, simply add up all the scores and divide by the total number of scores.</w:t>
      </w:r>
    </w:p>
    <w:p w14:paraId="7C818DF7" w14:textId="5E7C9782" w:rsidR="006354AB" w:rsidRPr="005F7129" w:rsidRDefault="006354AB" w:rsidP="001A0EA4">
      <w:pPr>
        <w:pStyle w:val="ListParagraph"/>
        <w:numPr>
          <w:ilvl w:val="1"/>
          <w:numId w:val="1"/>
        </w:numPr>
        <w:ind w:left="993" w:hanging="426"/>
        <w:rPr>
          <w:szCs w:val="24"/>
        </w:rPr>
      </w:pPr>
      <w:r w:rsidRPr="005F7129">
        <w:rPr>
          <w:szCs w:val="24"/>
        </w:rPr>
        <w:t>We can define the mean by the following formula</w:t>
      </w:r>
      <w:proofErr w:type="gramStart"/>
      <w:r w:rsidRPr="005F7129">
        <w:rPr>
          <w:szCs w:val="24"/>
        </w:rPr>
        <w:t>:</w:t>
      </w:r>
      <w:r w:rsidR="00467A0D">
        <w:rPr>
          <w:szCs w:val="24"/>
        </w:rPr>
        <w:t xml:space="preserve"> </w:t>
      </w:r>
      <w:r w:rsidR="004F17FF" w:rsidRPr="0078139E">
        <w:rPr>
          <w:position w:val="-16"/>
          <w:szCs w:val="24"/>
        </w:rPr>
        <w:object w:dxaOrig="1420" w:dyaOrig="440" w14:anchorId="2C49C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22.5pt" o:ole="">
            <v:imagedata r:id="rId7" o:title=""/>
          </v:shape>
          <o:OLEObject Type="Embed" ProgID="Equation.DSMT4" ShapeID="_x0000_i1025" DrawAspect="Content" ObjectID="_1637500040" r:id="rId8"/>
        </w:object>
      </w:r>
      <w:r w:rsidR="00B210B4" w:rsidRPr="005F7129">
        <w:rPr>
          <w:szCs w:val="24"/>
        </w:rPr>
        <w:t xml:space="preserve"> .</w:t>
      </w:r>
    </w:p>
    <w:p w14:paraId="60FCBA47" w14:textId="1AE387CA" w:rsidR="00C40FE0" w:rsidRPr="00467A0D" w:rsidRDefault="006354AB" w:rsidP="001A0EA4">
      <w:pPr>
        <w:pStyle w:val="ListParagraph"/>
        <w:numPr>
          <w:ilvl w:val="1"/>
          <w:numId w:val="1"/>
        </w:numPr>
        <w:ind w:left="993" w:hanging="426"/>
        <w:rPr>
          <w:szCs w:val="24"/>
        </w:rPr>
      </w:pPr>
      <w:r w:rsidRPr="005F7129">
        <w:rPr>
          <w:szCs w:val="24"/>
        </w:rPr>
        <w:t>Consider these new symbols</w:t>
      </w:r>
      <w:r w:rsidR="00B11B0E" w:rsidRPr="005F7129">
        <w:rPr>
          <w:szCs w:val="24"/>
        </w:rPr>
        <w:t>:</w:t>
      </w:r>
    </w:p>
    <w:p w14:paraId="76230130" w14:textId="79B7443A" w:rsidR="006354AB" w:rsidRPr="00F95F22" w:rsidRDefault="006354AB" w:rsidP="001A0EA4">
      <w:pPr>
        <w:pStyle w:val="ListParagraph"/>
        <w:numPr>
          <w:ilvl w:val="2"/>
          <w:numId w:val="29"/>
        </w:numPr>
        <w:ind w:left="1418" w:hanging="425"/>
        <w:rPr>
          <w:szCs w:val="24"/>
        </w:rPr>
      </w:pPr>
      <w:r w:rsidRPr="001A0EA4">
        <w:rPr>
          <w:i/>
          <w:szCs w:val="24"/>
        </w:rPr>
        <w:t>Y</w:t>
      </w:r>
      <w:r w:rsidRPr="00EB6B35">
        <w:rPr>
          <w:szCs w:val="24"/>
        </w:rPr>
        <w:t xml:space="preserve"> represents the raw scores in the distribution of the variable of interest.</w:t>
      </w:r>
    </w:p>
    <w:p w14:paraId="06C15804" w14:textId="187D198C" w:rsidR="006354AB" w:rsidRPr="005F7129" w:rsidRDefault="006354AB" w:rsidP="001A0EA4">
      <w:pPr>
        <w:pStyle w:val="ListParagraph"/>
        <w:numPr>
          <w:ilvl w:val="2"/>
          <w:numId w:val="29"/>
        </w:numPr>
        <w:ind w:left="1418" w:hanging="425"/>
        <w:rPr>
          <w:szCs w:val="24"/>
        </w:rPr>
      </w:pPr>
      <m:oMath>
        <m:r>
          <w:rPr>
            <w:rFonts w:ascii="Cambria Math" w:hAnsi="Cambria Math"/>
            <w:i/>
            <w:position w:val="-4"/>
            <w:szCs w:val="24"/>
          </w:rPr>
          <w:object w:dxaOrig="240" w:dyaOrig="300" w14:anchorId="40726BF3">
            <v:shape id="_x0000_i1026" type="#_x0000_t75" style="width:12pt;height:15pt" o:ole="">
              <v:imagedata r:id="rId9" o:title=""/>
            </v:shape>
            <o:OLEObject Type="Embed" ProgID="Equation.DSMT4" ShapeID="_x0000_i1026" DrawAspect="Content" ObjectID="_1637500041" r:id="rId10"/>
          </w:object>
        </m:r>
        <m:r>
          <w:rPr>
            <w:rFonts w:ascii="Cambria Math" w:hAnsi="Cambria Math"/>
            <w:szCs w:val="24"/>
          </w:rPr>
          <m:t xml:space="preserve"> </m:t>
        </m:r>
      </m:oMath>
      <w:proofErr w:type="gramStart"/>
      <w:r w:rsidRPr="00686B23">
        <w:rPr>
          <w:szCs w:val="24"/>
        </w:rPr>
        <w:t>is</w:t>
      </w:r>
      <w:proofErr w:type="gramEnd"/>
      <w:r w:rsidRPr="005F7129">
        <w:rPr>
          <w:szCs w:val="24"/>
        </w:rPr>
        <w:t xml:space="preserve"> pronounced “Y-bar” and is the mean of the variable of interest.</w:t>
      </w:r>
    </w:p>
    <w:p w14:paraId="717B51F4" w14:textId="399654EF" w:rsidR="006354AB" w:rsidRPr="00F95F22" w:rsidRDefault="006354AB" w:rsidP="001A0EA4">
      <w:pPr>
        <w:pStyle w:val="ListParagraph"/>
        <w:numPr>
          <w:ilvl w:val="2"/>
          <w:numId w:val="29"/>
        </w:numPr>
        <w:ind w:left="1418" w:hanging="425"/>
        <w:rPr>
          <w:szCs w:val="24"/>
        </w:rPr>
      </w:pPr>
      <w:r w:rsidRPr="005F7129">
        <w:rPr>
          <w:szCs w:val="24"/>
        </w:rPr>
        <w:t>Greek letter Σ is pronounced “sigma,” is a summation sign (just like the Σ sign) and directs us to sum whatever comes after it. Therefore, Σ</w:t>
      </w:r>
      <w:r w:rsidRPr="001A0EA4">
        <w:rPr>
          <w:i/>
          <w:szCs w:val="24"/>
        </w:rPr>
        <w:t>Y</w:t>
      </w:r>
      <w:r w:rsidRPr="00EB6B35">
        <w:rPr>
          <w:szCs w:val="24"/>
        </w:rPr>
        <w:t xml:space="preserve"> means “add up all the raw </w:t>
      </w:r>
      <w:r w:rsidRPr="001A0EA4">
        <w:rPr>
          <w:i/>
          <w:szCs w:val="24"/>
        </w:rPr>
        <w:t>Y</w:t>
      </w:r>
      <w:r w:rsidRPr="00EB6B35">
        <w:rPr>
          <w:szCs w:val="24"/>
        </w:rPr>
        <w:t xml:space="preserve"> scores.”</w:t>
      </w:r>
    </w:p>
    <w:p w14:paraId="57451FFA" w14:textId="1AE7A9ED" w:rsidR="006354AB" w:rsidRPr="00686B23" w:rsidRDefault="006354AB" w:rsidP="001A0EA4">
      <w:pPr>
        <w:pStyle w:val="ListParagraph"/>
        <w:numPr>
          <w:ilvl w:val="2"/>
          <w:numId w:val="29"/>
        </w:numPr>
        <w:ind w:left="1418" w:hanging="425"/>
        <w:rPr>
          <w:szCs w:val="24"/>
        </w:rPr>
      </w:pPr>
      <w:r w:rsidRPr="00686B23">
        <w:rPr>
          <w:szCs w:val="24"/>
        </w:rPr>
        <w:t xml:space="preserve">The letter </w:t>
      </w:r>
      <w:r w:rsidRPr="001A0EA4">
        <w:rPr>
          <w:i/>
          <w:szCs w:val="24"/>
        </w:rPr>
        <w:t>N</w:t>
      </w:r>
      <w:r w:rsidRPr="00EB6B35">
        <w:rPr>
          <w:szCs w:val="24"/>
        </w:rPr>
        <w:t xml:space="preserve"> represents the number of cases (or observations)</w:t>
      </w:r>
      <w:r w:rsidRPr="00F95F22">
        <w:rPr>
          <w:szCs w:val="24"/>
        </w:rPr>
        <w:t xml:space="preserve"> in the distribution.</w:t>
      </w:r>
    </w:p>
    <w:p w14:paraId="22FD0D55" w14:textId="5D2EC140" w:rsidR="005C4BF2" w:rsidRPr="005F7129" w:rsidRDefault="005C4BF2" w:rsidP="001A0EA4">
      <w:pPr>
        <w:pStyle w:val="ListParagraph"/>
        <w:numPr>
          <w:ilvl w:val="1"/>
          <w:numId w:val="1"/>
        </w:numPr>
        <w:ind w:left="993" w:hanging="426"/>
        <w:rPr>
          <w:szCs w:val="24"/>
        </w:rPr>
      </w:pPr>
      <w:r w:rsidRPr="005F7129">
        <w:rPr>
          <w:szCs w:val="24"/>
        </w:rPr>
        <w:lastRenderedPageBreak/>
        <w:t>Understanding Some important Properties of the Arithmetic Mean</w:t>
      </w:r>
    </w:p>
    <w:p w14:paraId="20DB723E" w14:textId="4992E236" w:rsidR="00C40FE0" w:rsidRPr="005F7129" w:rsidRDefault="006354AB" w:rsidP="001A0EA4">
      <w:pPr>
        <w:pStyle w:val="ListParagraph"/>
        <w:numPr>
          <w:ilvl w:val="2"/>
          <w:numId w:val="30"/>
        </w:numPr>
        <w:ind w:left="1418" w:hanging="425"/>
        <w:rPr>
          <w:szCs w:val="24"/>
        </w:rPr>
      </w:pPr>
      <w:r w:rsidRPr="005F7129">
        <w:rPr>
          <w:szCs w:val="24"/>
        </w:rPr>
        <w:t>Interval Ratio Measurement</w:t>
      </w:r>
    </w:p>
    <w:p w14:paraId="43F10EA4" w14:textId="5611BCCD" w:rsidR="006354AB" w:rsidRPr="005F7129" w:rsidRDefault="001622BF" w:rsidP="001A0EA4">
      <w:pPr>
        <w:pStyle w:val="ListParagraph"/>
        <w:numPr>
          <w:ilvl w:val="3"/>
          <w:numId w:val="1"/>
        </w:numPr>
        <w:ind w:left="1843" w:hanging="425"/>
        <w:rPr>
          <w:szCs w:val="24"/>
        </w:rPr>
      </w:pPr>
      <w:r w:rsidRPr="005F7129">
        <w:rPr>
          <w:szCs w:val="24"/>
        </w:rPr>
        <w:t>Because it requires the mathematical operations of addition and division, the mean can be calculated only for variables measured at the interval-ratio level.</w:t>
      </w:r>
    </w:p>
    <w:p w14:paraId="0184E61C" w14:textId="716BAC48" w:rsidR="001622BF" w:rsidRPr="00467A0D" w:rsidRDefault="001622BF" w:rsidP="001A0EA4">
      <w:pPr>
        <w:pStyle w:val="ListParagraph"/>
        <w:numPr>
          <w:ilvl w:val="3"/>
          <w:numId w:val="1"/>
        </w:numPr>
        <w:ind w:left="1843" w:hanging="425"/>
        <w:rPr>
          <w:szCs w:val="24"/>
        </w:rPr>
      </w:pPr>
      <w:r w:rsidRPr="005F7129">
        <w:rPr>
          <w:szCs w:val="24"/>
        </w:rPr>
        <w:t>This is the only level of measurement that provides numbers that can be added and divided.</w:t>
      </w:r>
    </w:p>
    <w:p w14:paraId="4ABD3A72" w14:textId="6847FED6" w:rsidR="001622BF" w:rsidRPr="00467A0D" w:rsidRDefault="001622BF" w:rsidP="001A0EA4">
      <w:pPr>
        <w:pStyle w:val="ListParagraph"/>
        <w:numPr>
          <w:ilvl w:val="2"/>
          <w:numId w:val="30"/>
        </w:numPr>
        <w:ind w:left="1418" w:hanging="425"/>
        <w:rPr>
          <w:szCs w:val="24"/>
        </w:rPr>
      </w:pPr>
      <w:r w:rsidRPr="00467A0D">
        <w:rPr>
          <w:szCs w:val="24"/>
        </w:rPr>
        <w:t>Center of Gravity</w:t>
      </w:r>
    </w:p>
    <w:p w14:paraId="2D083D46" w14:textId="093BE43B" w:rsidR="001622BF" w:rsidRPr="001A0EA4" w:rsidRDefault="001622BF" w:rsidP="001A0EA4">
      <w:pPr>
        <w:pStyle w:val="ListParagraph"/>
        <w:numPr>
          <w:ilvl w:val="0"/>
          <w:numId w:val="31"/>
        </w:numPr>
        <w:ind w:left="1843" w:hanging="425"/>
        <w:rPr>
          <w:szCs w:val="24"/>
        </w:rPr>
      </w:pPr>
      <w:r w:rsidRPr="004F17FF">
        <w:rPr>
          <w:szCs w:val="24"/>
        </w:rPr>
        <w:t xml:space="preserve">Because the mean incorporates all </w:t>
      </w:r>
      <w:r w:rsidRPr="001A0EA4">
        <w:rPr>
          <w:szCs w:val="24"/>
        </w:rPr>
        <w:t>the scores in the distribution, we can think of it as the center of gravity of the distribution.</w:t>
      </w:r>
    </w:p>
    <w:p w14:paraId="59AF680D" w14:textId="6551E9A5" w:rsidR="001622BF" w:rsidRPr="001A0EA4" w:rsidRDefault="001622BF" w:rsidP="001A0EA4">
      <w:pPr>
        <w:pStyle w:val="ListParagraph"/>
        <w:numPr>
          <w:ilvl w:val="0"/>
          <w:numId w:val="31"/>
        </w:numPr>
        <w:ind w:left="1843" w:hanging="425"/>
        <w:rPr>
          <w:szCs w:val="24"/>
        </w:rPr>
      </w:pPr>
      <w:r w:rsidRPr="001A0EA4">
        <w:rPr>
          <w:szCs w:val="24"/>
        </w:rPr>
        <w:t>The mean is the point that perfectly balances all the scores in the distribution.</w:t>
      </w:r>
    </w:p>
    <w:p w14:paraId="127D48E5" w14:textId="59311448" w:rsidR="001622BF" w:rsidRPr="001A0EA4" w:rsidRDefault="001622BF" w:rsidP="001A0EA4">
      <w:pPr>
        <w:pStyle w:val="ListParagraph"/>
        <w:numPr>
          <w:ilvl w:val="0"/>
          <w:numId w:val="31"/>
        </w:numPr>
        <w:ind w:left="1843" w:hanging="425"/>
        <w:rPr>
          <w:szCs w:val="24"/>
        </w:rPr>
      </w:pPr>
      <w:r w:rsidRPr="001A0EA4">
        <w:rPr>
          <w:szCs w:val="24"/>
        </w:rPr>
        <w:t>If we subtract the mean from each score and add up all the differences, the sum will always be zero.</w:t>
      </w:r>
    </w:p>
    <w:p w14:paraId="4AE3EF0A" w14:textId="14EB16AF" w:rsidR="001622BF" w:rsidRPr="001A0EA4" w:rsidRDefault="001622BF" w:rsidP="001A0EA4">
      <w:pPr>
        <w:pStyle w:val="ListParagraph"/>
        <w:numPr>
          <w:ilvl w:val="2"/>
          <w:numId w:val="30"/>
        </w:numPr>
        <w:ind w:left="1418" w:hanging="425"/>
        <w:rPr>
          <w:szCs w:val="24"/>
        </w:rPr>
      </w:pPr>
      <w:r w:rsidRPr="001A0EA4">
        <w:rPr>
          <w:szCs w:val="24"/>
        </w:rPr>
        <w:t>Sensitivity to Extremes</w:t>
      </w:r>
    </w:p>
    <w:p w14:paraId="19D1E6C8" w14:textId="293CAADA" w:rsidR="001622BF" w:rsidRPr="001A0EA4" w:rsidRDefault="001622BF" w:rsidP="001A0EA4">
      <w:pPr>
        <w:pStyle w:val="ListParagraph"/>
        <w:numPr>
          <w:ilvl w:val="0"/>
          <w:numId w:val="32"/>
        </w:numPr>
        <w:ind w:left="1843" w:hanging="425"/>
        <w:rPr>
          <w:szCs w:val="24"/>
        </w:rPr>
      </w:pPr>
      <w:r w:rsidRPr="001A0EA4">
        <w:rPr>
          <w:szCs w:val="24"/>
        </w:rPr>
        <w:t>Unlike with the mode or the median, every score enters into the calculation of the mean.</w:t>
      </w:r>
    </w:p>
    <w:p w14:paraId="177348D6" w14:textId="54AD00BB" w:rsidR="001622BF" w:rsidRPr="001A0EA4" w:rsidRDefault="001622BF" w:rsidP="001A0EA4">
      <w:pPr>
        <w:pStyle w:val="ListParagraph"/>
        <w:numPr>
          <w:ilvl w:val="0"/>
          <w:numId w:val="32"/>
        </w:numPr>
        <w:ind w:left="1843" w:hanging="425"/>
        <w:rPr>
          <w:szCs w:val="24"/>
        </w:rPr>
      </w:pPr>
      <w:r w:rsidRPr="001A0EA4">
        <w:rPr>
          <w:szCs w:val="24"/>
        </w:rPr>
        <w:t>This property makes the mean sensitive to extreme scores in the distribution.</w:t>
      </w:r>
    </w:p>
    <w:p w14:paraId="0C01E59F" w14:textId="514D36B4" w:rsidR="001622BF" w:rsidRPr="001A0EA4" w:rsidRDefault="001622BF" w:rsidP="001A0EA4">
      <w:pPr>
        <w:pStyle w:val="ListParagraph"/>
        <w:numPr>
          <w:ilvl w:val="0"/>
          <w:numId w:val="32"/>
        </w:numPr>
        <w:ind w:left="1843" w:hanging="425"/>
        <w:rPr>
          <w:szCs w:val="24"/>
        </w:rPr>
      </w:pPr>
      <w:r w:rsidRPr="001A0EA4">
        <w:rPr>
          <w:szCs w:val="24"/>
        </w:rPr>
        <w:t>The mean is pulled in the direction of either very high or very low values.</w:t>
      </w:r>
    </w:p>
    <w:p w14:paraId="77E31136" w14:textId="77777777" w:rsidR="007D6286" w:rsidRPr="001A0EA4" w:rsidRDefault="00692C29" w:rsidP="001A0EA4">
      <w:pPr>
        <w:pStyle w:val="ListParagraph"/>
        <w:numPr>
          <w:ilvl w:val="0"/>
          <w:numId w:val="32"/>
        </w:numPr>
        <w:ind w:left="1843" w:hanging="425"/>
        <w:rPr>
          <w:szCs w:val="24"/>
        </w:rPr>
      </w:pPr>
      <w:r w:rsidRPr="001A0EA4">
        <w:rPr>
          <w:szCs w:val="24"/>
        </w:rPr>
        <w:t xml:space="preserve">Because of the sensitivity of the mean, it is not suitable as a measure of central tendency in distributions that have a few very extreme values on one side of the distribution. </w:t>
      </w:r>
    </w:p>
    <w:p w14:paraId="7497555E" w14:textId="474FD2DD" w:rsidR="005C4BF2" w:rsidRPr="001A0EA4" w:rsidRDefault="005C4BF2" w:rsidP="001A0EA4">
      <w:pPr>
        <w:pStyle w:val="ListParagraph"/>
        <w:numPr>
          <w:ilvl w:val="0"/>
          <w:numId w:val="1"/>
        </w:numPr>
        <w:ind w:left="567" w:hanging="425"/>
        <w:rPr>
          <w:szCs w:val="24"/>
        </w:rPr>
      </w:pPr>
      <w:r w:rsidRPr="001A0EA4">
        <w:rPr>
          <w:szCs w:val="24"/>
        </w:rPr>
        <w:t>Reading the Research Literature: The Case of Reporting Income</w:t>
      </w:r>
    </w:p>
    <w:p w14:paraId="5C593F33" w14:textId="4BFB8F68" w:rsidR="005C4BF2" w:rsidRPr="001A0EA4" w:rsidRDefault="005C4BF2" w:rsidP="001A0EA4">
      <w:pPr>
        <w:pStyle w:val="ListParagraph"/>
        <w:numPr>
          <w:ilvl w:val="1"/>
          <w:numId w:val="1"/>
        </w:numPr>
        <w:ind w:left="993" w:hanging="426"/>
        <w:rPr>
          <w:szCs w:val="24"/>
        </w:rPr>
      </w:pPr>
      <w:r w:rsidRPr="001A0EA4">
        <w:rPr>
          <w:szCs w:val="24"/>
        </w:rPr>
        <w:t>Gender income inequality has not been achieved and can be reviewed in published income data.</w:t>
      </w:r>
    </w:p>
    <w:p w14:paraId="0CB97222" w14:textId="6AD91F60" w:rsidR="005C4BF2" w:rsidRPr="001A0EA4" w:rsidRDefault="005C4BF2" w:rsidP="001A0EA4">
      <w:pPr>
        <w:pStyle w:val="ListParagraph"/>
        <w:numPr>
          <w:ilvl w:val="1"/>
          <w:numId w:val="1"/>
        </w:numPr>
        <w:ind w:left="993" w:hanging="426"/>
        <w:rPr>
          <w:szCs w:val="24"/>
        </w:rPr>
      </w:pPr>
      <w:r w:rsidRPr="001A0EA4">
        <w:rPr>
          <w:szCs w:val="24"/>
        </w:rPr>
        <w:t>Median earnings are routinely reported in scholarly research and government publications, such as those by the U.S. Department of Labor and Census Bureau.</w:t>
      </w:r>
    </w:p>
    <w:p w14:paraId="2695A0FC" w14:textId="5786D014" w:rsidR="005C4BF2" w:rsidRPr="001A0EA4" w:rsidRDefault="005C4BF2" w:rsidP="001A0EA4">
      <w:pPr>
        <w:pStyle w:val="ListParagraph"/>
        <w:numPr>
          <w:ilvl w:val="1"/>
          <w:numId w:val="1"/>
        </w:numPr>
        <w:ind w:left="993" w:hanging="426"/>
        <w:rPr>
          <w:szCs w:val="24"/>
        </w:rPr>
      </w:pPr>
      <w:r w:rsidRPr="001A0EA4">
        <w:rPr>
          <w:szCs w:val="24"/>
        </w:rPr>
        <w:t>In 2017, women’s median earnings were 82% of men’s.</w:t>
      </w:r>
    </w:p>
    <w:p w14:paraId="791132FB" w14:textId="65B890C9" w:rsidR="005214B2" w:rsidRPr="001A0EA4" w:rsidRDefault="00C66ABE" w:rsidP="001A0EA4">
      <w:pPr>
        <w:pStyle w:val="ListParagraph"/>
        <w:numPr>
          <w:ilvl w:val="0"/>
          <w:numId w:val="1"/>
        </w:numPr>
        <w:ind w:left="567" w:hanging="425"/>
        <w:rPr>
          <w:szCs w:val="24"/>
        </w:rPr>
      </w:pPr>
      <w:r w:rsidRPr="001A0EA4">
        <w:rPr>
          <w:szCs w:val="24"/>
        </w:rPr>
        <w:t xml:space="preserve">Statistics in </w:t>
      </w:r>
      <w:r w:rsidR="00FB3EA6" w:rsidRPr="001A0EA4">
        <w:rPr>
          <w:szCs w:val="24"/>
        </w:rPr>
        <w:t>Practice: The Shape o</w:t>
      </w:r>
      <w:r w:rsidR="007C21FE" w:rsidRPr="001A0EA4">
        <w:rPr>
          <w:szCs w:val="24"/>
        </w:rPr>
        <w:t>f t</w:t>
      </w:r>
      <w:r w:rsidRPr="001A0EA4">
        <w:rPr>
          <w:szCs w:val="24"/>
        </w:rPr>
        <w:t>he Distribution</w:t>
      </w:r>
    </w:p>
    <w:p w14:paraId="698C8C74" w14:textId="4C781638" w:rsidR="005214B2" w:rsidRPr="001A0EA4" w:rsidRDefault="005214B2" w:rsidP="001A0EA4">
      <w:pPr>
        <w:pStyle w:val="ListParagraph"/>
        <w:numPr>
          <w:ilvl w:val="1"/>
          <w:numId w:val="1"/>
        </w:numPr>
        <w:ind w:left="993" w:hanging="426"/>
        <w:rPr>
          <w:szCs w:val="24"/>
        </w:rPr>
      </w:pPr>
      <w:r w:rsidRPr="001A0EA4">
        <w:rPr>
          <w:rFonts w:eastAsia="JansonTextLTStd-Roman"/>
          <w:szCs w:val="24"/>
        </w:rPr>
        <w:t>The distribution of interval-ratio variables can also be described by their general shape.</w:t>
      </w:r>
    </w:p>
    <w:p w14:paraId="35F93690" w14:textId="0C464166" w:rsidR="005214B2" w:rsidRPr="001A0EA4" w:rsidRDefault="005214B2" w:rsidP="001A0EA4">
      <w:pPr>
        <w:pStyle w:val="ListParagraph"/>
        <w:numPr>
          <w:ilvl w:val="1"/>
          <w:numId w:val="1"/>
        </w:numPr>
        <w:ind w:left="993" w:hanging="426"/>
        <w:rPr>
          <w:szCs w:val="24"/>
        </w:rPr>
      </w:pPr>
      <w:r w:rsidRPr="001A0EA4">
        <w:rPr>
          <w:rFonts w:eastAsia="JansonTextLTStd-Roman"/>
          <w:szCs w:val="24"/>
        </w:rPr>
        <w:t>Using histograms, produced by SPSS, we will demonstrate how a distribution can be either symmetrical or skewed, depending on whether there are a few extreme values at one end of the distribution.</w:t>
      </w:r>
    </w:p>
    <w:p w14:paraId="7E479688" w14:textId="10A8DB7A" w:rsidR="005214B2" w:rsidRPr="001A0EA4" w:rsidRDefault="005F4B18" w:rsidP="001A0EA4">
      <w:pPr>
        <w:pStyle w:val="ListParagraph"/>
        <w:numPr>
          <w:ilvl w:val="1"/>
          <w:numId w:val="1"/>
        </w:numPr>
        <w:ind w:left="993" w:hanging="426"/>
        <w:rPr>
          <w:b/>
          <w:szCs w:val="24"/>
        </w:rPr>
      </w:pPr>
      <w:r w:rsidRPr="001A0EA4">
        <w:rPr>
          <w:rFonts w:eastAsia="JansonTextLTStd-Roman"/>
          <w:b/>
          <w:szCs w:val="24"/>
        </w:rPr>
        <w:t>The S</w:t>
      </w:r>
      <w:r w:rsidR="005214B2" w:rsidRPr="001A0EA4">
        <w:rPr>
          <w:rFonts w:eastAsia="JansonTextLTStd-Roman"/>
          <w:b/>
          <w:szCs w:val="24"/>
        </w:rPr>
        <w:t>ymmetrical Distribution</w:t>
      </w:r>
    </w:p>
    <w:p w14:paraId="3ABB8205" w14:textId="1D3BE47C" w:rsidR="005214B2" w:rsidRPr="001A0EA4" w:rsidRDefault="005214B2" w:rsidP="001A0EA4">
      <w:pPr>
        <w:pStyle w:val="ListParagraph"/>
        <w:numPr>
          <w:ilvl w:val="2"/>
          <w:numId w:val="33"/>
        </w:numPr>
        <w:ind w:left="1418" w:hanging="425"/>
        <w:rPr>
          <w:szCs w:val="24"/>
        </w:rPr>
      </w:pPr>
      <w:r w:rsidRPr="001A0EA4">
        <w:rPr>
          <w:rFonts w:eastAsia="JansonTextLTStd-Roman"/>
          <w:szCs w:val="24"/>
        </w:rPr>
        <w:t xml:space="preserve">A distribution is </w:t>
      </w:r>
      <w:r w:rsidRPr="001A0EA4">
        <w:rPr>
          <w:rFonts w:eastAsia="JansonTextLTStd-Bold"/>
          <w:szCs w:val="24"/>
        </w:rPr>
        <w:t>symmetrical</w:t>
      </w:r>
      <w:r w:rsidRPr="001A0EA4">
        <w:rPr>
          <w:rFonts w:eastAsia="JansonTextLTStd-Roman"/>
          <w:szCs w:val="24"/>
        </w:rPr>
        <w:t xml:space="preserve"> if the frequencies at the right and left tails of the distribution are identical, so that if it is divided into two halves, each will be the mirror image of the other.</w:t>
      </w:r>
    </w:p>
    <w:p w14:paraId="1DB919D4" w14:textId="5B4F14DE" w:rsidR="005214B2" w:rsidRPr="001A0EA4" w:rsidRDefault="005214B2" w:rsidP="001A0EA4">
      <w:pPr>
        <w:pStyle w:val="ListParagraph"/>
        <w:numPr>
          <w:ilvl w:val="2"/>
          <w:numId w:val="33"/>
        </w:numPr>
        <w:ind w:left="1418" w:hanging="425"/>
        <w:rPr>
          <w:szCs w:val="24"/>
        </w:rPr>
      </w:pPr>
      <w:r w:rsidRPr="001A0EA4">
        <w:rPr>
          <w:rFonts w:eastAsia="JansonTextLTStd-Roman"/>
          <w:szCs w:val="24"/>
        </w:rPr>
        <w:t>In a unimodal, symmetrical distribution, the mean, median, and mode are identical.</w:t>
      </w:r>
    </w:p>
    <w:p w14:paraId="5639F886" w14:textId="3EB2DFC0" w:rsidR="005214B2" w:rsidRPr="001A0EA4" w:rsidRDefault="005214B2" w:rsidP="001A0EA4">
      <w:pPr>
        <w:pStyle w:val="ListParagraph"/>
        <w:numPr>
          <w:ilvl w:val="1"/>
          <w:numId w:val="1"/>
        </w:numPr>
        <w:ind w:left="993" w:hanging="426"/>
        <w:rPr>
          <w:szCs w:val="24"/>
        </w:rPr>
      </w:pPr>
      <w:r w:rsidRPr="001A0EA4">
        <w:rPr>
          <w:rFonts w:eastAsia="JansonTextLTStd-Roman"/>
          <w:szCs w:val="24"/>
        </w:rPr>
        <w:t>The Positively Skewed Distribution</w:t>
      </w:r>
    </w:p>
    <w:p w14:paraId="6F3E8F8E" w14:textId="338F83A3" w:rsidR="005214B2" w:rsidRPr="001A0EA4" w:rsidRDefault="005214B2" w:rsidP="001A0EA4">
      <w:pPr>
        <w:pStyle w:val="ListParagraph"/>
        <w:numPr>
          <w:ilvl w:val="2"/>
          <w:numId w:val="34"/>
        </w:numPr>
        <w:ind w:left="1418" w:hanging="425"/>
        <w:rPr>
          <w:szCs w:val="24"/>
        </w:rPr>
      </w:pPr>
      <w:r w:rsidRPr="001A0EA4">
        <w:rPr>
          <w:rFonts w:eastAsia="JansonTextLTStd-Roman"/>
          <w:szCs w:val="24"/>
        </w:rPr>
        <w:t xml:space="preserve">As a general rule, for </w:t>
      </w:r>
      <w:r w:rsidRPr="001A0EA4">
        <w:rPr>
          <w:rFonts w:eastAsia="JansonTextLTStd-Bold"/>
          <w:b/>
          <w:szCs w:val="24"/>
        </w:rPr>
        <w:t>skewed distributions</w:t>
      </w:r>
      <w:r w:rsidR="00430630" w:rsidRPr="001A0EA4">
        <w:rPr>
          <w:rFonts w:eastAsia="JansonTextLTStd-Bold"/>
          <w:b/>
          <w:szCs w:val="24"/>
        </w:rPr>
        <w:t>,</w:t>
      </w:r>
      <w:r w:rsidRPr="001A0EA4">
        <w:rPr>
          <w:color w:val="000000" w:themeColor="text1"/>
          <w:szCs w:val="24"/>
        </w:rPr>
        <w:t xml:space="preserve"> </w:t>
      </w:r>
      <w:r w:rsidRPr="001A0EA4">
        <w:rPr>
          <w:rFonts w:eastAsia="JansonTextLTStd-Roman"/>
          <w:szCs w:val="24"/>
        </w:rPr>
        <w:t>the mean, median, and mode do not coincide.</w:t>
      </w:r>
    </w:p>
    <w:p w14:paraId="58AC1D40" w14:textId="10E1A471" w:rsidR="005214B2" w:rsidRPr="005F7129" w:rsidRDefault="005214B2" w:rsidP="001A0EA4">
      <w:pPr>
        <w:pStyle w:val="ListParagraph"/>
        <w:numPr>
          <w:ilvl w:val="2"/>
          <w:numId w:val="34"/>
        </w:numPr>
        <w:ind w:left="1418" w:hanging="425"/>
        <w:rPr>
          <w:szCs w:val="24"/>
        </w:rPr>
      </w:pPr>
      <w:r w:rsidRPr="00EB6B35">
        <w:rPr>
          <w:rFonts w:eastAsia="JansonTextLTStd-Roman"/>
          <w:szCs w:val="24"/>
        </w:rPr>
        <w:t>The mean, which is</w:t>
      </w:r>
      <w:r w:rsidRPr="00F95F22">
        <w:rPr>
          <w:rFonts w:eastAsia="JansonTextLTStd-Roman"/>
          <w:szCs w:val="24"/>
        </w:rPr>
        <w:t xml:space="preserve"> always pulled in the direction of extreme scores, falls closest to the tail of the distribution where a small</w:t>
      </w:r>
      <w:r w:rsidRPr="00686B23">
        <w:rPr>
          <w:rFonts w:eastAsia="JansonTextLTStd-Roman"/>
          <w:szCs w:val="24"/>
        </w:rPr>
        <w:t xml:space="preserve"> number of extreme scores are located.</w:t>
      </w:r>
      <w:r w:rsidR="007C7903" w:rsidRPr="00686B23">
        <w:rPr>
          <w:rFonts w:eastAsia="JansonTextLTStd-Roman"/>
          <w:szCs w:val="24"/>
        </w:rPr>
        <w:t xml:space="preserve"> This is represented as </w:t>
      </w:r>
      <w:r w:rsidR="007C7903" w:rsidRPr="005F7129">
        <w:rPr>
          <w:rFonts w:eastAsia="JansonTextLTStd-Roman"/>
          <w:b/>
          <w:szCs w:val="24"/>
        </w:rPr>
        <w:t>positively skewed distribution</w:t>
      </w:r>
      <w:r w:rsidR="007C7903" w:rsidRPr="005F7129">
        <w:rPr>
          <w:rFonts w:eastAsia="JansonTextLTStd-Roman"/>
          <w:szCs w:val="24"/>
        </w:rPr>
        <w:t>.</w:t>
      </w:r>
    </w:p>
    <w:p w14:paraId="0F3FBE6F" w14:textId="2CDBAF0F" w:rsidR="007C7903" w:rsidRPr="005F7129" w:rsidRDefault="007C7903" w:rsidP="001A0EA4">
      <w:pPr>
        <w:pStyle w:val="ListParagraph"/>
        <w:numPr>
          <w:ilvl w:val="1"/>
          <w:numId w:val="1"/>
        </w:numPr>
        <w:ind w:left="993" w:hanging="426"/>
        <w:rPr>
          <w:szCs w:val="24"/>
        </w:rPr>
      </w:pPr>
      <w:r w:rsidRPr="005F7129">
        <w:rPr>
          <w:rFonts w:eastAsia="JansonTextLTStd-Roman"/>
          <w:szCs w:val="24"/>
        </w:rPr>
        <w:t>The Negatively Skewed Distribution</w:t>
      </w:r>
    </w:p>
    <w:p w14:paraId="02D798F6" w14:textId="181C6B8E" w:rsidR="007C7903" w:rsidRPr="004F17FF" w:rsidRDefault="00C331C9" w:rsidP="001A0EA4">
      <w:pPr>
        <w:pStyle w:val="ListParagraph"/>
        <w:numPr>
          <w:ilvl w:val="2"/>
          <w:numId w:val="35"/>
        </w:numPr>
        <w:ind w:left="1418" w:hanging="425"/>
        <w:rPr>
          <w:szCs w:val="24"/>
        </w:rPr>
      </w:pPr>
      <w:r w:rsidRPr="005F7129">
        <w:rPr>
          <w:rFonts w:eastAsia="JansonTextLTStd-Roman"/>
          <w:szCs w:val="24"/>
        </w:rPr>
        <w:t>A distribution with a few extremely low values</w:t>
      </w:r>
      <w:r w:rsidR="007C7903" w:rsidRPr="005F7129">
        <w:rPr>
          <w:rFonts w:eastAsia="JansonTextLTStd-Roman"/>
          <w:szCs w:val="24"/>
        </w:rPr>
        <w:t xml:space="preserve"> is a </w:t>
      </w:r>
      <w:r w:rsidR="007C7903" w:rsidRPr="00467A0D">
        <w:rPr>
          <w:rFonts w:eastAsia="JansonTextLTStd-Bold"/>
          <w:b/>
          <w:szCs w:val="24"/>
        </w:rPr>
        <w:t>negatively skewed distribution.</w:t>
      </w:r>
    </w:p>
    <w:p w14:paraId="0D3A5C16" w14:textId="22BFC580" w:rsidR="007C7903" w:rsidRPr="001A0EA4" w:rsidRDefault="007D6286" w:rsidP="001A0EA4">
      <w:pPr>
        <w:pStyle w:val="ListParagraph"/>
        <w:numPr>
          <w:ilvl w:val="2"/>
          <w:numId w:val="35"/>
        </w:numPr>
        <w:ind w:left="1418" w:hanging="425"/>
        <w:rPr>
          <w:rFonts w:eastAsia="JansonTextLTStd-Roman"/>
          <w:szCs w:val="24"/>
        </w:rPr>
      </w:pPr>
      <w:r w:rsidRPr="001A0EA4">
        <w:rPr>
          <w:rFonts w:eastAsia="JansonTextLTStd-Roman"/>
          <w:szCs w:val="24"/>
        </w:rPr>
        <w:t>H</w:t>
      </w:r>
      <w:r w:rsidR="007C7903" w:rsidRPr="001A0EA4">
        <w:rPr>
          <w:rFonts w:eastAsia="JansonTextLTStd-Roman"/>
          <w:szCs w:val="24"/>
        </w:rPr>
        <w:t xml:space="preserve">ere the mode has the highest value, the median has the second highest value, and the mean has the lowest value. </w:t>
      </w:r>
    </w:p>
    <w:p w14:paraId="6055C542" w14:textId="645E7004" w:rsidR="007C7903" w:rsidRPr="001A0EA4" w:rsidRDefault="007C7903" w:rsidP="001A0EA4">
      <w:pPr>
        <w:pStyle w:val="ListParagraph"/>
        <w:numPr>
          <w:ilvl w:val="1"/>
          <w:numId w:val="1"/>
        </w:numPr>
        <w:ind w:left="993" w:hanging="426"/>
        <w:rPr>
          <w:szCs w:val="24"/>
        </w:rPr>
      </w:pPr>
      <w:r w:rsidRPr="001A0EA4">
        <w:rPr>
          <w:rFonts w:eastAsia="JansonTextLTStd-Roman"/>
          <w:szCs w:val="24"/>
        </w:rPr>
        <w:t xml:space="preserve">Guidelines for Identifying the Shape of a Distribution </w:t>
      </w:r>
    </w:p>
    <w:p w14:paraId="5CB86575" w14:textId="2D2F4942" w:rsidR="007C7903" w:rsidRPr="00F95F22" w:rsidRDefault="007C7903" w:rsidP="001A0EA4">
      <w:pPr>
        <w:pStyle w:val="ListParagraph"/>
        <w:numPr>
          <w:ilvl w:val="2"/>
          <w:numId w:val="36"/>
        </w:numPr>
        <w:ind w:left="1418" w:hanging="425"/>
        <w:rPr>
          <w:szCs w:val="24"/>
        </w:rPr>
      </w:pPr>
      <w:r w:rsidRPr="001A0EA4">
        <w:rPr>
          <w:szCs w:val="24"/>
        </w:rPr>
        <w:t>In unimodal distributions, when the mode, median, and mean coincide</w:t>
      </w:r>
      <w:r w:rsidRPr="00EB6B35">
        <w:rPr>
          <w:szCs w:val="24"/>
        </w:rPr>
        <w:t xml:space="preserve"> or are almost identical, the distribution is symmetrical.</w:t>
      </w:r>
    </w:p>
    <w:p w14:paraId="15FC3A86" w14:textId="5D5ADB2B" w:rsidR="007C7903" w:rsidRPr="005F7129" w:rsidRDefault="007C7903" w:rsidP="001A0EA4">
      <w:pPr>
        <w:pStyle w:val="ListParagraph"/>
        <w:numPr>
          <w:ilvl w:val="2"/>
          <w:numId w:val="36"/>
        </w:numPr>
        <w:ind w:left="1418" w:hanging="425"/>
        <w:rPr>
          <w:szCs w:val="24"/>
        </w:rPr>
      </w:pPr>
      <w:r w:rsidRPr="00686B23">
        <w:rPr>
          <w:rFonts w:eastAsia="JansonTextLTStd-Roman"/>
          <w:szCs w:val="24"/>
        </w:rPr>
        <w:t>When the mean is higher than the median (or is positioned to the right of the median), the distribution is positively skewed.</w:t>
      </w:r>
    </w:p>
    <w:p w14:paraId="5DB825A5" w14:textId="43462772" w:rsidR="007C7903" w:rsidRPr="005F7129" w:rsidRDefault="007C7903" w:rsidP="001A0EA4">
      <w:pPr>
        <w:pStyle w:val="ListParagraph"/>
        <w:numPr>
          <w:ilvl w:val="2"/>
          <w:numId w:val="36"/>
        </w:numPr>
        <w:ind w:left="1418" w:hanging="425"/>
        <w:rPr>
          <w:szCs w:val="24"/>
        </w:rPr>
      </w:pPr>
      <w:r w:rsidRPr="005F7129">
        <w:rPr>
          <w:szCs w:val="24"/>
        </w:rPr>
        <w:t>When the mean is lower than the median (or is positioned to the left of the median), the distribution is negatively skewed.</w:t>
      </w:r>
    </w:p>
    <w:p w14:paraId="39DED62E" w14:textId="1C742C5C" w:rsidR="00415F7D" w:rsidRPr="00467A0D" w:rsidRDefault="007D76B0" w:rsidP="001A0EA4">
      <w:pPr>
        <w:pStyle w:val="ListParagraph"/>
        <w:numPr>
          <w:ilvl w:val="0"/>
          <w:numId w:val="1"/>
        </w:numPr>
        <w:ind w:left="567" w:hanging="425"/>
        <w:rPr>
          <w:szCs w:val="24"/>
        </w:rPr>
      </w:pPr>
      <w:r w:rsidRPr="005F7129">
        <w:rPr>
          <w:szCs w:val="24"/>
        </w:rPr>
        <w:t>Considerations for Choosing a Measure of Central Tendency</w:t>
      </w:r>
    </w:p>
    <w:p w14:paraId="038ED028" w14:textId="727922B9" w:rsidR="00415F7D" w:rsidRPr="001A0EA4" w:rsidRDefault="007E6B71" w:rsidP="001A0EA4">
      <w:pPr>
        <w:pStyle w:val="ListParagraph"/>
        <w:numPr>
          <w:ilvl w:val="1"/>
          <w:numId w:val="1"/>
        </w:numPr>
        <w:ind w:left="993" w:hanging="426"/>
        <w:rPr>
          <w:szCs w:val="24"/>
        </w:rPr>
      </w:pPr>
      <w:r w:rsidRPr="004F17FF">
        <w:rPr>
          <w:szCs w:val="24"/>
        </w:rPr>
        <w:t>I</w:t>
      </w:r>
      <w:r w:rsidR="00692C29" w:rsidRPr="001A0EA4">
        <w:rPr>
          <w:szCs w:val="24"/>
        </w:rPr>
        <w:t xml:space="preserve">n general, </w:t>
      </w:r>
      <w:r w:rsidRPr="001A0EA4">
        <w:rPr>
          <w:szCs w:val="24"/>
        </w:rPr>
        <w:t>one</w:t>
      </w:r>
      <w:r w:rsidR="00692C29" w:rsidRPr="001A0EA4">
        <w:rPr>
          <w:szCs w:val="24"/>
        </w:rPr>
        <w:t xml:space="preserve"> tend</w:t>
      </w:r>
      <w:r w:rsidRPr="001A0EA4">
        <w:rPr>
          <w:szCs w:val="24"/>
        </w:rPr>
        <w:t>s</w:t>
      </w:r>
      <w:r w:rsidR="00692C29" w:rsidRPr="001A0EA4">
        <w:rPr>
          <w:szCs w:val="24"/>
        </w:rPr>
        <w:t xml:space="preserve"> to use only one of the three measures of central tendency, and the choice of the appropriate one involves a number of considerations. </w:t>
      </w:r>
      <w:r w:rsidR="00415F7D" w:rsidRPr="001A0EA4">
        <w:rPr>
          <w:szCs w:val="24"/>
        </w:rPr>
        <w:t xml:space="preserve"> </w:t>
      </w:r>
    </w:p>
    <w:p w14:paraId="082D45C6" w14:textId="270CEE1D" w:rsidR="00436ABF" w:rsidRPr="001A0EA4" w:rsidRDefault="00692C29" w:rsidP="001A0EA4">
      <w:pPr>
        <w:pStyle w:val="ListParagraph"/>
        <w:numPr>
          <w:ilvl w:val="1"/>
          <w:numId w:val="1"/>
        </w:numPr>
        <w:ind w:left="993" w:hanging="426"/>
        <w:rPr>
          <w:szCs w:val="24"/>
        </w:rPr>
      </w:pPr>
      <w:r w:rsidRPr="001A0EA4">
        <w:rPr>
          <w:szCs w:val="24"/>
        </w:rPr>
        <w:t>These considerations and how they affect our choice of the appropriate measure are presented in the form of a decision tre</w:t>
      </w:r>
      <w:r w:rsidR="00B13349" w:rsidRPr="001A0EA4">
        <w:rPr>
          <w:szCs w:val="24"/>
        </w:rPr>
        <w:t>e.</w:t>
      </w:r>
    </w:p>
    <w:p w14:paraId="26EFC24F" w14:textId="040EE5B2" w:rsidR="00E53DAC" w:rsidRPr="001A0EA4" w:rsidRDefault="00573ED0" w:rsidP="001A0EA4">
      <w:pPr>
        <w:pStyle w:val="ListParagraph"/>
        <w:numPr>
          <w:ilvl w:val="1"/>
          <w:numId w:val="1"/>
        </w:numPr>
        <w:ind w:left="993" w:hanging="426"/>
        <w:rPr>
          <w:szCs w:val="24"/>
        </w:rPr>
      </w:pPr>
      <w:r w:rsidRPr="001A0EA4">
        <w:rPr>
          <w:szCs w:val="24"/>
        </w:rPr>
        <w:t>Level of M</w:t>
      </w:r>
      <w:r w:rsidR="00E53DAC" w:rsidRPr="001A0EA4">
        <w:rPr>
          <w:szCs w:val="24"/>
        </w:rPr>
        <w:t>easurement</w:t>
      </w:r>
    </w:p>
    <w:p w14:paraId="00CCC3BB" w14:textId="5BFFB36A" w:rsidR="00E53DAC" w:rsidRPr="001A0EA4" w:rsidRDefault="007C7903" w:rsidP="001A0EA4">
      <w:pPr>
        <w:pStyle w:val="ListParagraph"/>
        <w:numPr>
          <w:ilvl w:val="2"/>
          <w:numId w:val="37"/>
        </w:numPr>
        <w:ind w:left="1418" w:hanging="425"/>
        <w:rPr>
          <w:szCs w:val="24"/>
        </w:rPr>
      </w:pPr>
      <w:r w:rsidRPr="001A0EA4">
        <w:rPr>
          <w:rFonts w:eastAsia="JansonTextLTStd-Roman"/>
          <w:szCs w:val="24"/>
        </w:rPr>
        <w:t>The variable’s level of measurement is the primary consideration in choosing a measure of central tendency.</w:t>
      </w:r>
    </w:p>
    <w:p w14:paraId="7B92CB36" w14:textId="43D0C72D" w:rsidR="007C7903" w:rsidRPr="001A0EA4" w:rsidRDefault="007C7903" w:rsidP="001A0EA4">
      <w:pPr>
        <w:pStyle w:val="ListParagraph"/>
        <w:numPr>
          <w:ilvl w:val="2"/>
          <w:numId w:val="37"/>
        </w:numPr>
        <w:ind w:left="1418" w:hanging="425"/>
        <w:rPr>
          <w:szCs w:val="24"/>
        </w:rPr>
      </w:pPr>
      <w:r w:rsidRPr="001A0EA4">
        <w:rPr>
          <w:rFonts w:eastAsia="JansonTextLTStd-Roman"/>
          <w:szCs w:val="24"/>
        </w:rPr>
        <w:t>However, with ordinal data, we have two choices: (1) the mode or (2) the median (or sometimes both).</w:t>
      </w:r>
    </w:p>
    <w:p w14:paraId="3B75E4D6" w14:textId="3E8AB44A" w:rsidR="007C7903" w:rsidRPr="001A0EA4" w:rsidRDefault="007C7903" w:rsidP="001A0EA4">
      <w:pPr>
        <w:pStyle w:val="ListParagraph"/>
        <w:numPr>
          <w:ilvl w:val="2"/>
          <w:numId w:val="37"/>
        </w:numPr>
        <w:ind w:left="1418" w:hanging="425"/>
        <w:rPr>
          <w:szCs w:val="24"/>
        </w:rPr>
      </w:pPr>
      <w:r w:rsidRPr="001A0EA4">
        <w:rPr>
          <w:szCs w:val="24"/>
        </w:rPr>
        <w:t>When the data are measured on an interval-ratio level, the choice between the appropriate measures is a bit more complex and is restricted by the shape of the distribution.</w:t>
      </w:r>
    </w:p>
    <w:p w14:paraId="6C67F4BB" w14:textId="1F7CF388" w:rsidR="00B67909" w:rsidRPr="001A0EA4" w:rsidRDefault="00B67909" w:rsidP="001A0EA4">
      <w:pPr>
        <w:pStyle w:val="ListParagraph"/>
        <w:numPr>
          <w:ilvl w:val="1"/>
          <w:numId w:val="1"/>
        </w:numPr>
        <w:ind w:left="993" w:hanging="426"/>
        <w:rPr>
          <w:szCs w:val="24"/>
        </w:rPr>
      </w:pPr>
      <w:r w:rsidRPr="001A0EA4">
        <w:rPr>
          <w:szCs w:val="24"/>
        </w:rPr>
        <w:t>Skewed Distribution</w:t>
      </w:r>
    </w:p>
    <w:p w14:paraId="17976879" w14:textId="70CF092D" w:rsidR="00B67909" w:rsidRPr="001A0EA4" w:rsidRDefault="00B67909" w:rsidP="001A0EA4">
      <w:pPr>
        <w:pStyle w:val="ListParagraph"/>
        <w:numPr>
          <w:ilvl w:val="2"/>
          <w:numId w:val="38"/>
        </w:numPr>
        <w:ind w:left="1418" w:hanging="425"/>
        <w:rPr>
          <w:szCs w:val="24"/>
        </w:rPr>
      </w:pPr>
      <w:r w:rsidRPr="001A0EA4">
        <w:rPr>
          <w:szCs w:val="24"/>
        </w:rPr>
        <w:t>When the distribution is skewed, the mean may give misleading information on the central tendency because its value is affected by extreme scores in the distribution.</w:t>
      </w:r>
    </w:p>
    <w:p w14:paraId="51A0057F" w14:textId="4308324B" w:rsidR="00B67909" w:rsidRPr="001A0EA4" w:rsidRDefault="00B67909" w:rsidP="001A0EA4">
      <w:pPr>
        <w:pStyle w:val="ListParagraph"/>
        <w:numPr>
          <w:ilvl w:val="2"/>
          <w:numId w:val="38"/>
        </w:numPr>
        <w:ind w:left="1418" w:hanging="425"/>
        <w:rPr>
          <w:szCs w:val="24"/>
        </w:rPr>
      </w:pPr>
      <w:r w:rsidRPr="001A0EA4">
        <w:rPr>
          <w:szCs w:val="24"/>
        </w:rPr>
        <w:t>The median or the mode can be chosen as the preferred measure of central tendency because neither is influenced by extreme scores.</w:t>
      </w:r>
    </w:p>
    <w:p w14:paraId="4E0BCC90" w14:textId="4609434F" w:rsidR="00C40FE0" w:rsidRPr="001A0EA4" w:rsidRDefault="00692C29" w:rsidP="001A0EA4">
      <w:pPr>
        <w:pStyle w:val="ListParagraph"/>
        <w:numPr>
          <w:ilvl w:val="1"/>
          <w:numId w:val="1"/>
        </w:numPr>
        <w:ind w:left="993" w:hanging="426"/>
        <w:rPr>
          <w:szCs w:val="24"/>
        </w:rPr>
      </w:pPr>
      <w:r w:rsidRPr="001A0EA4">
        <w:rPr>
          <w:szCs w:val="24"/>
        </w:rPr>
        <w:t>Symmetrical Distribution</w:t>
      </w:r>
    </w:p>
    <w:p w14:paraId="35B38296" w14:textId="24F3A86D" w:rsidR="00C311F3" w:rsidRPr="001A0EA4" w:rsidRDefault="00692C29" w:rsidP="001A0EA4">
      <w:pPr>
        <w:pStyle w:val="ListParagraph"/>
        <w:numPr>
          <w:ilvl w:val="2"/>
          <w:numId w:val="39"/>
        </w:numPr>
        <w:ind w:left="1418" w:hanging="425"/>
        <w:rPr>
          <w:szCs w:val="24"/>
        </w:rPr>
      </w:pPr>
      <w:r w:rsidRPr="001A0EA4">
        <w:rPr>
          <w:szCs w:val="24"/>
        </w:rPr>
        <w:t>When the distribution we want to analyze is symmetrical, we can use any of the three averages.</w:t>
      </w:r>
    </w:p>
    <w:p w14:paraId="42A578E7" w14:textId="6D526362" w:rsidR="00C311F3" w:rsidRPr="001A0EA4" w:rsidRDefault="00B67909" w:rsidP="001A0EA4">
      <w:pPr>
        <w:pStyle w:val="ListParagraph"/>
        <w:numPr>
          <w:ilvl w:val="2"/>
          <w:numId w:val="39"/>
        </w:numPr>
        <w:ind w:left="1418" w:hanging="425"/>
        <w:rPr>
          <w:szCs w:val="24"/>
        </w:rPr>
      </w:pPr>
      <w:r w:rsidRPr="001A0EA4">
        <w:rPr>
          <w:szCs w:val="24"/>
        </w:rPr>
        <w:t>Our choice depends on the research objective and what we want to know about the distribution</w:t>
      </w:r>
      <w:r w:rsidR="00596B9A" w:rsidRPr="001A0EA4">
        <w:rPr>
          <w:szCs w:val="24"/>
        </w:rPr>
        <w:t>.</w:t>
      </w:r>
    </w:p>
    <w:p w14:paraId="0CBB8C82" w14:textId="23D1E34A" w:rsidR="00B67909" w:rsidRPr="001A0EA4" w:rsidRDefault="00B67909" w:rsidP="001A0EA4">
      <w:pPr>
        <w:pStyle w:val="ListParagraph"/>
        <w:numPr>
          <w:ilvl w:val="2"/>
          <w:numId w:val="39"/>
        </w:numPr>
        <w:ind w:left="1418" w:hanging="425"/>
        <w:rPr>
          <w:szCs w:val="24"/>
        </w:rPr>
      </w:pPr>
      <w:r w:rsidRPr="001A0EA4">
        <w:rPr>
          <w:szCs w:val="24"/>
        </w:rPr>
        <w:t>The mean is our best choice because it contains the greatest amount of information and is easier to use in more advanced statistical analyses.</w:t>
      </w:r>
    </w:p>
    <w:p w14:paraId="2F988233" w14:textId="2C7E2D3B" w:rsidR="00921FD0" w:rsidRPr="00310315" w:rsidRDefault="00921FD0" w:rsidP="00B67909">
      <w:pPr>
        <w:pStyle w:val="ListParagraph"/>
        <w:ind w:left="2880"/>
        <w:rPr>
          <w:szCs w:val="24"/>
        </w:rPr>
      </w:pPr>
    </w:p>
    <w:sectPr w:rsidR="00921FD0" w:rsidRPr="00310315" w:rsidSect="0028082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87545" w14:textId="77777777" w:rsidR="00213D3B" w:rsidRDefault="00213D3B" w:rsidP="00AC6798">
      <w:pPr>
        <w:spacing w:after="0"/>
      </w:pPr>
      <w:r>
        <w:separator/>
      </w:r>
    </w:p>
  </w:endnote>
  <w:endnote w:type="continuationSeparator" w:id="0">
    <w:p w14:paraId="242B6387" w14:textId="77777777" w:rsidR="00213D3B" w:rsidRDefault="00213D3B"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JansonTextLTStd-Roman">
    <w:altName w:val="Times New Roman"/>
    <w:charset w:val="A1"/>
    <w:family w:val="roman"/>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JansonTextLTStd-Bold">
    <w:altName w:val="Segoe Print"/>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2180C" w14:textId="77777777" w:rsidR="00213D3B" w:rsidRDefault="00213D3B" w:rsidP="00AC6798">
      <w:pPr>
        <w:spacing w:after="0"/>
      </w:pPr>
      <w:r>
        <w:separator/>
      </w:r>
    </w:p>
  </w:footnote>
  <w:footnote w:type="continuationSeparator" w:id="0">
    <w:p w14:paraId="7D29FFB0" w14:textId="77777777" w:rsidR="00213D3B" w:rsidRDefault="00213D3B"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8125E" w14:textId="21D3987B" w:rsidR="00422234" w:rsidRDefault="00422234" w:rsidP="00422234">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Frankfort-</w:t>
    </w:r>
    <w:proofErr w:type="spellStart"/>
    <w:r>
      <w:rPr>
        <w:rFonts w:ascii="Arial" w:hAnsi="Arial" w:cs="Arial"/>
        <w:color w:val="333333"/>
        <w:sz w:val="20"/>
        <w:szCs w:val="20"/>
      </w:rPr>
      <w:t>Nachmias</w:t>
    </w:r>
    <w:proofErr w:type="spellEnd"/>
    <w:r>
      <w:rPr>
        <w:rFonts w:ascii="Arial" w:hAnsi="Arial" w:cs="Arial"/>
        <w:color w:val="333333"/>
        <w:sz w:val="20"/>
        <w:szCs w:val="20"/>
      </w:rPr>
      <w:t xml:space="preserve">, </w:t>
    </w:r>
    <w:r>
      <w:rPr>
        <w:rFonts w:ascii="Arial" w:hAnsi="Arial" w:cs="Arial"/>
        <w:i/>
        <w:color w:val="333333"/>
        <w:sz w:val="20"/>
        <w:szCs w:val="20"/>
      </w:rPr>
      <w:t>Social Statistics for a Diverse Society, 9e</w:t>
    </w:r>
  </w:p>
  <w:p w14:paraId="7AF7D038" w14:textId="4D8D6EB0" w:rsidR="0028082F" w:rsidRPr="001A0EA4" w:rsidRDefault="00422234" w:rsidP="001A0EA4">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7EBA" w14:textId="77777777" w:rsidR="00AC6798" w:rsidRPr="00AC6798" w:rsidRDefault="00AC6798"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30453A3"/>
    <w:multiLevelType w:val="hybridMultilevel"/>
    <w:tmpl w:val="99608F2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F703B"/>
    <w:multiLevelType w:val="hybridMultilevel"/>
    <w:tmpl w:val="364A14B8"/>
    <w:lvl w:ilvl="0" w:tplc="563A8106">
      <w:start w:val="1"/>
      <w:numFmt w:val="lowerLetter"/>
      <w:lvlText w:val="%1."/>
      <w:lvlJc w:val="left"/>
      <w:pPr>
        <w:ind w:left="2700" w:hanging="360"/>
      </w:pPr>
      <w:rPr>
        <w:b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nsid w:val="0EDD6234"/>
    <w:multiLevelType w:val="hybridMultilevel"/>
    <w:tmpl w:val="6D88564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282CA90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EEF12BB"/>
    <w:multiLevelType w:val="hybridMultilevel"/>
    <w:tmpl w:val="6908D238"/>
    <w:lvl w:ilvl="0" w:tplc="F2B233A2">
      <w:start w:val="1"/>
      <w:numFmt w:val="upperLetter"/>
      <w:lvlText w:val="%1."/>
      <w:lvlJc w:val="left"/>
      <w:pPr>
        <w:ind w:left="2790" w:hanging="360"/>
      </w:pPr>
      <w:rPr>
        <w:b/>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9">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F7F2F7C"/>
    <w:multiLevelType w:val="hybridMultilevel"/>
    <w:tmpl w:val="C3B69006"/>
    <w:lvl w:ilvl="0" w:tplc="64DA678A">
      <w:start w:val="1"/>
      <w:numFmt w:val="upperRoman"/>
      <w:lvlText w:val="%1."/>
      <w:lvlJc w:val="left"/>
      <w:pPr>
        <w:ind w:left="1080" w:hanging="720"/>
      </w:pPr>
      <w:rPr>
        <w:b w:val="0"/>
      </w:rPr>
    </w:lvl>
    <w:lvl w:ilvl="1" w:tplc="155CD9B6">
      <w:start w:val="1"/>
      <w:numFmt w:val="upperLetter"/>
      <w:lvlText w:val="%2."/>
      <w:lvlJc w:val="left"/>
      <w:pPr>
        <w:ind w:left="1440" w:hanging="360"/>
      </w:pPr>
      <w:rPr>
        <w:b w:val="0"/>
      </w:rPr>
    </w:lvl>
    <w:lvl w:ilvl="2" w:tplc="C186E3B6">
      <w:start w:val="1"/>
      <w:numFmt w:val="lowerRoman"/>
      <w:lvlText w:val="%3."/>
      <w:lvlJc w:val="right"/>
      <w:pPr>
        <w:ind w:left="2070" w:hanging="180"/>
      </w:pPr>
      <w:rPr>
        <w:b/>
      </w:rPr>
    </w:lvl>
    <w:lvl w:ilvl="3" w:tplc="C33A3020">
      <w:start w:val="1"/>
      <w:numFmt w:val="lowerLetter"/>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3B101C"/>
    <w:multiLevelType w:val="hybridMultilevel"/>
    <w:tmpl w:val="1488E2B2"/>
    <w:lvl w:ilvl="0" w:tplc="85C69228">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25752AD"/>
    <w:multiLevelType w:val="hybridMultilevel"/>
    <w:tmpl w:val="2F8C7684"/>
    <w:lvl w:ilvl="0" w:tplc="E2903D40">
      <w:start w:val="1"/>
      <w:numFmt w:val="decimal"/>
      <w:lvlText w:val="3.%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4">
    <w:nsid w:val="12CF3941"/>
    <w:multiLevelType w:val="hybridMultilevel"/>
    <w:tmpl w:val="4A3A16A4"/>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5">
    <w:nsid w:val="14B81C5C"/>
    <w:multiLevelType w:val="hybridMultilevel"/>
    <w:tmpl w:val="A73C4DE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B4C4B7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8994BEF"/>
    <w:multiLevelType w:val="hybridMultilevel"/>
    <w:tmpl w:val="F27E93E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A87E8FC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CB04948"/>
    <w:multiLevelType w:val="hybridMultilevel"/>
    <w:tmpl w:val="17E04F26"/>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8">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8F0E22"/>
    <w:multiLevelType w:val="hybridMultilevel"/>
    <w:tmpl w:val="D3E6989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186E3B6">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1073CEE"/>
    <w:multiLevelType w:val="hybridMultilevel"/>
    <w:tmpl w:val="2FE27BA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41CA4A2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9A72FFF"/>
    <w:multiLevelType w:val="hybridMultilevel"/>
    <w:tmpl w:val="AD5A0A9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51E9A5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CD63690"/>
    <w:multiLevelType w:val="hybridMultilevel"/>
    <w:tmpl w:val="DEBC96B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BF462A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004AFE"/>
    <w:multiLevelType w:val="hybridMultilevel"/>
    <w:tmpl w:val="B9D82A7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3200B19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02D4B"/>
    <w:multiLevelType w:val="hybridMultilevel"/>
    <w:tmpl w:val="6936DC0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ADCFE7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E485396"/>
    <w:multiLevelType w:val="hybridMultilevel"/>
    <w:tmpl w:val="EC52B562"/>
    <w:lvl w:ilvl="0" w:tplc="F2B233A2">
      <w:start w:val="1"/>
      <w:numFmt w:val="upperLetter"/>
      <w:lvlText w:val="%1."/>
      <w:lvlJc w:val="left"/>
      <w:pPr>
        <w:ind w:left="2790" w:hanging="360"/>
      </w:pPr>
      <w:rPr>
        <w:b/>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31">
    <w:nsid w:val="52927F37"/>
    <w:multiLevelType w:val="hybridMultilevel"/>
    <w:tmpl w:val="45343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F7606"/>
    <w:multiLevelType w:val="hybridMultilevel"/>
    <w:tmpl w:val="73FC2F5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25CCD8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8FA3CDB"/>
    <w:multiLevelType w:val="hybridMultilevel"/>
    <w:tmpl w:val="50DC6DF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EF4E9D2">
      <w:start w:val="1"/>
      <w:numFmt w:val="decimal"/>
      <w:lvlText w:val="%3."/>
      <w:lvlJc w:val="left"/>
      <w:pPr>
        <w:ind w:left="2023"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38815C7"/>
    <w:multiLevelType w:val="hybridMultilevel"/>
    <w:tmpl w:val="8A6E0DF6"/>
    <w:lvl w:ilvl="0" w:tplc="E7EA804A">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5065DCF"/>
    <w:multiLevelType w:val="singleLevel"/>
    <w:tmpl w:val="B7FA63E2"/>
    <w:lvl w:ilvl="0">
      <w:start w:val="1"/>
      <w:numFmt w:val="bullet"/>
      <w:lvlText w:val=""/>
      <w:lvlJc w:val="left"/>
      <w:pPr>
        <w:ind w:left="1800" w:hanging="360"/>
      </w:pPr>
      <w:rPr>
        <w:rFonts w:ascii="Symbol" w:hAnsi="Symbol" w:hint="default"/>
      </w:rPr>
    </w:lvl>
  </w:abstractNum>
  <w:abstractNum w:abstractNumId="37">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11226D"/>
    <w:multiLevelType w:val="hybridMultilevel"/>
    <w:tmpl w:val="73FC23E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BD065C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E8249DD"/>
    <w:multiLevelType w:val="hybridMultilevel"/>
    <w:tmpl w:val="0CAECA7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1A20B9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9E2C24"/>
    <w:multiLevelType w:val="hybridMultilevel"/>
    <w:tmpl w:val="11F41F4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1C14808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2795B19"/>
    <w:multiLevelType w:val="hybridMultilevel"/>
    <w:tmpl w:val="482E945C"/>
    <w:lvl w:ilvl="0" w:tplc="1676F100">
      <w:start w:val="1"/>
      <w:numFmt w:val="bullet"/>
      <w:lvlText w:val="•"/>
      <w:lvlJc w:val="left"/>
      <w:pPr>
        <w:tabs>
          <w:tab w:val="num" w:pos="720"/>
        </w:tabs>
        <w:ind w:left="720" w:hanging="360"/>
      </w:pPr>
      <w:rPr>
        <w:rFonts w:ascii="Arial" w:hAnsi="Arial" w:hint="default"/>
      </w:rPr>
    </w:lvl>
    <w:lvl w:ilvl="1" w:tplc="4036DD2E">
      <w:numFmt w:val="bullet"/>
      <w:lvlText w:val="–"/>
      <w:lvlJc w:val="left"/>
      <w:pPr>
        <w:tabs>
          <w:tab w:val="num" w:pos="1440"/>
        </w:tabs>
        <w:ind w:left="1440" w:hanging="360"/>
      </w:pPr>
      <w:rPr>
        <w:rFonts w:ascii="Arial" w:hAnsi="Arial" w:hint="default"/>
      </w:rPr>
    </w:lvl>
    <w:lvl w:ilvl="2" w:tplc="AF7E22B4" w:tentative="1">
      <w:start w:val="1"/>
      <w:numFmt w:val="bullet"/>
      <w:lvlText w:val="•"/>
      <w:lvlJc w:val="left"/>
      <w:pPr>
        <w:tabs>
          <w:tab w:val="num" w:pos="2160"/>
        </w:tabs>
        <w:ind w:left="2160" w:hanging="360"/>
      </w:pPr>
      <w:rPr>
        <w:rFonts w:ascii="Arial" w:hAnsi="Arial" w:hint="default"/>
      </w:rPr>
    </w:lvl>
    <w:lvl w:ilvl="3" w:tplc="B5A61508" w:tentative="1">
      <w:start w:val="1"/>
      <w:numFmt w:val="bullet"/>
      <w:lvlText w:val="•"/>
      <w:lvlJc w:val="left"/>
      <w:pPr>
        <w:tabs>
          <w:tab w:val="num" w:pos="2880"/>
        </w:tabs>
        <w:ind w:left="2880" w:hanging="360"/>
      </w:pPr>
      <w:rPr>
        <w:rFonts w:ascii="Arial" w:hAnsi="Arial" w:hint="default"/>
      </w:rPr>
    </w:lvl>
    <w:lvl w:ilvl="4" w:tplc="58B8E2C8" w:tentative="1">
      <w:start w:val="1"/>
      <w:numFmt w:val="bullet"/>
      <w:lvlText w:val="•"/>
      <w:lvlJc w:val="left"/>
      <w:pPr>
        <w:tabs>
          <w:tab w:val="num" w:pos="3600"/>
        </w:tabs>
        <w:ind w:left="3600" w:hanging="360"/>
      </w:pPr>
      <w:rPr>
        <w:rFonts w:ascii="Arial" w:hAnsi="Arial" w:hint="default"/>
      </w:rPr>
    </w:lvl>
    <w:lvl w:ilvl="5" w:tplc="AE50B924" w:tentative="1">
      <w:start w:val="1"/>
      <w:numFmt w:val="bullet"/>
      <w:lvlText w:val="•"/>
      <w:lvlJc w:val="left"/>
      <w:pPr>
        <w:tabs>
          <w:tab w:val="num" w:pos="4320"/>
        </w:tabs>
        <w:ind w:left="4320" w:hanging="360"/>
      </w:pPr>
      <w:rPr>
        <w:rFonts w:ascii="Arial" w:hAnsi="Arial" w:hint="default"/>
      </w:rPr>
    </w:lvl>
    <w:lvl w:ilvl="6" w:tplc="2E3E8204" w:tentative="1">
      <w:start w:val="1"/>
      <w:numFmt w:val="bullet"/>
      <w:lvlText w:val="•"/>
      <w:lvlJc w:val="left"/>
      <w:pPr>
        <w:tabs>
          <w:tab w:val="num" w:pos="5040"/>
        </w:tabs>
        <w:ind w:left="5040" w:hanging="360"/>
      </w:pPr>
      <w:rPr>
        <w:rFonts w:ascii="Arial" w:hAnsi="Arial" w:hint="default"/>
      </w:rPr>
    </w:lvl>
    <w:lvl w:ilvl="7" w:tplc="5ABC6F10" w:tentative="1">
      <w:start w:val="1"/>
      <w:numFmt w:val="bullet"/>
      <w:lvlText w:val="•"/>
      <w:lvlJc w:val="left"/>
      <w:pPr>
        <w:tabs>
          <w:tab w:val="num" w:pos="5760"/>
        </w:tabs>
        <w:ind w:left="5760" w:hanging="360"/>
      </w:pPr>
      <w:rPr>
        <w:rFonts w:ascii="Arial" w:hAnsi="Arial" w:hint="default"/>
      </w:rPr>
    </w:lvl>
    <w:lvl w:ilvl="8" w:tplc="1F52DD9A" w:tentative="1">
      <w:start w:val="1"/>
      <w:numFmt w:val="bullet"/>
      <w:lvlText w:val="•"/>
      <w:lvlJc w:val="left"/>
      <w:pPr>
        <w:tabs>
          <w:tab w:val="num" w:pos="6480"/>
        </w:tabs>
        <w:ind w:left="6480" w:hanging="360"/>
      </w:pPr>
      <w:rPr>
        <w:rFonts w:ascii="Arial" w:hAnsi="Arial" w:hint="default"/>
      </w:rPr>
    </w:lvl>
  </w:abstractNum>
  <w:abstractNum w:abstractNumId="43">
    <w:nsid w:val="74CB55BD"/>
    <w:multiLevelType w:val="hybridMultilevel"/>
    <w:tmpl w:val="E96200AE"/>
    <w:lvl w:ilvl="0" w:tplc="517A28C0">
      <w:start w:val="1"/>
      <w:numFmt w:val="decimal"/>
      <w:lvlText w:val="%1."/>
      <w:lvlJc w:val="left"/>
      <w:pPr>
        <w:tabs>
          <w:tab w:val="num" w:pos="720"/>
        </w:tabs>
        <w:ind w:left="720" w:hanging="360"/>
      </w:pPr>
    </w:lvl>
    <w:lvl w:ilvl="1" w:tplc="D5CA2092" w:tentative="1">
      <w:start w:val="1"/>
      <w:numFmt w:val="decimal"/>
      <w:lvlText w:val="%2."/>
      <w:lvlJc w:val="left"/>
      <w:pPr>
        <w:tabs>
          <w:tab w:val="num" w:pos="1440"/>
        </w:tabs>
        <w:ind w:left="1440" w:hanging="360"/>
      </w:pPr>
    </w:lvl>
    <w:lvl w:ilvl="2" w:tplc="0AF0F9C0" w:tentative="1">
      <w:start w:val="1"/>
      <w:numFmt w:val="decimal"/>
      <w:lvlText w:val="%3."/>
      <w:lvlJc w:val="left"/>
      <w:pPr>
        <w:tabs>
          <w:tab w:val="num" w:pos="2160"/>
        </w:tabs>
        <w:ind w:left="2160" w:hanging="360"/>
      </w:pPr>
    </w:lvl>
    <w:lvl w:ilvl="3" w:tplc="EE085C9C" w:tentative="1">
      <w:start w:val="1"/>
      <w:numFmt w:val="decimal"/>
      <w:lvlText w:val="%4."/>
      <w:lvlJc w:val="left"/>
      <w:pPr>
        <w:tabs>
          <w:tab w:val="num" w:pos="2880"/>
        </w:tabs>
        <w:ind w:left="2880" w:hanging="360"/>
      </w:pPr>
    </w:lvl>
    <w:lvl w:ilvl="4" w:tplc="48F2C522" w:tentative="1">
      <w:start w:val="1"/>
      <w:numFmt w:val="decimal"/>
      <w:lvlText w:val="%5."/>
      <w:lvlJc w:val="left"/>
      <w:pPr>
        <w:tabs>
          <w:tab w:val="num" w:pos="3600"/>
        </w:tabs>
        <w:ind w:left="3600" w:hanging="360"/>
      </w:pPr>
    </w:lvl>
    <w:lvl w:ilvl="5" w:tplc="608E960C" w:tentative="1">
      <w:start w:val="1"/>
      <w:numFmt w:val="decimal"/>
      <w:lvlText w:val="%6."/>
      <w:lvlJc w:val="left"/>
      <w:pPr>
        <w:tabs>
          <w:tab w:val="num" w:pos="4320"/>
        </w:tabs>
        <w:ind w:left="4320" w:hanging="360"/>
      </w:pPr>
    </w:lvl>
    <w:lvl w:ilvl="6" w:tplc="BBB6BDAA" w:tentative="1">
      <w:start w:val="1"/>
      <w:numFmt w:val="decimal"/>
      <w:lvlText w:val="%7."/>
      <w:lvlJc w:val="left"/>
      <w:pPr>
        <w:tabs>
          <w:tab w:val="num" w:pos="5040"/>
        </w:tabs>
        <w:ind w:left="5040" w:hanging="360"/>
      </w:pPr>
    </w:lvl>
    <w:lvl w:ilvl="7" w:tplc="AA260850" w:tentative="1">
      <w:start w:val="1"/>
      <w:numFmt w:val="decimal"/>
      <w:lvlText w:val="%8."/>
      <w:lvlJc w:val="left"/>
      <w:pPr>
        <w:tabs>
          <w:tab w:val="num" w:pos="5760"/>
        </w:tabs>
        <w:ind w:left="5760" w:hanging="360"/>
      </w:pPr>
    </w:lvl>
    <w:lvl w:ilvl="8" w:tplc="42201D04" w:tentative="1">
      <w:start w:val="1"/>
      <w:numFmt w:val="decimal"/>
      <w:lvlText w:val="%9."/>
      <w:lvlJc w:val="left"/>
      <w:pPr>
        <w:tabs>
          <w:tab w:val="num" w:pos="6480"/>
        </w:tabs>
        <w:ind w:left="6480" w:hanging="360"/>
      </w:pPr>
    </w:lvl>
  </w:abstractNum>
  <w:abstractNum w:abstractNumId="44">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617066"/>
    <w:multiLevelType w:val="hybridMultilevel"/>
    <w:tmpl w:val="6E8429C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CA8008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C761BD5"/>
    <w:multiLevelType w:val="hybridMultilevel"/>
    <w:tmpl w:val="CF3A74F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C7C44A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4"/>
  </w:num>
  <w:num w:numId="3">
    <w:abstractNumId w:val="13"/>
  </w:num>
  <w:num w:numId="4">
    <w:abstractNumId w:val="36"/>
  </w:num>
  <w:num w:numId="5">
    <w:abstractNumId w:val="20"/>
  </w:num>
  <w:num w:numId="6">
    <w:abstractNumId w:val="43"/>
  </w:num>
  <w:num w:numId="7">
    <w:abstractNumId w:val="42"/>
  </w:num>
  <w:num w:numId="8">
    <w:abstractNumId w:val="8"/>
  </w:num>
  <w:num w:numId="9">
    <w:abstractNumId w:val="30"/>
  </w:num>
  <w:num w:numId="10">
    <w:abstractNumId w:val="9"/>
  </w:num>
  <w:num w:numId="11">
    <w:abstractNumId w:val="44"/>
  </w:num>
  <w:num w:numId="12">
    <w:abstractNumId w:val="32"/>
  </w:num>
  <w:num w:numId="13">
    <w:abstractNumId w:val="25"/>
  </w:num>
  <w:num w:numId="14">
    <w:abstractNumId w:val="28"/>
  </w:num>
  <w:num w:numId="15">
    <w:abstractNumId w:val="5"/>
  </w:num>
  <w:num w:numId="16">
    <w:abstractNumId w:val="2"/>
  </w:num>
  <w:num w:numId="17">
    <w:abstractNumId w:val="1"/>
  </w:num>
  <w:num w:numId="18">
    <w:abstractNumId w:val="0"/>
  </w:num>
  <w:num w:numId="19">
    <w:abstractNumId w:val="3"/>
  </w:num>
  <w:num w:numId="20">
    <w:abstractNumId w:val="37"/>
  </w:num>
  <w:num w:numId="21">
    <w:abstractNumId w:val="40"/>
  </w:num>
  <w:num w:numId="22">
    <w:abstractNumId w:val="38"/>
  </w:num>
  <w:num w:numId="23">
    <w:abstractNumId w:val="16"/>
  </w:num>
  <w:num w:numId="24">
    <w:abstractNumId w:val="15"/>
  </w:num>
  <w:num w:numId="25">
    <w:abstractNumId w:val="46"/>
  </w:num>
  <w:num w:numId="26">
    <w:abstractNumId w:val="6"/>
  </w:num>
  <w:num w:numId="27">
    <w:abstractNumId w:val="39"/>
  </w:num>
  <w:num w:numId="28">
    <w:abstractNumId w:val="33"/>
  </w:num>
  <w:num w:numId="29">
    <w:abstractNumId w:val="23"/>
  </w:num>
  <w:num w:numId="30">
    <w:abstractNumId w:val="21"/>
  </w:num>
  <w:num w:numId="31">
    <w:abstractNumId w:val="35"/>
  </w:num>
  <w:num w:numId="32">
    <w:abstractNumId w:val="12"/>
  </w:num>
  <w:num w:numId="33">
    <w:abstractNumId w:val="22"/>
  </w:num>
  <w:num w:numId="34">
    <w:abstractNumId w:val="29"/>
  </w:num>
  <w:num w:numId="35">
    <w:abstractNumId w:val="7"/>
  </w:num>
  <w:num w:numId="36">
    <w:abstractNumId w:val="41"/>
  </w:num>
  <w:num w:numId="37">
    <w:abstractNumId w:val="34"/>
  </w:num>
  <w:num w:numId="38">
    <w:abstractNumId w:val="26"/>
  </w:num>
  <w:num w:numId="39">
    <w:abstractNumId w:val="45"/>
  </w:num>
  <w:num w:numId="40">
    <w:abstractNumId w:val="18"/>
  </w:num>
  <w:num w:numId="41">
    <w:abstractNumId w:val="11"/>
  </w:num>
  <w:num w:numId="42">
    <w:abstractNumId w:val="19"/>
  </w:num>
  <w:num w:numId="43">
    <w:abstractNumId w:val="27"/>
  </w:num>
  <w:num w:numId="44">
    <w:abstractNumId w:val="31"/>
  </w:num>
  <w:num w:numId="45">
    <w:abstractNumId w:val="17"/>
  </w:num>
  <w:num w:numId="46">
    <w:abstractNumId w:val="14"/>
  </w:num>
  <w:num w:numId="4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158B1"/>
    <w:rsid w:val="000223CF"/>
    <w:rsid w:val="00023FCD"/>
    <w:rsid w:val="0003667D"/>
    <w:rsid w:val="00051D87"/>
    <w:rsid w:val="00070DEC"/>
    <w:rsid w:val="000776EC"/>
    <w:rsid w:val="00084823"/>
    <w:rsid w:val="00087E92"/>
    <w:rsid w:val="000919F4"/>
    <w:rsid w:val="00096E7C"/>
    <w:rsid w:val="000A40A9"/>
    <w:rsid w:val="000B168A"/>
    <w:rsid w:val="000C471F"/>
    <w:rsid w:val="00106EEF"/>
    <w:rsid w:val="00111110"/>
    <w:rsid w:val="00121431"/>
    <w:rsid w:val="001611D1"/>
    <w:rsid w:val="001622BF"/>
    <w:rsid w:val="00166832"/>
    <w:rsid w:val="0018747C"/>
    <w:rsid w:val="00187E4C"/>
    <w:rsid w:val="001925EE"/>
    <w:rsid w:val="00193B55"/>
    <w:rsid w:val="00195E43"/>
    <w:rsid w:val="001A0EA4"/>
    <w:rsid w:val="001A3CA1"/>
    <w:rsid w:val="001B5423"/>
    <w:rsid w:val="001C081D"/>
    <w:rsid w:val="001D5F99"/>
    <w:rsid w:val="001E3EE7"/>
    <w:rsid w:val="001F5BFA"/>
    <w:rsid w:val="001F7FCB"/>
    <w:rsid w:val="00206CEB"/>
    <w:rsid w:val="00213D3B"/>
    <w:rsid w:val="00216D7D"/>
    <w:rsid w:val="00226FEB"/>
    <w:rsid w:val="002546EF"/>
    <w:rsid w:val="0028060C"/>
    <w:rsid w:val="0028082F"/>
    <w:rsid w:val="00280CCD"/>
    <w:rsid w:val="0029439B"/>
    <w:rsid w:val="002949E3"/>
    <w:rsid w:val="002A1C60"/>
    <w:rsid w:val="002B5392"/>
    <w:rsid w:val="002C27E2"/>
    <w:rsid w:val="002D3475"/>
    <w:rsid w:val="002F0749"/>
    <w:rsid w:val="002F0BEA"/>
    <w:rsid w:val="003029ED"/>
    <w:rsid w:val="00310315"/>
    <w:rsid w:val="00311A26"/>
    <w:rsid w:val="003168FE"/>
    <w:rsid w:val="00322564"/>
    <w:rsid w:val="00325045"/>
    <w:rsid w:val="00332FB1"/>
    <w:rsid w:val="00336FC5"/>
    <w:rsid w:val="00337662"/>
    <w:rsid w:val="003524D0"/>
    <w:rsid w:val="003673D5"/>
    <w:rsid w:val="00372D82"/>
    <w:rsid w:val="00383E9C"/>
    <w:rsid w:val="0039520A"/>
    <w:rsid w:val="003D17EB"/>
    <w:rsid w:val="003D313C"/>
    <w:rsid w:val="003D3A75"/>
    <w:rsid w:val="003F3F22"/>
    <w:rsid w:val="0040400E"/>
    <w:rsid w:val="00415F7D"/>
    <w:rsid w:val="00422234"/>
    <w:rsid w:val="00430630"/>
    <w:rsid w:val="00436ABF"/>
    <w:rsid w:val="00440C77"/>
    <w:rsid w:val="004441BF"/>
    <w:rsid w:val="00445DBE"/>
    <w:rsid w:val="004530AC"/>
    <w:rsid w:val="004652C4"/>
    <w:rsid w:val="00467A0D"/>
    <w:rsid w:val="004845F3"/>
    <w:rsid w:val="004A1BBE"/>
    <w:rsid w:val="004A33BB"/>
    <w:rsid w:val="004B0007"/>
    <w:rsid w:val="004B32DC"/>
    <w:rsid w:val="004B716F"/>
    <w:rsid w:val="004C25D7"/>
    <w:rsid w:val="004D2BDB"/>
    <w:rsid w:val="004E7DF3"/>
    <w:rsid w:val="004F17FF"/>
    <w:rsid w:val="004F52E4"/>
    <w:rsid w:val="005010D1"/>
    <w:rsid w:val="00505751"/>
    <w:rsid w:val="00510390"/>
    <w:rsid w:val="00520666"/>
    <w:rsid w:val="005214B2"/>
    <w:rsid w:val="00530AD0"/>
    <w:rsid w:val="0054450C"/>
    <w:rsid w:val="00547DB2"/>
    <w:rsid w:val="00573ED0"/>
    <w:rsid w:val="00575FB1"/>
    <w:rsid w:val="00576D7D"/>
    <w:rsid w:val="00592424"/>
    <w:rsid w:val="00596B9A"/>
    <w:rsid w:val="005A77C7"/>
    <w:rsid w:val="005B39BA"/>
    <w:rsid w:val="005C4BF2"/>
    <w:rsid w:val="005D0112"/>
    <w:rsid w:val="005D0C75"/>
    <w:rsid w:val="005F4B18"/>
    <w:rsid w:val="005F7129"/>
    <w:rsid w:val="00614582"/>
    <w:rsid w:val="00626A77"/>
    <w:rsid w:val="006311B7"/>
    <w:rsid w:val="00633DAF"/>
    <w:rsid w:val="006354AB"/>
    <w:rsid w:val="006451A1"/>
    <w:rsid w:val="00645B31"/>
    <w:rsid w:val="00667460"/>
    <w:rsid w:val="00670A11"/>
    <w:rsid w:val="00672EEF"/>
    <w:rsid w:val="00686B23"/>
    <w:rsid w:val="00692B81"/>
    <w:rsid w:val="00692C29"/>
    <w:rsid w:val="00695793"/>
    <w:rsid w:val="006A7496"/>
    <w:rsid w:val="006C0334"/>
    <w:rsid w:val="006F01C0"/>
    <w:rsid w:val="006F051F"/>
    <w:rsid w:val="006F6B09"/>
    <w:rsid w:val="007016D2"/>
    <w:rsid w:val="00710A7D"/>
    <w:rsid w:val="0072102A"/>
    <w:rsid w:val="00746D77"/>
    <w:rsid w:val="00747028"/>
    <w:rsid w:val="007516BC"/>
    <w:rsid w:val="007563FA"/>
    <w:rsid w:val="00762C59"/>
    <w:rsid w:val="00764E99"/>
    <w:rsid w:val="007761B7"/>
    <w:rsid w:val="00790216"/>
    <w:rsid w:val="00796E52"/>
    <w:rsid w:val="007976AD"/>
    <w:rsid w:val="007A7EA8"/>
    <w:rsid w:val="007B6887"/>
    <w:rsid w:val="007C21FE"/>
    <w:rsid w:val="007C7903"/>
    <w:rsid w:val="007C7C12"/>
    <w:rsid w:val="007D6286"/>
    <w:rsid w:val="007D76B0"/>
    <w:rsid w:val="007E07C7"/>
    <w:rsid w:val="007E35F1"/>
    <w:rsid w:val="007E56A4"/>
    <w:rsid w:val="007E6B71"/>
    <w:rsid w:val="008031EE"/>
    <w:rsid w:val="00805B61"/>
    <w:rsid w:val="00814464"/>
    <w:rsid w:val="00814DAF"/>
    <w:rsid w:val="00815035"/>
    <w:rsid w:val="008167C5"/>
    <w:rsid w:val="00825268"/>
    <w:rsid w:val="00852A50"/>
    <w:rsid w:val="00852EAA"/>
    <w:rsid w:val="008A3838"/>
    <w:rsid w:val="008A6B70"/>
    <w:rsid w:val="008B4CC4"/>
    <w:rsid w:val="008B6747"/>
    <w:rsid w:val="008C165D"/>
    <w:rsid w:val="008D3904"/>
    <w:rsid w:val="008D65C0"/>
    <w:rsid w:val="008F1837"/>
    <w:rsid w:val="008F5EE4"/>
    <w:rsid w:val="00920C6B"/>
    <w:rsid w:val="00921FD0"/>
    <w:rsid w:val="0093469A"/>
    <w:rsid w:val="00941FAB"/>
    <w:rsid w:val="009509EF"/>
    <w:rsid w:val="00957AE2"/>
    <w:rsid w:val="00961539"/>
    <w:rsid w:val="0096688C"/>
    <w:rsid w:val="009672E9"/>
    <w:rsid w:val="00984F97"/>
    <w:rsid w:val="0098639D"/>
    <w:rsid w:val="009909BC"/>
    <w:rsid w:val="009B7343"/>
    <w:rsid w:val="009D055D"/>
    <w:rsid w:val="009D5D81"/>
    <w:rsid w:val="009D6D47"/>
    <w:rsid w:val="009F5341"/>
    <w:rsid w:val="00A02889"/>
    <w:rsid w:val="00A12BED"/>
    <w:rsid w:val="00A44E62"/>
    <w:rsid w:val="00A52B39"/>
    <w:rsid w:val="00A662CD"/>
    <w:rsid w:val="00A70C5A"/>
    <w:rsid w:val="00A94AAC"/>
    <w:rsid w:val="00AC6798"/>
    <w:rsid w:val="00AD6401"/>
    <w:rsid w:val="00AF0F46"/>
    <w:rsid w:val="00AF3200"/>
    <w:rsid w:val="00B03E93"/>
    <w:rsid w:val="00B07946"/>
    <w:rsid w:val="00B11B0E"/>
    <w:rsid w:val="00B13349"/>
    <w:rsid w:val="00B210B4"/>
    <w:rsid w:val="00B3701C"/>
    <w:rsid w:val="00B47C48"/>
    <w:rsid w:val="00B502CD"/>
    <w:rsid w:val="00B53638"/>
    <w:rsid w:val="00B55D9B"/>
    <w:rsid w:val="00B67909"/>
    <w:rsid w:val="00BA6D7F"/>
    <w:rsid w:val="00BA71F0"/>
    <w:rsid w:val="00BA76E9"/>
    <w:rsid w:val="00BB0241"/>
    <w:rsid w:val="00BB57BF"/>
    <w:rsid w:val="00BB6741"/>
    <w:rsid w:val="00BC133D"/>
    <w:rsid w:val="00BD2BD7"/>
    <w:rsid w:val="00BD45B2"/>
    <w:rsid w:val="00BE5D2B"/>
    <w:rsid w:val="00BE5F4D"/>
    <w:rsid w:val="00BF47FC"/>
    <w:rsid w:val="00BF7DAD"/>
    <w:rsid w:val="00C17062"/>
    <w:rsid w:val="00C25B22"/>
    <w:rsid w:val="00C311F3"/>
    <w:rsid w:val="00C32794"/>
    <w:rsid w:val="00C331C9"/>
    <w:rsid w:val="00C40F27"/>
    <w:rsid w:val="00C40FE0"/>
    <w:rsid w:val="00C43D85"/>
    <w:rsid w:val="00C51011"/>
    <w:rsid w:val="00C66842"/>
    <w:rsid w:val="00C66ABE"/>
    <w:rsid w:val="00C723B2"/>
    <w:rsid w:val="00C8037D"/>
    <w:rsid w:val="00C90364"/>
    <w:rsid w:val="00C926D5"/>
    <w:rsid w:val="00CC5268"/>
    <w:rsid w:val="00CE05E7"/>
    <w:rsid w:val="00CE1E6A"/>
    <w:rsid w:val="00CE3ED0"/>
    <w:rsid w:val="00CE57FD"/>
    <w:rsid w:val="00CF1343"/>
    <w:rsid w:val="00CF6175"/>
    <w:rsid w:val="00D05E61"/>
    <w:rsid w:val="00D1625B"/>
    <w:rsid w:val="00D32C2B"/>
    <w:rsid w:val="00D33C03"/>
    <w:rsid w:val="00D358AF"/>
    <w:rsid w:val="00D35E0A"/>
    <w:rsid w:val="00D36C2A"/>
    <w:rsid w:val="00D36EB9"/>
    <w:rsid w:val="00D50917"/>
    <w:rsid w:val="00D52EBB"/>
    <w:rsid w:val="00D5473E"/>
    <w:rsid w:val="00D644EB"/>
    <w:rsid w:val="00D64AE2"/>
    <w:rsid w:val="00D80258"/>
    <w:rsid w:val="00D86220"/>
    <w:rsid w:val="00D874E7"/>
    <w:rsid w:val="00D97718"/>
    <w:rsid w:val="00DA6AD3"/>
    <w:rsid w:val="00DB1701"/>
    <w:rsid w:val="00DB7DCA"/>
    <w:rsid w:val="00DC0361"/>
    <w:rsid w:val="00DC1E4A"/>
    <w:rsid w:val="00DC76A9"/>
    <w:rsid w:val="00DD145D"/>
    <w:rsid w:val="00DD6700"/>
    <w:rsid w:val="00DD7A66"/>
    <w:rsid w:val="00DE7E8D"/>
    <w:rsid w:val="00E0583E"/>
    <w:rsid w:val="00E07733"/>
    <w:rsid w:val="00E132E2"/>
    <w:rsid w:val="00E17710"/>
    <w:rsid w:val="00E26BCD"/>
    <w:rsid w:val="00E27C4D"/>
    <w:rsid w:val="00E410ED"/>
    <w:rsid w:val="00E46501"/>
    <w:rsid w:val="00E47E18"/>
    <w:rsid w:val="00E53DAC"/>
    <w:rsid w:val="00E546E4"/>
    <w:rsid w:val="00E54C53"/>
    <w:rsid w:val="00E56D1C"/>
    <w:rsid w:val="00E576DC"/>
    <w:rsid w:val="00E60559"/>
    <w:rsid w:val="00E6319F"/>
    <w:rsid w:val="00E732D3"/>
    <w:rsid w:val="00E834BF"/>
    <w:rsid w:val="00E91E46"/>
    <w:rsid w:val="00EA08D4"/>
    <w:rsid w:val="00EA46A2"/>
    <w:rsid w:val="00EB09AC"/>
    <w:rsid w:val="00EB6B35"/>
    <w:rsid w:val="00F0237E"/>
    <w:rsid w:val="00F05845"/>
    <w:rsid w:val="00F252B4"/>
    <w:rsid w:val="00F517F5"/>
    <w:rsid w:val="00F62D93"/>
    <w:rsid w:val="00F6458E"/>
    <w:rsid w:val="00F65077"/>
    <w:rsid w:val="00F65E18"/>
    <w:rsid w:val="00F76E56"/>
    <w:rsid w:val="00F9392E"/>
    <w:rsid w:val="00F9431B"/>
    <w:rsid w:val="00F95F22"/>
    <w:rsid w:val="00FA47CB"/>
    <w:rsid w:val="00FB3EA6"/>
    <w:rsid w:val="00FB477F"/>
    <w:rsid w:val="00FB5124"/>
    <w:rsid w:val="00FB59F1"/>
    <w:rsid w:val="00FB602B"/>
    <w:rsid w:val="00FC3768"/>
    <w:rsid w:val="00FD0537"/>
    <w:rsid w:val="00FD5FD5"/>
    <w:rsid w:val="00FE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0B4D94"/>
  <w15:docId w15:val="{DEB1903C-276A-4CF3-B551-9F17A30F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315"/>
    <w:pPr>
      <w:spacing w:after="120"/>
    </w:pPr>
    <w:rPr>
      <w:szCs w:val="24"/>
    </w:rPr>
  </w:style>
  <w:style w:type="paragraph" w:styleId="Heading1">
    <w:name w:val="heading 1"/>
    <w:basedOn w:val="Normal"/>
    <w:next w:val="Normal"/>
    <w:link w:val="Heading1Char"/>
    <w:qFormat/>
    <w:rsid w:val="00310315"/>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31031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9"/>
    <w:unhideWhenUsed/>
    <w:qFormat/>
    <w:rsid w:val="007C7C12"/>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7C7C12"/>
    <w:pPr>
      <w:spacing w:before="240" w:after="60"/>
      <w:ind w:left="1008" w:hanging="432"/>
      <w:outlineLvl w:val="4"/>
    </w:pPr>
    <w:rPr>
      <w:rFonts w:ascii="Calibri" w:eastAsia="Calibri" w:hAnsi="Calibri"/>
    </w:rPr>
  </w:style>
  <w:style w:type="character" w:default="1" w:styleId="DefaultParagraphFont">
    <w:name w:val="Default Paragraph Font"/>
    <w:uiPriority w:val="1"/>
    <w:semiHidden/>
    <w:unhideWhenUsed/>
    <w:rsid w:val="003103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315"/>
  </w:style>
  <w:style w:type="paragraph" w:styleId="ListParagraph">
    <w:name w:val="List Paragraph"/>
    <w:basedOn w:val="Normal"/>
    <w:uiPriority w:val="34"/>
    <w:qFormat/>
    <w:rsid w:val="00310315"/>
    <w:pPr>
      <w:ind w:left="720"/>
    </w:pPr>
    <w:rPr>
      <w:rFonts w:eastAsia="Calibri"/>
      <w:szCs w:val="22"/>
    </w:rPr>
  </w:style>
  <w:style w:type="paragraph" w:styleId="Header">
    <w:name w:val="header"/>
    <w:basedOn w:val="Normal"/>
    <w:link w:val="HeaderChar"/>
    <w:uiPriority w:val="99"/>
    <w:rsid w:val="00310315"/>
    <w:pPr>
      <w:tabs>
        <w:tab w:val="center" w:pos="4320"/>
        <w:tab w:val="right" w:pos="8640"/>
      </w:tabs>
      <w:spacing w:after="0"/>
    </w:pPr>
  </w:style>
  <w:style w:type="character" w:customStyle="1" w:styleId="HeaderChar">
    <w:name w:val="Header Char"/>
    <w:basedOn w:val="DefaultParagraphFont"/>
    <w:link w:val="Header"/>
    <w:uiPriority w:val="99"/>
    <w:rsid w:val="00310315"/>
    <w:rPr>
      <w:szCs w:val="24"/>
    </w:rPr>
  </w:style>
  <w:style w:type="paragraph" w:styleId="Footer">
    <w:name w:val="footer"/>
    <w:basedOn w:val="Normal"/>
    <w:link w:val="FooterChar"/>
    <w:rsid w:val="00310315"/>
    <w:pPr>
      <w:tabs>
        <w:tab w:val="center" w:pos="4680"/>
        <w:tab w:val="right" w:pos="9360"/>
      </w:tabs>
    </w:pPr>
  </w:style>
  <w:style w:type="character" w:customStyle="1" w:styleId="FooterChar">
    <w:name w:val="Footer Char"/>
    <w:basedOn w:val="DefaultParagraphFont"/>
    <w:link w:val="Footer"/>
    <w:rsid w:val="00310315"/>
    <w:rPr>
      <w:szCs w:val="24"/>
    </w:rPr>
  </w:style>
  <w:style w:type="character" w:customStyle="1" w:styleId="Heading1Char">
    <w:name w:val="Heading 1 Char"/>
    <w:basedOn w:val="DefaultParagraphFont"/>
    <w:link w:val="Heading1"/>
    <w:rsid w:val="00310315"/>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31031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310315"/>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310315"/>
    <w:rPr>
      <w:rFonts w:eastAsiaTheme="majorEastAsia" w:cstheme="majorBidi"/>
      <w:b/>
      <w:bCs/>
      <w:color w:val="4F81BD" w:themeColor="accent1"/>
      <w:sz w:val="26"/>
      <w:szCs w:val="26"/>
    </w:rPr>
  </w:style>
  <w:style w:type="paragraph" w:customStyle="1" w:styleId="TEXT">
    <w:name w:val="TEXT"/>
    <w:rsid w:val="001925EE"/>
    <w:pPr>
      <w:autoSpaceDN w:val="0"/>
      <w:spacing w:line="360" w:lineRule="auto"/>
      <w:jc w:val="both"/>
    </w:pPr>
    <w:rPr>
      <w:color w:val="000000"/>
      <w:szCs w:val="24"/>
    </w:rPr>
  </w:style>
  <w:style w:type="paragraph" w:customStyle="1" w:styleId="BX1TI">
    <w:name w:val="BX1_TI"/>
    <w:uiPriority w:val="99"/>
    <w:rsid w:val="001925EE"/>
    <w:pPr>
      <w:autoSpaceDN w:val="0"/>
      <w:spacing w:before="240" w:after="120" w:line="360" w:lineRule="auto"/>
      <w:jc w:val="both"/>
    </w:pPr>
    <w:rPr>
      <w:b/>
      <w:bCs/>
      <w:color w:val="7030A0"/>
      <w:sz w:val="28"/>
      <w:szCs w:val="28"/>
    </w:rPr>
  </w:style>
  <w:style w:type="paragraph" w:customStyle="1" w:styleId="H1">
    <w:name w:val="H1"/>
    <w:uiPriority w:val="99"/>
    <w:rsid w:val="00575FB1"/>
    <w:pPr>
      <w:autoSpaceDN w:val="0"/>
      <w:spacing w:before="360" w:after="240" w:line="360" w:lineRule="auto"/>
    </w:pPr>
    <w:rPr>
      <w:b/>
      <w:bCs/>
      <w:color w:val="365F91"/>
      <w:sz w:val="32"/>
      <w:szCs w:val="32"/>
    </w:rPr>
  </w:style>
  <w:style w:type="paragraph" w:customStyle="1" w:styleId="TEXTIND">
    <w:name w:val="TEXT IND"/>
    <w:uiPriority w:val="99"/>
    <w:rsid w:val="00575FB1"/>
    <w:pPr>
      <w:autoSpaceDN w:val="0"/>
      <w:spacing w:line="360" w:lineRule="auto"/>
      <w:ind w:firstLine="360"/>
      <w:jc w:val="both"/>
    </w:pPr>
    <w:rPr>
      <w:color w:val="000000"/>
      <w:szCs w:val="24"/>
    </w:rPr>
  </w:style>
  <w:style w:type="paragraph" w:customStyle="1" w:styleId="H2">
    <w:name w:val="H2"/>
    <w:uiPriority w:val="99"/>
    <w:rsid w:val="00BE5D2B"/>
    <w:pPr>
      <w:autoSpaceDN w:val="0"/>
      <w:spacing w:before="360" w:after="240" w:line="360" w:lineRule="auto"/>
    </w:pPr>
    <w:rPr>
      <w:b/>
      <w:bCs/>
      <w:color w:val="00B050"/>
      <w:sz w:val="28"/>
      <w:szCs w:val="28"/>
    </w:rPr>
  </w:style>
  <w:style w:type="character" w:styleId="Hyperlink">
    <w:name w:val="Hyperlink"/>
    <w:uiPriority w:val="99"/>
    <w:unhideWhenUsed/>
    <w:rsid w:val="00310315"/>
    <w:rPr>
      <w:color w:val="0000FF"/>
      <w:u w:val="single"/>
    </w:rPr>
  </w:style>
  <w:style w:type="paragraph" w:customStyle="1" w:styleId="TC">
    <w:name w:val="TC"/>
    <w:uiPriority w:val="99"/>
    <w:rsid w:val="009B7343"/>
    <w:pPr>
      <w:autoSpaceDN w:val="0"/>
      <w:spacing w:line="360" w:lineRule="auto"/>
    </w:pPr>
    <w:rPr>
      <w:color w:val="943634"/>
    </w:rPr>
  </w:style>
  <w:style w:type="paragraph" w:styleId="EndnoteText">
    <w:name w:val="endnote text"/>
    <w:basedOn w:val="Normal"/>
    <w:link w:val="EndnoteTextChar"/>
    <w:uiPriority w:val="99"/>
    <w:unhideWhenUsed/>
    <w:rsid w:val="009B7343"/>
    <w:pPr>
      <w:spacing w:before="120"/>
      <w:ind w:left="720" w:hanging="720"/>
    </w:pPr>
    <w:rPr>
      <w:rFonts w:ascii="Calibri" w:eastAsia="Calibri" w:hAnsi="Calibri"/>
    </w:rPr>
  </w:style>
  <w:style w:type="character" w:customStyle="1" w:styleId="EndnoteTextChar">
    <w:name w:val="Endnote Text Char"/>
    <w:basedOn w:val="DefaultParagraphFont"/>
    <w:link w:val="EndnoteText"/>
    <w:uiPriority w:val="99"/>
    <w:rsid w:val="009B7343"/>
    <w:rPr>
      <w:rFonts w:ascii="Calibri" w:eastAsia="Calibri" w:hAnsi="Calibri"/>
      <w:sz w:val="22"/>
      <w:szCs w:val="22"/>
    </w:rPr>
  </w:style>
  <w:style w:type="character" w:styleId="EndnoteReference">
    <w:name w:val="endnote reference"/>
    <w:uiPriority w:val="99"/>
    <w:semiHidden/>
    <w:unhideWhenUsed/>
    <w:rsid w:val="009B7343"/>
    <w:rPr>
      <w:rFonts w:ascii="Times New Roman" w:hAnsi="Times New Roman" w:cs="Times New Roman" w:hint="default"/>
      <w:sz w:val="24"/>
      <w:vertAlign w:val="superscript"/>
    </w:rPr>
  </w:style>
  <w:style w:type="paragraph" w:customStyle="1" w:styleId="TT">
    <w:name w:val="TT"/>
    <w:uiPriority w:val="99"/>
    <w:qFormat/>
    <w:rsid w:val="00547DB2"/>
    <w:pPr>
      <w:widowControl w:val="0"/>
      <w:suppressAutoHyphens/>
      <w:overflowPunct w:val="0"/>
      <w:autoSpaceDE w:val="0"/>
      <w:autoSpaceDN w:val="0"/>
      <w:adjustRightInd w:val="0"/>
      <w:spacing w:after="240" w:line="360" w:lineRule="auto"/>
    </w:pPr>
    <w:rPr>
      <w:color w:val="000000"/>
      <w:szCs w:val="52"/>
      <w:lang w:val="en-GB"/>
    </w:rPr>
  </w:style>
  <w:style w:type="character" w:styleId="CommentReference">
    <w:name w:val="annotation reference"/>
    <w:uiPriority w:val="99"/>
    <w:rsid w:val="00310315"/>
    <w:rPr>
      <w:sz w:val="16"/>
      <w:szCs w:val="16"/>
    </w:rPr>
  </w:style>
  <w:style w:type="paragraph" w:styleId="CommentText">
    <w:name w:val="annotation text"/>
    <w:basedOn w:val="Normal"/>
    <w:link w:val="CommentTextChar"/>
    <w:uiPriority w:val="99"/>
    <w:rsid w:val="00310315"/>
    <w:pPr>
      <w:spacing w:after="0"/>
    </w:pPr>
    <w:rPr>
      <w:rFonts w:ascii="Arial" w:hAnsi="Arial"/>
      <w:sz w:val="20"/>
      <w:szCs w:val="20"/>
    </w:rPr>
  </w:style>
  <w:style w:type="character" w:customStyle="1" w:styleId="CommentTextChar">
    <w:name w:val="Comment Text Char"/>
    <w:basedOn w:val="DefaultParagraphFont"/>
    <w:link w:val="CommentText"/>
    <w:uiPriority w:val="99"/>
    <w:rsid w:val="00310315"/>
    <w:rPr>
      <w:rFonts w:ascii="Arial" w:hAnsi="Arial"/>
      <w:sz w:val="20"/>
    </w:rPr>
  </w:style>
  <w:style w:type="paragraph" w:styleId="CommentSubject">
    <w:name w:val="annotation subject"/>
    <w:basedOn w:val="CommentText"/>
    <w:next w:val="CommentText"/>
    <w:link w:val="CommentSubjectChar"/>
    <w:uiPriority w:val="99"/>
    <w:rsid w:val="00310315"/>
    <w:rPr>
      <w:b/>
      <w:bCs/>
    </w:rPr>
  </w:style>
  <w:style w:type="character" w:customStyle="1" w:styleId="CommentSubjectChar">
    <w:name w:val="Comment Subject Char"/>
    <w:basedOn w:val="CommentTextChar"/>
    <w:link w:val="CommentSubject"/>
    <w:uiPriority w:val="99"/>
    <w:rsid w:val="00310315"/>
    <w:rPr>
      <w:rFonts w:ascii="Arial" w:hAnsi="Arial"/>
      <w:b/>
      <w:bCs/>
      <w:sz w:val="20"/>
    </w:rPr>
  </w:style>
  <w:style w:type="paragraph" w:styleId="BalloonText">
    <w:name w:val="Balloon Text"/>
    <w:basedOn w:val="Normal"/>
    <w:link w:val="BalloonTextChar"/>
    <w:uiPriority w:val="99"/>
    <w:rsid w:val="00310315"/>
    <w:rPr>
      <w:rFonts w:ascii="Tahoma" w:hAnsi="Tahoma" w:cs="Tahoma"/>
      <w:sz w:val="16"/>
      <w:szCs w:val="16"/>
    </w:rPr>
  </w:style>
  <w:style w:type="character" w:customStyle="1" w:styleId="BalloonTextChar">
    <w:name w:val="Balloon Text Char"/>
    <w:basedOn w:val="DefaultParagraphFont"/>
    <w:link w:val="BalloonText"/>
    <w:uiPriority w:val="99"/>
    <w:rsid w:val="00310315"/>
    <w:rPr>
      <w:rFonts w:ascii="Tahoma" w:hAnsi="Tahoma" w:cs="Tahoma"/>
      <w:sz w:val="16"/>
      <w:szCs w:val="16"/>
    </w:rPr>
  </w:style>
  <w:style w:type="paragraph" w:customStyle="1" w:styleId="TCH">
    <w:name w:val="TCH"/>
    <w:uiPriority w:val="99"/>
    <w:qFormat/>
    <w:rsid w:val="00F9431B"/>
    <w:pPr>
      <w:autoSpaceDN w:val="0"/>
    </w:pPr>
    <w:rPr>
      <w:b/>
      <w:color w:val="000000"/>
    </w:rPr>
  </w:style>
  <w:style w:type="paragraph" w:customStyle="1" w:styleId="ENTEXT">
    <w:name w:val="EN_TEXT"/>
    <w:basedOn w:val="EndnoteText"/>
    <w:qFormat/>
    <w:rsid w:val="009672E9"/>
    <w:pPr>
      <w:spacing w:line="360" w:lineRule="auto"/>
    </w:pPr>
    <w:rPr>
      <w:rFonts w:ascii="Times New Roman" w:hAnsi="Times New Roman"/>
    </w:rPr>
  </w:style>
  <w:style w:type="paragraph" w:customStyle="1" w:styleId="BL">
    <w:name w:val="BL"/>
    <w:qFormat/>
    <w:rsid w:val="00D5473E"/>
    <w:pPr>
      <w:widowControl w:val="0"/>
      <w:suppressAutoHyphens/>
      <w:autoSpaceDE w:val="0"/>
      <w:autoSpaceDN w:val="0"/>
      <w:adjustRightInd w:val="0"/>
      <w:spacing w:line="360" w:lineRule="auto"/>
      <w:ind w:left="720" w:right="720" w:firstLine="360"/>
      <w:contextualSpacing/>
      <w:jc w:val="both"/>
    </w:pPr>
    <w:rPr>
      <w:bCs/>
      <w:color w:val="548DD4"/>
      <w:szCs w:val="21"/>
      <w:lang w:val="en-GB"/>
    </w:rPr>
  </w:style>
  <w:style w:type="character" w:customStyle="1" w:styleId="list-label">
    <w:name w:val="list-label"/>
    <w:basedOn w:val="DefaultParagraphFont"/>
    <w:rsid w:val="00D5473E"/>
  </w:style>
  <w:style w:type="paragraph" w:customStyle="1" w:styleId="BX1UL">
    <w:name w:val="BX1_UL"/>
    <w:rsid w:val="00BE5F4D"/>
    <w:pPr>
      <w:autoSpaceDN w:val="0"/>
      <w:spacing w:before="120" w:after="200" w:line="360" w:lineRule="auto"/>
      <w:ind w:left="288" w:firstLine="360"/>
      <w:jc w:val="both"/>
    </w:pPr>
    <w:rPr>
      <w:color w:val="993300"/>
      <w:szCs w:val="24"/>
    </w:rPr>
  </w:style>
  <w:style w:type="character" w:customStyle="1" w:styleId="italic">
    <w:name w:val="italic"/>
    <w:uiPriority w:val="99"/>
    <w:rsid w:val="00FD0537"/>
    <w:rPr>
      <w:i/>
      <w:iCs/>
    </w:rPr>
  </w:style>
  <w:style w:type="paragraph" w:customStyle="1" w:styleId="NL">
    <w:name w:val="NL"/>
    <w:uiPriority w:val="99"/>
    <w:rsid w:val="002F0749"/>
    <w:pPr>
      <w:autoSpaceDN w:val="0"/>
      <w:spacing w:before="120" w:line="360" w:lineRule="auto"/>
      <w:ind w:left="288" w:hanging="720"/>
      <w:jc w:val="both"/>
    </w:pPr>
    <w:rPr>
      <w:color w:val="548DD4"/>
    </w:rPr>
  </w:style>
  <w:style w:type="paragraph" w:customStyle="1" w:styleId="MediumGrid21">
    <w:name w:val="Medium Grid 21"/>
    <w:uiPriority w:val="1"/>
    <w:qFormat/>
    <w:rsid w:val="00325045"/>
    <w:rPr>
      <w:rFonts w:ascii="Calibri" w:eastAsia="Calibri" w:hAnsi="Calibri"/>
      <w:sz w:val="22"/>
      <w:szCs w:val="22"/>
    </w:rPr>
  </w:style>
  <w:style w:type="paragraph" w:customStyle="1" w:styleId="NotetoTypesetter">
    <w:name w:val="Note to Typesetter"/>
    <w:basedOn w:val="Normal"/>
    <w:rsid w:val="008A6B70"/>
    <w:pPr>
      <w:autoSpaceDN w:val="0"/>
      <w:spacing w:before="240" w:after="240" w:line="360" w:lineRule="auto"/>
    </w:pPr>
    <w:rPr>
      <w:b/>
      <w:bCs/>
      <w:color w:val="FF0000"/>
    </w:rPr>
  </w:style>
  <w:style w:type="paragraph" w:customStyle="1" w:styleId="PHC">
    <w:name w:val="PHC"/>
    <w:uiPriority w:val="99"/>
    <w:rsid w:val="008A6B70"/>
    <w:pPr>
      <w:autoSpaceDN w:val="0"/>
      <w:spacing w:before="120" w:after="120" w:line="360" w:lineRule="auto"/>
    </w:pPr>
    <w:rPr>
      <w:color w:val="0070C0"/>
      <w:szCs w:val="24"/>
    </w:rPr>
  </w:style>
  <w:style w:type="paragraph" w:customStyle="1" w:styleId="FSN">
    <w:name w:val="FSN"/>
    <w:basedOn w:val="Normal"/>
    <w:qFormat/>
    <w:rsid w:val="0003667D"/>
    <w:pPr>
      <w:overflowPunct w:val="0"/>
      <w:autoSpaceDE w:val="0"/>
      <w:autoSpaceDN w:val="0"/>
      <w:adjustRightInd w:val="0"/>
      <w:spacing w:after="0" w:line="360" w:lineRule="auto"/>
    </w:pPr>
    <w:rPr>
      <w:color w:val="76943C"/>
      <w:szCs w:val="20"/>
    </w:rPr>
  </w:style>
  <w:style w:type="paragraph" w:customStyle="1" w:styleId="UL">
    <w:name w:val="UL"/>
    <w:rsid w:val="00F65077"/>
    <w:pPr>
      <w:spacing w:before="120" w:line="360" w:lineRule="auto"/>
      <w:ind w:left="864" w:hanging="432"/>
      <w:jc w:val="both"/>
    </w:pPr>
    <w:rPr>
      <w:szCs w:val="22"/>
      <w:lang w:val="en-GB"/>
    </w:rPr>
  </w:style>
  <w:style w:type="character" w:customStyle="1" w:styleId="Heading3Char">
    <w:name w:val="Heading 3 Char"/>
    <w:basedOn w:val="DefaultParagraphFont"/>
    <w:link w:val="Heading3"/>
    <w:uiPriority w:val="99"/>
    <w:rsid w:val="007C7C12"/>
    <w:rPr>
      <w:rFonts w:asciiTheme="majorHAnsi" w:eastAsiaTheme="majorEastAsia" w:hAnsiTheme="majorHAnsi" w:cstheme="majorBidi"/>
      <w:color w:val="243F60" w:themeColor="accent1" w:themeShade="7F"/>
      <w:szCs w:val="24"/>
    </w:rPr>
  </w:style>
  <w:style w:type="character" w:customStyle="1" w:styleId="Heading5Char">
    <w:name w:val="Heading 5 Char"/>
    <w:basedOn w:val="DefaultParagraphFont"/>
    <w:link w:val="Heading5"/>
    <w:rsid w:val="007C7C12"/>
    <w:rPr>
      <w:rFonts w:ascii="Calibri" w:eastAsia="Calibri" w:hAnsi="Calibri"/>
      <w:sz w:val="22"/>
      <w:szCs w:val="22"/>
    </w:rPr>
  </w:style>
  <w:style w:type="paragraph" w:customStyle="1" w:styleId="BulletedList">
    <w:name w:val="Bulleted List"/>
    <w:basedOn w:val="Normal"/>
    <w:qFormat/>
    <w:rsid w:val="00310315"/>
    <w:pPr>
      <w:numPr>
        <w:numId w:val="21"/>
      </w:numPr>
    </w:pPr>
  </w:style>
  <w:style w:type="paragraph" w:styleId="NormalWeb">
    <w:name w:val="Normal (Web)"/>
    <w:basedOn w:val="Normal"/>
    <w:uiPriority w:val="99"/>
    <w:unhideWhenUsed/>
    <w:rsid w:val="003F3F22"/>
    <w:pPr>
      <w:spacing w:before="100" w:beforeAutospacing="1" w:after="100" w:afterAutospacing="1"/>
    </w:pPr>
    <w:rPr>
      <w:lang w:eastAsia="en-IN"/>
    </w:rPr>
  </w:style>
  <w:style w:type="character" w:styleId="PlaceholderText">
    <w:name w:val="Placeholder Text"/>
    <w:basedOn w:val="DefaultParagraphFont"/>
    <w:uiPriority w:val="99"/>
    <w:semiHidden/>
    <w:rsid w:val="005B39BA"/>
    <w:rPr>
      <w:color w:val="808080"/>
    </w:rPr>
  </w:style>
  <w:style w:type="character" w:styleId="PageNumber">
    <w:name w:val="page number"/>
    <w:basedOn w:val="DefaultParagraphFont"/>
    <w:rsid w:val="00310315"/>
  </w:style>
  <w:style w:type="character" w:customStyle="1" w:styleId="apple-converted-space">
    <w:name w:val="apple-converted-space"/>
    <w:basedOn w:val="DefaultParagraphFont"/>
    <w:rsid w:val="00310315"/>
  </w:style>
  <w:style w:type="paragraph" w:customStyle="1" w:styleId="NumberedList">
    <w:name w:val="Numbered List"/>
    <w:basedOn w:val="Normal"/>
    <w:uiPriority w:val="99"/>
    <w:qFormat/>
    <w:rsid w:val="00310315"/>
    <w:pPr>
      <w:numPr>
        <w:numId w:val="20"/>
      </w:numPr>
      <w:spacing w:before="120"/>
    </w:pPr>
    <w:rPr>
      <w:rFonts w:eastAsia="Calibri"/>
      <w:szCs w:val="22"/>
    </w:rPr>
  </w:style>
  <w:style w:type="paragraph" w:customStyle="1" w:styleId="ReferenceText">
    <w:name w:val="Reference Text"/>
    <w:basedOn w:val="Normal"/>
    <w:uiPriority w:val="99"/>
    <w:qFormat/>
    <w:rsid w:val="00310315"/>
    <w:pPr>
      <w:spacing w:before="120" w:after="0"/>
      <w:ind w:left="720" w:hanging="720"/>
    </w:pPr>
    <w:rPr>
      <w:rFonts w:eastAsiaTheme="minorHAnsi" w:cstheme="minorBidi"/>
      <w:szCs w:val="22"/>
    </w:rPr>
  </w:style>
  <w:style w:type="paragraph" w:customStyle="1" w:styleId="Heading10">
    <w:name w:val="Heading1"/>
    <w:basedOn w:val="Normal"/>
    <w:rsid w:val="00310315"/>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310315"/>
    <w:rPr>
      <w:rFonts w:ascii="Impact" w:hAnsi="Impact"/>
      <w:b/>
      <w:sz w:val="20"/>
    </w:rPr>
  </w:style>
  <w:style w:type="paragraph" w:customStyle="1" w:styleId="QuestionNumber">
    <w:name w:val="Question Number"/>
    <w:basedOn w:val="Normal"/>
    <w:rsid w:val="00310315"/>
    <w:pPr>
      <w:spacing w:after="160" w:line="256" w:lineRule="auto"/>
    </w:pPr>
    <w:rPr>
      <w:rFonts w:asciiTheme="minorHAnsi" w:eastAsiaTheme="minorHAnsi" w:hAnsiTheme="minorHAnsi" w:cstheme="minorBidi"/>
      <w:sz w:val="22"/>
      <w:szCs w:val="22"/>
    </w:rPr>
  </w:style>
  <w:style w:type="paragraph" w:styleId="NoSpacing">
    <w:name w:val="No Spacing"/>
    <w:uiPriority w:val="1"/>
    <w:qFormat/>
    <w:rsid w:val="0031031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9390">
      <w:bodyDiv w:val="1"/>
      <w:marLeft w:val="0"/>
      <w:marRight w:val="0"/>
      <w:marTop w:val="0"/>
      <w:marBottom w:val="0"/>
      <w:divBdr>
        <w:top w:val="none" w:sz="0" w:space="0" w:color="auto"/>
        <w:left w:val="none" w:sz="0" w:space="0" w:color="auto"/>
        <w:bottom w:val="none" w:sz="0" w:space="0" w:color="auto"/>
        <w:right w:val="none" w:sz="0" w:space="0" w:color="auto"/>
      </w:divBdr>
    </w:div>
    <w:div w:id="43525477">
      <w:bodyDiv w:val="1"/>
      <w:marLeft w:val="0"/>
      <w:marRight w:val="0"/>
      <w:marTop w:val="0"/>
      <w:marBottom w:val="0"/>
      <w:divBdr>
        <w:top w:val="none" w:sz="0" w:space="0" w:color="auto"/>
        <w:left w:val="none" w:sz="0" w:space="0" w:color="auto"/>
        <w:bottom w:val="none" w:sz="0" w:space="0" w:color="auto"/>
        <w:right w:val="none" w:sz="0" w:space="0" w:color="auto"/>
      </w:divBdr>
      <w:divsChild>
        <w:div w:id="2123188509">
          <w:marLeft w:val="547"/>
          <w:marRight w:val="0"/>
          <w:marTop w:val="154"/>
          <w:marBottom w:val="0"/>
          <w:divBdr>
            <w:top w:val="none" w:sz="0" w:space="0" w:color="auto"/>
            <w:left w:val="none" w:sz="0" w:space="0" w:color="auto"/>
            <w:bottom w:val="none" w:sz="0" w:space="0" w:color="auto"/>
            <w:right w:val="none" w:sz="0" w:space="0" w:color="auto"/>
          </w:divBdr>
        </w:div>
      </w:divsChild>
    </w:div>
    <w:div w:id="62532929">
      <w:bodyDiv w:val="1"/>
      <w:marLeft w:val="0"/>
      <w:marRight w:val="0"/>
      <w:marTop w:val="0"/>
      <w:marBottom w:val="0"/>
      <w:divBdr>
        <w:top w:val="none" w:sz="0" w:space="0" w:color="auto"/>
        <w:left w:val="none" w:sz="0" w:space="0" w:color="auto"/>
        <w:bottom w:val="none" w:sz="0" w:space="0" w:color="auto"/>
        <w:right w:val="none" w:sz="0" w:space="0" w:color="auto"/>
      </w:divBdr>
      <w:divsChild>
        <w:div w:id="444741150">
          <w:marLeft w:val="547"/>
          <w:marRight w:val="0"/>
          <w:marTop w:val="154"/>
          <w:marBottom w:val="0"/>
          <w:divBdr>
            <w:top w:val="none" w:sz="0" w:space="0" w:color="auto"/>
            <w:left w:val="none" w:sz="0" w:space="0" w:color="auto"/>
            <w:bottom w:val="none" w:sz="0" w:space="0" w:color="auto"/>
            <w:right w:val="none" w:sz="0" w:space="0" w:color="auto"/>
          </w:divBdr>
        </w:div>
        <w:div w:id="1138304832">
          <w:marLeft w:val="547"/>
          <w:marRight w:val="0"/>
          <w:marTop w:val="154"/>
          <w:marBottom w:val="0"/>
          <w:divBdr>
            <w:top w:val="none" w:sz="0" w:space="0" w:color="auto"/>
            <w:left w:val="none" w:sz="0" w:space="0" w:color="auto"/>
            <w:bottom w:val="none" w:sz="0" w:space="0" w:color="auto"/>
            <w:right w:val="none" w:sz="0" w:space="0" w:color="auto"/>
          </w:divBdr>
        </w:div>
        <w:div w:id="286401638">
          <w:marLeft w:val="1166"/>
          <w:marRight w:val="0"/>
          <w:marTop w:val="134"/>
          <w:marBottom w:val="0"/>
          <w:divBdr>
            <w:top w:val="none" w:sz="0" w:space="0" w:color="auto"/>
            <w:left w:val="none" w:sz="0" w:space="0" w:color="auto"/>
            <w:bottom w:val="none" w:sz="0" w:space="0" w:color="auto"/>
            <w:right w:val="none" w:sz="0" w:space="0" w:color="auto"/>
          </w:divBdr>
        </w:div>
        <w:div w:id="467599924">
          <w:marLeft w:val="1166"/>
          <w:marRight w:val="0"/>
          <w:marTop w:val="134"/>
          <w:marBottom w:val="0"/>
          <w:divBdr>
            <w:top w:val="none" w:sz="0" w:space="0" w:color="auto"/>
            <w:left w:val="none" w:sz="0" w:space="0" w:color="auto"/>
            <w:bottom w:val="none" w:sz="0" w:space="0" w:color="auto"/>
            <w:right w:val="none" w:sz="0" w:space="0" w:color="auto"/>
          </w:divBdr>
        </w:div>
        <w:div w:id="933436431">
          <w:marLeft w:val="1166"/>
          <w:marRight w:val="0"/>
          <w:marTop w:val="134"/>
          <w:marBottom w:val="0"/>
          <w:divBdr>
            <w:top w:val="none" w:sz="0" w:space="0" w:color="auto"/>
            <w:left w:val="none" w:sz="0" w:space="0" w:color="auto"/>
            <w:bottom w:val="none" w:sz="0" w:space="0" w:color="auto"/>
            <w:right w:val="none" w:sz="0" w:space="0" w:color="auto"/>
          </w:divBdr>
        </w:div>
      </w:divsChild>
    </w:div>
    <w:div w:id="72045350">
      <w:bodyDiv w:val="1"/>
      <w:marLeft w:val="0"/>
      <w:marRight w:val="0"/>
      <w:marTop w:val="0"/>
      <w:marBottom w:val="0"/>
      <w:divBdr>
        <w:top w:val="none" w:sz="0" w:space="0" w:color="auto"/>
        <w:left w:val="none" w:sz="0" w:space="0" w:color="auto"/>
        <w:bottom w:val="none" w:sz="0" w:space="0" w:color="auto"/>
        <w:right w:val="none" w:sz="0" w:space="0" w:color="auto"/>
      </w:divBdr>
      <w:divsChild>
        <w:div w:id="1440375679">
          <w:marLeft w:val="547"/>
          <w:marRight w:val="0"/>
          <w:marTop w:val="154"/>
          <w:marBottom w:val="0"/>
          <w:divBdr>
            <w:top w:val="none" w:sz="0" w:space="0" w:color="auto"/>
            <w:left w:val="none" w:sz="0" w:space="0" w:color="auto"/>
            <w:bottom w:val="none" w:sz="0" w:space="0" w:color="auto"/>
            <w:right w:val="none" w:sz="0" w:space="0" w:color="auto"/>
          </w:divBdr>
        </w:div>
        <w:div w:id="1178731790">
          <w:marLeft w:val="1166"/>
          <w:marRight w:val="0"/>
          <w:marTop w:val="134"/>
          <w:marBottom w:val="0"/>
          <w:divBdr>
            <w:top w:val="none" w:sz="0" w:space="0" w:color="auto"/>
            <w:left w:val="none" w:sz="0" w:space="0" w:color="auto"/>
            <w:bottom w:val="none" w:sz="0" w:space="0" w:color="auto"/>
            <w:right w:val="none" w:sz="0" w:space="0" w:color="auto"/>
          </w:divBdr>
        </w:div>
      </w:divsChild>
    </w:div>
    <w:div w:id="107698657">
      <w:bodyDiv w:val="1"/>
      <w:marLeft w:val="0"/>
      <w:marRight w:val="0"/>
      <w:marTop w:val="0"/>
      <w:marBottom w:val="0"/>
      <w:divBdr>
        <w:top w:val="none" w:sz="0" w:space="0" w:color="auto"/>
        <w:left w:val="none" w:sz="0" w:space="0" w:color="auto"/>
        <w:bottom w:val="none" w:sz="0" w:space="0" w:color="auto"/>
        <w:right w:val="none" w:sz="0" w:space="0" w:color="auto"/>
      </w:divBdr>
      <w:divsChild>
        <w:div w:id="1647970117">
          <w:marLeft w:val="547"/>
          <w:marRight w:val="0"/>
          <w:marTop w:val="154"/>
          <w:marBottom w:val="0"/>
          <w:divBdr>
            <w:top w:val="none" w:sz="0" w:space="0" w:color="auto"/>
            <w:left w:val="none" w:sz="0" w:space="0" w:color="auto"/>
            <w:bottom w:val="none" w:sz="0" w:space="0" w:color="auto"/>
            <w:right w:val="none" w:sz="0" w:space="0" w:color="auto"/>
          </w:divBdr>
        </w:div>
        <w:div w:id="1280575792">
          <w:marLeft w:val="547"/>
          <w:marRight w:val="0"/>
          <w:marTop w:val="154"/>
          <w:marBottom w:val="0"/>
          <w:divBdr>
            <w:top w:val="none" w:sz="0" w:space="0" w:color="auto"/>
            <w:left w:val="none" w:sz="0" w:space="0" w:color="auto"/>
            <w:bottom w:val="none" w:sz="0" w:space="0" w:color="auto"/>
            <w:right w:val="none" w:sz="0" w:space="0" w:color="auto"/>
          </w:divBdr>
        </w:div>
        <w:div w:id="1691637708">
          <w:marLeft w:val="547"/>
          <w:marRight w:val="0"/>
          <w:marTop w:val="154"/>
          <w:marBottom w:val="0"/>
          <w:divBdr>
            <w:top w:val="none" w:sz="0" w:space="0" w:color="auto"/>
            <w:left w:val="none" w:sz="0" w:space="0" w:color="auto"/>
            <w:bottom w:val="none" w:sz="0" w:space="0" w:color="auto"/>
            <w:right w:val="none" w:sz="0" w:space="0" w:color="auto"/>
          </w:divBdr>
        </w:div>
        <w:div w:id="1428959833">
          <w:marLeft w:val="547"/>
          <w:marRight w:val="0"/>
          <w:marTop w:val="154"/>
          <w:marBottom w:val="0"/>
          <w:divBdr>
            <w:top w:val="none" w:sz="0" w:space="0" w:color="auto"/>
            <w:left w:val="none" w:sz="0" w:space="0" w:color="auto"/>
            <w:bottom w:val="none" w:sz="0" w:space="0" w:color="auto"/>
            <w:right w:val="none" w:sz="0" w:space="0" w:color="auto"/>
          </w:divBdr>
        </w:div>
      </w:divsChild>
    </w:div>
    <w:div w:id="110784150">
      <w:bodyDiv w:val="1"/>
      <w:marLeft w:val="0"/>
      <w:marRight w:val="0"/>
      <w:marTop w:val="0"/>
      <w:marBottom w:val="0"/>
      <w:divBdr>
        <w:top w:val="none" w:sz="0" w:space="0" w:color="auto"/>
        <w:left w:val="none" w:sz="0" w:space="0" w:color="auto"/>
        <w:bottom w:val="none" w:sz="0" w:space="0" w:color="auto"/>
        <w:right w:val="none" w:sz="0" w:space="0" w:color="auto"/>
      </w:divBdr>
    </w:div>
    <w:div w:id="136264940">
      <w:bodyDiv w:val="1"/>
      <w:marLeft w:val="0"/>
      <w:marRight w:val="0"/>
      <w:marTop w:val="0"/>
      <w:marBottom w:val="0"/>
      <w:divBdr>
        <w:top w:val="none" w:sz="0" w:space="0" w:color="auto"/>
        <w:left w:val="none" w:sz="0" w:space="0" w:color="auto"/>
        <w:bottom w:val="none" w:sz="0" w:space="0" w:color="auto"/>
        <w:right w:val="none" w:sz="0" w:space="0" w:color="auto"/>
      </w:divBdr>
    </w:div>
    <w:div w:id="136848626">
      <w:bodyDiv w:val="1"/>
      <w:marLeft w:val="0"/>
      <w:marRight w:val="0"/>
      <w:marTop w:val="0"/>
      <w:marBottom w:val="0"/>
      <w:divBdr>
        <w:top w:val="none" w:sz="0" w:space="0" w:color="auto"/>
        <w:left w:val="none" w:sz="0" w:space="0" w:color="auto"/>
        <w:bottom w:val="none" w:sz="0" w:space="0" w:color="auto"/>
        <w:right w:val="none" w:sz="0" w:space="0" w:color="auto"/>
      </w:divBdr>
    </w:div>
    <w:div w:id="145363074">
      <w:bodyDiv w:val="1"/>
      <w:marLeft w:val="0"/>
      <w:marRight w:val="0"/>
      <w:marTop w:val="0"/>
      <w:marBottom w:val="0"/>
      <w:divBdr>
        <w:top w:val="none" w:sz="0" w:space="0" w:color="auto"/>
        <w:left w:val="none" w:sz="0" w:space="0" w:color="auto"/>
        <w:bottom w:val="none" w:sz="0" w:space="0" w:color="auto"/>
        <w:right w:val="none" w:sz="0" w:space="0" w:color="auto"/>
      </w:divBdr>
      <w:divsChild>
        <w:div w:id="746419418">
          <w:marLeft w:val="547"/>
          <w:marRight w:val="0"/>
          <w:marTop w:val="154"/>
          <w:marBottom w:val="0"/>
          <w:divBdr>
            <w:top w:val="none" w:sz="0" w:space="0" w:color="auto"/>
            <w:left w:val="none" w:sz="0" w:space="0" w:color="auto"/>
            <w:bottom w:val="none" w:sz="0" w:space="0" w:color="auto"/>
            <w:right w:val="none" w:sz="0" w:space="0" w:color="auto"/>
          </w:divBdr>
        </w:div>
        <w:div w:id="1476681958">
          <w:marLeft w:val="547"/>
          <w:marRight w:val="0"/>
          <w:marTop w:val="154"/>
          <w:marBottom w:val="0"/>
          <w:divBdr>
            <w:top w:val="none" w:sz="0" w:space="0" w:color="auto"/>
            <w:left w:val="none" w:sz="0" w:space="0" w:color="auto"/>
            <w:bottom w:val="none" w:sz="0" w:space="0" w:color="auto"/>
            <w:right w:val="none" w:sz="0" w:space="0" w:color="auto"/>
          </w:divBdr>
        </w:div>
        <w:div w:id="1824541311">
          <w:marLeft w:val="547"/>
          <w:marRight w:val="0"/>
          <w:marTop w:val="154"/>
          <w:marBottom w:val="0"/>
          <w:divBdr>
            <w:top w:val="none" w:sz="0" w:space="0" w:color="auto"/>
            <w:left w:val="none" w:sz="0" w:space="0" w:color="auto"/>
            <w:bottom w:val="none" w:sz="0" w:space="0" w:color="auto"/>
            <w:right w:val="none" w:sz="0" w:space="0" w:color="auto"/>
          </w:divBdr>
        </w:div>
      </w:divsChild>
    </w:div>
    <w:div w:id="220866928">
      <w:bodyDiv w:val="1"/>
      <w:marLeft w:val="0"/>
      <w:marRight w:val="0"/>
      <w:marTop w:val="0"/>
      <w:marBottom w:val="0"/>
      <w:divBdr>
        <w:top w:val="none" w:sz="0" w:space="0" w:color="auto"/>
        <w:left w:val="none" w:sz="0" w:space="0" w:color="auto"/>
        <w:bottom w:val="none" w:sz="0" w:space="0" w:color="auto"/>
        <w:right w:val="none" w:sz="0" w:space="0" w:color="auto"/>
      </w:divBdr>
    </w:div>
    <w:div w:id="248004418">
      <w:bodyDiv w:val="1"/>
      <w:marLeft w:val="0"/>
      <w:marRight w:val="0"/>
      <w:marTop w:val="0"/>
      <w:marBottom w:val="0"/>
      <w:divBdr>
        <w:top w:val="none" w:sz="0" w:space="0" w:color="auto"/>
        <w:left w:val="none" w:sz="0" w:space="0" w:color="auto"/>
        <w:bottom w:val="none" w:sz="0" w:space="0" w:color="auto"/>
        <w:right w:val="none" w:sz="0" w:space="0" w:color="auto"/>
      </w:divBdr>
    </w:div>
    <w:div w:id="265773226">
      <w:bodyDiv w:val="1"/>
      <w:marLeft w:val="0"/>
      <w:marRight w:val="0"/>
      <w:marTop w:val="0"/>
      <w:marBottom w:val="0"/>
      <w:divBdr>
        <w:top w:val="none" w:sz="0" w:space="0" w:color="auto"/>
        <w:left w:val="none" w:sz="0" w:space="0" w:color="auto"/>
        <w:bottom w:val="none" w:sz="0" w:space="0" w:color="auto"/>
        <w:right w:val="none" w:sz="0" w:space="0" w:color="auto"/>
      </w:divBdr>
    </w:div>
    <w:div w:id="278992172">
      <w:bodyDiv w:val="1"/>
      <w:marLeft w:val="0"/>
      <w:marRight w:val="0"/>
      <w:marTop w:val="0"/>
      <w:marBottom w:val="0"/>
      <w:divBdr>
        <w:top w:val="none" w:sz="0" w:space="0" w:color="auto"/>
        <w:left w:val="none" w:sz="0" w:space="0" w:color="auto"/>
        <w:bottom w:val="none" w:sz="0" w:space="0" w:color="auto"/>
        <w:right w:val="none" w:sz="0" w:space="0" w:color="auto"/>
      </w:divBdr>
    </w:div>
    <w:div w:id="279266686">
      <w:bodyDiv w:val="1"/>
      <w:marLeft w:val="0"/>
      <w:marRight w:val="0"/>
      <w:marTop w:val="0"/>
      <w:marBottom w:val="0"/>
      <w:divBdr>
        <w:top w:val="none" w:sz="0" w:space="0" w:color="auto"/>
        <w:left w:val="none" w:sz="0" w:space="0" w:color="auto"/>
        <w:bottom w:val="none" w:sz="0" w:space="0" w:color="auto"/>
        <w:right w:val="none" w:sz="0" w:space="0" w:color="auto"/>
      </w:divBdr>
      <w:divsChild>
        <w:div w:id="1028023402">
          <w:marLeft w:val="547"/>
          <w:marRight w:val="0"/>
          <w:marTop w:val="154"/>
          <w:marBottom w:val="0"/>
          <w:divBdr>
            <w:top w:val="none" w:sz="0" w:space="0" w:color="auto"/>
            <w:left w:val="none" w:sz="0" w:space="0" w:color="auto"/>
            <w:bottom w:val="none" w:sz="0" w:space="0" w:color="auto"/>
            <w:right w:val="none" w:sz="0" w:space="0" w:color="auto"/>
          </w:divBdr>
        </w:div>
        <w:div w:id="1446923974">
          <w:marLeft w:val="547"/>
          <w:marRight w:val="0"/>
          <w:marTop w:val="154"/>
          <w:marBottom w:val="0"/>
          <w:divBdr>
            <w:top w:val="none" w:sz="0" w:space="0" w:color="auto"/>
            <w:left w:val="none" w:sz="0" w:space="0" w:color="auto"/>
            <w:bottom w:val="none" w:sz="0" w:space="0" w:color="auto"/>
            <w:right w:val="none" w:sz="0" w:space="0" w:color="auto"/>
          </w:divBdr>
        </w:div>
        <w:div w:id="26028058">
          <w:marLeft w:val="1166"/>
          <w:marRight w:val="0"/>
          <w:marTop w:val="134"/>
          <w:marBottom w:val="0"/>
          <w:divBdr>
            <w:top w:val="none" w:sz="0" w:space="0" w:color="auto"/>
            <w:left w:val="none" w:sz="0" w:space="0" w:color="auto"/>
            <w:bottom w:val="none" w:sz="0" w:space="0" w:color="auto"/>
            <w:right w:val="none" w:sz="0" w:space="0" w:color="auto"/>
          </w:divBdr>
        </w:div>
        <w:div w:id="647591221">
          <w:marLeft w:val="1166"/>
          <w:marRight w:val="0"/>
          <w:marTop w:val="134"/>
          <w:marBottom w:val="0"/>
          <w:divBdr>
            <w:top w:val="none" w:sz="0" w:space="0" w:color="auto"/>
            <w:left w:val="none" w:sz="0" w:space="0" w:color="auto"/>
            <w:bottom w:val="none" w:sz="0" w:space="0" w:color="auto"/>
            <w:right w:val="none" w:sz="0" w:space="0" w:color="auto"/>
          </w:divBdr>
        </w:div>
      </w:divsChild>
    </w:div>
    <w:div w:id="330527397">
      <w:bodyDiv w:val="1"/>
      <w:marLeft w:val="0"/>
      <w:marRight w:val="0"/>
      <w:marTop w:val="0"/>
      <w:marBottom w:val="0"/>
      <w:divBdr>
        <w:top w:val="none" w:sz="0" w:space="0" w:color="auto"/>
        <w:left w:val="none" w:sz="0" w:space="0" w:color="auto"/>
        <w:bottom w:val="none" w:sz="0" w:space="0" w:color="auto"/>
        <w:right w:val="none" w:sz="0" w:space="0" w:color="auto"/>
      </w:divBdr>
    </w:div>
    <w:div w:id="489910818">
      <w:bodyDiv w:val="1"/>
      <w:marLeft w:val="0"/>
      <w:marRight w:val="0"/>
      <w:marTop w:val="0"/>
      <w:marBottom w:val="0"/>
      <w:divBdr>
        <w:top w:val="none" w:sz="0" w:space="0" w:color="auto"/>
        <w:left w:val="none" w:sz="0" w:space="0" w:color="auto"/>
        <w:bottom w:val="none" w:sz="0" w:space="0" w:color="auto"/>
        <w:right w:val="none" w:sz="0" w:space="0" w:color="auto"/>
      </w:divBdr>
      <w:divsChild>
        <w:div w:id="1134980638">
          <w:marLeft w:val="547"/>
          <w:marRight w:val="0"/>
          <w:marTop w:val="154"/>
          <w:marBottom w:val="0"/>
          <w:divBdr>
            <w:top w:val="none" w:sz="0" w:space="0" w:color="auto"/>
            <w:left w:val="none" w:sz="0" w:space="0" w:color="auto"/>
            <w:bottom w:val="none" w:sz="0" w:space="0" w:color="auto"/>
            <w:right w:val="none" w:sz="0" w:space="0" w:color="auto"/>
          </w:divBdr>
        </w:div>
        <w:div w:id="628895214">
          <w:marLeft w:val="1166"/>
          <w:marRight w:val="0"/>
          <w:marTop w:val="134"/>
          <w:marBottom w:val="0"/>
          <w:divBdr>
            <w:top w:val="none" w:sz="0" w:space="0" w:color="auto"/>
            <w:left w:val="none" w:sz="0" w:space="0" w:color="auto"/>
            <w:bottom w:val="none" w:sz="0" w:space="0" w:color="auto"/>
            <w:right w:val="none" w:sz="0" w:space="0" w:color="auto"/>
          </w:divBdr>
        </w:div>
        <w:div w:id="1067530608">
          <w:marLeft w:val="1166"/>
          <w:marRight w:val="0"/>
          <w:marTop w:val="134"/>
          <w:marBottom w:val="0"/>
          <w:divBdr>
            <w:top w:val="none" w:sz="0" w:space="0" w:color="auto"/>
            <w:left w:val="none" w:sz="0" w:space="0" w:color="auto"/>
            <w:bottom w:val="none" w:sz="0" w:space="0" w:color="auto"/>
            <w:right w:val="none" w:sz="0" w:space="0" w:color="auto"/>
          </w:divBdr>
        </w:div>
      </w:divsChild>
    </w:div>
    <w:div w:id="501548081">
      <w:bodyDiv w:val="1"/>
      <w:marLeft w:val="0"/>
      <w:marRight w:val="0"/>
      <w:marTop w:val="0"/>
      <w:marBottom w:val="0"/>
      <w:divBdr>
        <w:top w:val="none" w:sz="0" w:space="0" w:color="auto"/>
        <w:left w:val="none" w:sz="0" w:space="0" w:color="auto"/>
        <w:bottom w:val="none" w:sz="0" w:space="0" w:color="auto"/>
        <w:right w:val="none" w:sz="0" w:space="0" w:color="auto"/>
      </w:divBdr>
      <w:divsChild>
        <w:div w:id="238373216">
          <w:marLeft w:val="547"/>
          <w:marRight w:val="0"/>
          <w:marTop w:val="154"/>
          <w:marBottom w:val="0"/>
          <w:divBdr>
            <w:top w:val="none" w:sz="0" w:space="0" w:color="auto"/>
            <w:left w:val="none" w:sz="0" w:space="0" w:color="auto"/>
            <w:bottom w:val="none" w:sz="0" w:space="0" w:color="auto"/>
            <w:right w:val="none" w:sz="0" w:space="0" w:color="auto"/>
          </w:divBdr>
        </w:div>
        <w:div w:id="523059790">
          <w:marLeft w:val="1166"/>
          <w:marRight w:val="0"/>
          <w:marTop w:val="134"/>
          <w:marBottom w:val="0"/>
          <w:divBdr>
            <w:top w:val="none" w:sz="0" w:space="0" w:color="auto"/>
            <w:left w:val="none" w:sz="0" w:space="0" w:color="auto"/>
            <w:bottom w:val="none" w:sz="0" w:space="0" w:color="auto"/>
            <w:right w:val="none" w:sz="0" w:space="0" w:color="auto"/>
          </w:divBdr>
        </w:div>
        <w:div w:id="1720322528">
          <w:marLeft w:val="1166"/>
          <w:marRight w:val="0"/>
          <w:marTop w:val="134"/>
          <w:marBottom w:val="0"/>
          <w:divBdr>
            <w:top w:val="none" w:sz="0" w:space="0" w:color="auto"/>
            <w:left w:val="none" w:sz="0" w:space="0" w:color="auto"/>
            <w:bottom w:val="none" w:sz="0" w:space="0" w:color="auto"/>
            <w:right w:val="none" w:sz="0" w:space="0" w:color="auto"/>
          </w:divBdr>
        </w:div>
        <w:div w:id="1591045101">
          <w:marLeft w:val="1166"/>
          <w:marRight w:val="0"/>
          <w:marTop w:val="134"/>
          <w:marBottom w:val="0"/>
          <w:divBdr>
            <w:top w:val="none" w:sz="0" w:space="0" w:color="auto"/>
            <w:left w:val="none" w:sz="0" w:space="0" w:color="auto"/>
            <w:bottom w:val="none" w:sz="0" w:space="0" w:color="auto"/>
            <w:right w:val="none" w:sz="0" w:space="0" w:color="auto"/>
          </w:divBdr>
        </w:div>
        <w:div w:id="767384873">
          <w:marLeft w:val="1166"/>
          <w:marRight w:val="0"/>
          <w:marTop w:val="134"/>
          <w:marBottom w:val="0"/>
          <w:divBdr>
            <w:top w:val="none" w:sz="0" w:space="0" w:color="auto"/>
            <w:left w:val="none" w:sz="0" w:space="0" w:color="auto"/>
            <w:bottom w:val="none" w:sz="0" w:space="0" w:color="auto"/>
            <w:right w:val="none" w:sz="0" w:space="0" w:color="auto"/>
          </w:divBdr>
        </w:div>
        <w:div w:id="1608611964">
          <w:marLeft w:val="1166"/>
          <w:marRight w:val="0"/>
          <w:marTop w:val="134"/>
          <w:marBottom w:val="0"/>
          <w:divBdr>
            <w:top w:val="none" w:sz="0" w:space="0" w:color="auto"/>
            <w:left w:val="none" w:sz="0" w:space="0" w:color="auto"/>
            <w:bottom w:val="none" w:sz="0" w:space="0" w:color="auto"/>
            <w:right w:val="none" w:sz="0" w:space="0" w:color="auto"/>
          </w:divBdr>
        </w:div>
        <w:div w:id="1474979608">
          <w:marLeft w:val="1166"/>
          <w:marRight w:val="0"/>
          <w:marTop w:val="134"/>
          <w:marBottom w:val="0"/>
          <w:divBdr>
            <w:top w:val="none" w:sz="0" w:space="0" w:color="auto"/>
            <w:left w:val="none" w:sz="0" w:space="0" w:color="auto"/>
            <w:bottom w:val="none" w:sz="0" w:space="0" w:color="auto"/>
            <w:right w:val="none" w:sz="0" w:space="0" w:color="auto"/>
          </w:divBdr>
        </w:div>
      </w:divsChild>
    </w:div>
    <w:div w:id="526018577">
      <w:bodyDiv w:val="1"/>
      <w:marLeft w:val="0"/>
      <w:marRight w:val="0"/>
      <w:marTop w:val="0"/>
      <w:marBottom w:val="0"/>
      <w:divBdr>
        <w:top w:val="none" w:sz="0" w:space="0" w:color="auto"/>
        <w:left w:val="none" w:sz="0" w:space="0" w:color="auto"/>
        <w:bottom w:val="none" w:sz="0" w:space="0" w:color="auto"/>
        <w:right w:val="none" w:sz="0" w:space="0" w:color="auto"/>
      </w:divBdr>
    </w:div>
    <w:div w:id="544175205">
      <w:bodyDiv w:val="1"/>
      <w:marLeft w:val="0"/>
      <w:marRight w:val="0"/>
      <w:marTop w:val="0"/>
      <w:marBottom w:val="0"/>
      <w:divBdr>
        <w:top w:val="none" w:sz="0" w:space="0" w:color="auto"/>
        <w:left w:val="none" w:sz="0" w:space="0" w:color="auto"/>
        <w:bottom w:val="none" w:sz="0" w:space="0" w:color="auto"/>
        <w:right w:val="none" w:sz="0" w:space="0" w:color="auto"/>
      </w:divBdr>
      <w:divsChild>
        <w:div w:id="444883294">
          <w:marLeft w:val="547"/>
          <w:marRight w:val="0"/>
          <w:marTop w:val="154"/>
          <w:marBottom w:val="0"/>
          <w:divBdr>
            <w:top w:val="none" w:sz="0" w:space="0" w:color="auto"/>
            <w:left w:val="none" w:sz="0" w:space="0" w:color="auto"/>
            <w:bottom w:val="none" w:sz="0" w:space="0" w:color="auto"/>
            <w:right w:val="none" w:sz="0" w:space="0" w:color="auto"/>
          </w:divBdr>
        </w:div>
        <w:div w:id="1806385065">
          <w:marLeft w:val="1166"/>
          <w:marRight w:val="0"/>
          <w:marTop w:val="134"/>
          <w:marBottom w:val="0"/>
          <w:divBdr>
            <w:top w:val="none" w:sz="0" w:space="0" w:color="auto"/>
            <w:left w:val="none" w:sz="0" w:space="0" w:color="auto"/>
            <w:bottom w:val="none" w:sz="0" w:space="0" w:color="auto"/>
            <w:right w:val="none" w:sz="0" w:space="0" w:color="auto"/>
          </w:divBdr>
        </w:div>
        <w:div w:id="1807550397">
          <w:marLeft w:val="1166"/>
          <w:marRight w:val="0"/>
          <w:marTop w:val="134"/>
          <w:marBottom w:val="0"/>
          <w:divBdr>
            <w:top w:val="none" w:sz="0" w:space="0" w:color="auto"/>
            <w:left w:val="none" w:sz="0" w:space="0" w:color="auto"/>
            <w:bottom w:val="none" w:sz="0" w:space="0" w:color="auto"/>
            <w:right w:val="none" w:sz="0" w:space="0" w:color="auto"/>
          </w:divBdr>
        </w:div>
        <w:div w:id="252521369">
          <w:marLeft w:val="547"/>
          <w:marRight w:val="0"/>
          <w:marTop w:val="154"/>
          <w:marBottom w:val="0"/>
          <w:divBdr>
            <w:top w:val="none" w:sz="0" w:space="0" w:color="auto"/>
            <w:left w:val="none" w:sz="0" w:space="0" w:color="auto"/>
            <w:bottom w:val="none" w:sz="0" w:space="0" w:color="auto"/>
            <w:right w:val="none" w:sz="0" w:space="0" w:color="auto"/>
          </w:divBdr>
        </w:div>
      </w:divsChild>
    </w:div>
    <w:div w:id="551623371">
      <w:bodyDiv w:val="1"/>
      <w:marLeft w:val="0"/>
      <w:marRight w:val="0"/>
      <w:marTop w:val="0"/>
      <w:marBottom w:val="0"/>
      <w:divBdr>
        <w:top w:val="none" w:sz="0" w:space="0" w:color="auto"/>
        <w:left w:val="none" w:sz="0" w:space="0" w:color="auto"/>
        <w:bottom w:val="none" w:sz="0" w:space="0" w:color="auto"/>
        <w:right w:val="none" w:sz="0" w:space="0" w:color="auto"/>
      </w:divBdr>
    </w:div>
    <w:div w:id="561913822">
      <w:bodyDiv w:val="1"/>
      <w:marLeft w:val="0"/>
      <w:marRight w:val="0"/>
      <w:marTop w:val="0"/>
      <w:marBottom w:val="0"/>
      <w:divBdr>
        <w:top w:val="none" w:sz="0" w:space="0" w:color="auto"/>
        <w:left w:val="none" w:sz="0" w:space="0" w:color="auto"/>
        <w:bottom w:val="none" w:sz="0" w:space="0" w:color="auto"/>
        <w:right w:val="none" w:sz="0" w:space="0" w:color="auto"/>
      </w:divBdr>
    </w:div>
    <w:div w:id="565798200">
      <w:bodyDiv w:val="1"/>
      <w:marLeft w:val="0"/>
      <w:marRight w:val="0"/>
      <w:marTop w:val="0"/>
      <w:marBottom w:val="0"/>
      <w:divBdr>
        <w:top w:val="none" w:sz="0" w:space="0" w:color="auto"/>
        <w:left w:val="none" w:sz="0" w:space="0" w:color="auto"/>
        <w:bottom w:val="none" w:sz="0" w:space="0" w:color="auto"/>
        <w:right w:val="none" w:sz="0" w:space="0" w:color="auto"/>
      </w:divBdr>
      <w:divsChild>
        <w:div w:id="945847070">
          <w:marLeft w:val="547"/>
          <w:marRight w:val="0"/>
          <w:marTop w:val="154"/>
          <w:marBottom w:val="0"/>
          <w:divBdr>
            <w:top w:val="none" w:sz="0" w:space="0" w:color="auto"/>
            <w:left w:val="none" w:sz="0" w:space="0" w:color="auto"/>
            <w:bottom w:val="none" w:sz="0" w:space="0" w:color="auto"/>
            <w:right w:val="none" w:sz="0" w:space="0" w:color="auto"/>
          </w:divBdr>
        </w:div>
        <w:div w:id="1223951981">
          <w:marLeft w:val="1166"/>
          <w:marRight w:val="0"/>
          <w:marTop w:val="134"/>
          <w:marBottom w:val="0"/>
          <w:divBdr>
            <w:top w:val="none" w:sz="0" w:space="0" w:color="auto"/>
            <w:left w:val="none" w:sz="0" w:space="0" w:color="auto"/>
            <w:bottom w:val="none" w:sz="0" w:space="0" w:color="auto"/>
            <w:right w:val="none" w:sz="0" w:space="0" w:color="auto"/>
          </w:divBdr>
        </w:div>
        <w:div w:id="397439539">
          <w:marLeft w:val="1166"/>
          <w:marRight w:val="0"/>
          <w:marTop w:val="134"/>
          <w:marBottom w:val="0"/>
          <w:divBdr>
            <w:top w:val="none" w:sz="0" w:space="0" w:color="auto"/>
            <w:left w:val="none" w:sz="0" w:space="0" w:color="auto"/>
            <w:bottom w:val="none" w:sz="0" w:space="0" w:color="auto"/>
            <w:right w:val="none" w:sz="0" w:space="0" w:color="auto"/>
          </w:divBdr>
        </w:div>
        <w:div w:id="691537213">
          <w:marLeft w:val="1166"/>
          <w:marRight w:val="0"/>
          <w:marTop w:val="134"/>
          <w:marBottom w:val="0"/>
          <w:divBdr>
            <w:top w:val="none" w:sz="0" w:space="0" w:color="auto"/>
            <w:left w:val="none" w:sz="0" w:space="0" w:color="auto"/>
            <w:bottom w:val="none" w:sz="0" w:space="0" w:color="auto"/>
            <w:right w:val="none" w:sz="0" w:space="0" w:color="auto"/>
          </w:divBdr>
        </w:div>
        <w:div w:id="1674725188">
          <w:marLeft w:val="1166"/>
          <w:marRight w:val="0"/>
          <w:marTop w:val="134"/>
          <w:marBottom w:val="0"/>
          <w:divBdr>
            <w:top w:val="none" w:sz="0" w:space="0" w:color="auto"/>
            <w:left w:val="none" w:sz="0" w:space="0" w:color="auto"/>
            <w:bottom w:val="none" w:sz="0" w:space="0" w:color="auto"/>
            <w:right w:val="none" w:sz="0" w:space="0" w:color="auto"/>
          </w:divBdr>
        </w:div>
      </w:divsChild>
    </w:div>
    <w:div w:id="616182184">
      <w:bodyDiv w:val="1"/>
      <w:marLeft w:val="0"/>
      <w:marRight w:val="0"/>
      <w:marTop w:val="0"/>
      <w:marBottom w:val="0"/>
      <w:divBdr>
        <w:top w:val="none" w:sz="0" w:space="0" w:color="auto"/>
        <w:left w:val="none" w:sz="0" w:space="0" w:color="auto"/>
        <w:bottom w:val="none" w:sz="0" w:space="0" w:color="auto"/>
        <w:right w:val="none" w:sz="0" w:space="0" w:color="auto"/>
      </w:divBdr>
      <w:divsChild>
        <w:div w:id="1360818076">
          <w:marLeft w:val="547"/>
          <w:marRight w:val="0"/>
          <w:marTop w:val="154"/>
          <w:marBottom w:val="0"/>
          <w:divBdr>
            <w:top w:val="none" w:sz="0" w:space="0" w:color="auto"/>
            <w:left w:val="none" w:sz="0" w:space="0" w:color="auto"/>
            <w:bottom w:val="none" w:sz="0" w:space="0" w:color="auto"/>
            <w:right w:val="none" w:sz="0" w:space="0" w:color="auto"/>
          </w:divBdr>
        </w:div>
        <w:div w:id="1736316518">
          <w:marLeft w:val="1166"/>
          <w:marRight w:val="0"/>
          <w:marTop w:val="134"/>
          <w:marBottom w:val="0"/>
          <w:divBdr>
            <w:top w:val="none" w:sz="0" w:space="0" w:color="auto"/>
            <w:left w:val="none" w:sz="0" w:space="0" w:color="auto"/>
            <w:bottom w:val="none" w:sz="0" w:space="0" w:color="auto"/>
            <w:right w:val="none" w:sz="0" w:space="0" w:color="auto"/>
          </w:divBdr>
        </w:div>
        <w:div w:id="1669402821">
          <w:marLeft w:val="1166"/>
          <w:marRight w:val="0"/>
          <w:marTop w:val="134"/>
          <w:marBottom w:val="0"/>
          <w:divBdr>
            <w:top w:val="none" w:sz="0" w:space="0" w:color="auto"/>
            <w:left w:val="none" w:sz="0" w:space="0" w:color="auto"/>
            <w:bottom w:val="none" w:sz="0" w:space="0" w:color="auto"/>
            <w:right w:val="none" w:sz="0" w:space="0" w:color="auto"/>
          </w:divBdr>
        </w:div>
        <w:div w:id="446002946">
          <w:marLeft w:val="1166"/>
          <w:marRight w:val="0"/>
          <w:marTop w:val="134"/>
          <w:marBottom w:val="0"/>
          <w:divBdr>
            <w:top w:val="none" w:sz="0" w:space="0" w:color="auto"/>
            <w:left w:val="none" w:sz="0" w:space="0" w:color="auto"/>
            <w:bottom w:val="none" w:sz="0" w:space="0" w:color="auto"/>
            <w:right w:val="none" w:sz="0" w:space="0" w:color="auto"/>
          </w:divBdr>
        </w:div>
      </w:divsChild>
    </w:div>
    <w:div w:id="618997176">
      <w:bodyDiv w:val="1"/>
      <w:marLeft w:val="0"/>
      <w:marRight w:val="0"/>
      <w:marTop w:val="0"/>
      <w:marBottom w:val="0"/>
      <w:divBdr>
        <w:top w:val="none" w:sz="0" w:space="0" w:color="auto"/>
        <w:left w:val="none" w:sz="0" w:space="0" w:color="auto"/>
        <w:bottom w:val="none" w:sz="0" w:space="0" w:color="auto"/>
        <w:right w:val="none" w:sz="0" w:space="0" w:color="auto"/>
      </w:divBdr>
      <w:divsChild>
        <w:div w:id="2081172152">
          <w:marLeft w:val="547"/>
          <w:marRight w:val="0"/>
          <w:marTop w:val="154"/>
          <w:marBottom w:val="0"/>
          <w:divBdr>
            <w:top w:val="none" w:sz="0" w:space="0" w:color="auto"/>
            <w:left w:val="none" w:sz="0" w:space="0" w:color="auto"/>
            <w:bottom w:val="none" w:sz="0" w:space="0" w:color="auto"/>
            <w:right w:val="none" w:sz="0" w:space="0" w:color="auto"/>
          </w:divBdr>
        </w:div>
        <w:div w:id="1832479005">
          <w:marLeft w:val="547"/>
          <w:marRight w:val="0"/>
          <w:marTop w:val="154"/>
          <w:marBottom w:val="0"/>
          <w:divBdr>
            <w:top w:val="none" w:sz="0" w:space="0" w:color="auto"/>
            <w:left w:val="none" w:sz="0" w:space="0" w:color="auto"/>
            <w:bottom w:val="none" w:sz="0" w:space="0" w:color="auto"/>
            <w:right w:val="none" w:sz="0" w:space="0" w:color="auto"/>
          </w:divBdr>
        </w:div>
        <w:div w:id="627080651">
          <w:marLeft w:val="547"/>
          <w:marRight w:val="0"/>
          <w:marTop w:val="154"/>
          <w:marBottom w:val="0"/>
          <w:divBdr>
            <w:top w:val="none" w:sz="0" w:space="0" w:color="auto"/>
            <w:left w:val="none" w:sz="0" w:space="0" w:color="auto"/>
            <w:bottom w:val="none" w:sz="0" w:space="0" w:color="auto"/>
            <w:right w:val="none" w:sz="0" w:space="0" w:color="auto"/>
          </w:divBdr>
        </w:div>
        <w:div w:id="1691881547">
          <w:marLeft w:val="547"/>
          <w:marRight w:val="0"/>
          <w:marTop w:val="154"/>
          <w:marBottom w:val="0"/>
          <w:divBdr>
            <w:top w:val="none" w:sz="0" w:space="0" w:color="auto"/>
            <w:left w:val="none" w:sz="0" w:space="0" w:color="auto"/>
            <w:bottom w:val="none" w:sz="0" w:space="0" w:color="auto"/>
            <w:right w:val="none" w:sz="0" w:space="0" w:color="auto"/>
          </w:divBdr>
        </w:div>
      </w:divsChild>
    </w:div>
    <w:div w:id="622811057">
      <w:bodyDiv w:val="1"/>
      <w:marLeft w:val="0"/>
      <w:marRight w:val="0"/>
      <w:marTop w:val="0"/>
      <w:marBottom w:val="0"/>
      <w:divBdr>
        <w:top w:val="none" w:sz="0" w:space="0" w:color="auto"/>
        <w:left w:val="none" w:sz="0" w:space="0" w:color="auto"/>
        <w:bottom w:val="none" w:sz="0" w:space="0" w:color="auto"/>
        <w:right w:val="none" w:sz="0" w:space="0" w:color="auto"/>
      </w:divBdr>
      <w:divsChild>
        <w:div w:id="1600026373">
          <w:marLeft w:val="1166"/>
          <w:marRight w:val="0"/>
          <w:marTop w:val="134"/>
          <w:marBottom w:val="0"/>
          <w:divBdr>
            <w:top w:val="none" w:sz="0" w:space="0" w:color="auto"/>
            <w:left w:val="none" w:sz="0" w:space="0" w:color="auto"/>
            <w:bottom w:val="none" w:sz="0" w:space="0" w:color="auto"/>
            <w:right w:val="none" w:sz="0" w:space="0" w:color="auto"/>
          </w:divBdr>
        </w:div>
        <w:div w:id="1658611731">
          <w:marLeft w:val="1166"/>
          <w:marRight w:val="0"/>
          <w:marTop w:val="134"/>
          <w:marBottom w:val="0"/>
          <w:divBdr>
            <w:top w:val="none" w:sz="0" w:space="0" w:color="auto"/>
            <w:left w:val="none" w:sz="0" w:space="0" w:color="auto"/>
            <w:bottom w:val="none" w:sz="0" w:space="0" w:color="auto"/>
            <w:right w:val="none" w:sz="0" w:space="0" w:color="auto"/>
          </w:divBdr>
        </w:div>
        <w:div w:id="995842472">
          <w:marLeft w:val="1166"/>
          <w:marRight w:val="0"/>
          <w:marTop w:val="134"/>
          <w:marBottom w:val="0"/>
          <w:divBdr>
            <w:top w:val="none" w:sz="0" w:space="0" w:color="auto"/>
            <w:left w:val="none" w:sz="0" w:space="0" w:color="auto"/>
            <w:bottom w:val="none" w:sz="0" w:space="0" w:color="auto"/>
            <w:right w:val="none" w:sz="0" w:space="0" w:color="auto"/>
          </w:divBdr>
        </w:div>
      </w:divsChild>
    </w:div>
    <w:div w:id="629744376">
      <w:bodyDiv w:val="1"/>
      <w:marLeft w:val="0"/>
      <w:marRight w:val="0"/>
      <w:marTop w:val="0"/>
      <w:marBottom w:val="0"/>
      <w:divBdr>
        <w:top w:val="none" w:sz="0" w:space="0" w:color="auto"/>
        <w:left w:val="none" w:sz="0" w:space="0" w:color="auto"/>
        <w:bottom w:val="none" w:sz="0" w:space="0" w:color="auto"/>
        <w:right w:val="none" w:sz="0" w:space="0" w:color="auto"/>
      </w:divBdr>
      <w:divsChild>
        <w:div w:id="1979995676">
          <w:marLeft w:val="274"/>
          <w:marRight w:val="0"/>
          <w:marTop w:val="0"/>
          <w:marBottom w:val="0"/>
          <w:divBdr>
            <w:top w:val="none" w:sz="0" w:space="0" w:color="auto"/>
            <w:left w:val="none" w:sz="0" w:space="0" w:color="auto"/>
            <w:bottom w:val="none" w:sz="0" w:space="0" w:color="auto"/>
            <w:right w:val="none" w:sz="0" w:space="0" w:color="auto"/>
          </w:divBdr>
        </w:div>
        <w:div w:id="2044862584">
          <w:marLeft w:val="274"/>
          <w:marRight w:val="0"/>
          <w:marTop w:val="0"/>
          <w:marBottom w:val="0"/>
          <w:divBdr>
            <w:top w:val="none" w:sz="0" w:space="0" w:color="auto"/>
            <w:left w:val="none" w:sz="0" w:space="0" w:color="auto"/>
            <w:bottom w:val="none" w:sz="0" w:space="0" w:color="auto"/>
            <w:right w:val="none" w:sz="0" w:space="0" w:color="auto"/>
          </w:divBdr>
        </w:div>
        <w:div w:id="1336346455">
          <w:marLeft w:val="274"/>
          <w:marRight w:val="0"/>
          <w:marTop w:val="0"/>
          <w:marBottom w:val="0"/>
          <w:divBdr>
            <w:top w:val="none" w:sz="0" w:space="0" w:color="auto"/>
            <w:left w:val="none" w:sz="0" w:space="0" w:color="auto"/>
            <w:bottom w:val="none" w:sz="0" w:space="0" w:color="auto"/>
            <w:right w:val="none" w:sz="0" w:space="0" w:color="auto"/>
          </w:divBdr>
        </w:div>
      </w:divsChild>
    </w:div>
    <w:div w:id="703140691">
      <w:bodyDiv w:val="1"/>
      <w:marLeft w:val="0"/>
      <w:marRight w:val="0"/>
      <w:marTop w:val="0"/>
      <w:marBottom w:val="0"/>
      <w:divBdr>
        <w:top w:val="none" w:sz="0" w:space="0" w:color="auto"/>
        <w:left w:val="none" w:sz="0" w:space="0" w:color="auto"/>
        <w:bottom w:val="none" w:sz="0" w:space="0" w:color="auto"/>
        <w:right w:val="none" w:sz="0" w:space="0" w:color="auto"/>
      </w:divBdr>
    </w:div>
    <w:div w:id="722217076">
      <w:bodyDiv w:val="1"/>
      <w:marLeft w:val="0"/>
      <w:marRight w:val="0"/>
      <w:marTop w:val="0"/>
      <w:marBottom w:val="0"/>
      <w:divBdr>
        <w:top w:val="none" w:sz="0" w:space="0" w:color="auto"/>
        <w:left w:val="none" w:sz="0" w:space="0" w:color="auto"/>
        <w:bottom w:val="none" w:sz="0" w:space="0" w:color="auto"/>
        <w:right w:val="none" w:sz="0" w:space="0" w:color="auto"/>
      </w:divBdr>
    </w:div>
    <w:div w:id="740058202">
      <w:bodyDiv w:val="1"/>
      <w:marLeft w:val="0"/>
      <w:marRight w:val="0"/>
      <w:marTop w:val="0"/>
      <w:marBottom w:val="0"/>
      <w:divBdr>
        <w:top w:val="none" w:sz="0" w:space="0" w:color="auto"/>
        <w:left w:val="none" w:sz="0" w:space="0" w:color="auto"/>
        <w:bottom w:val="none" w:sz="0" w:space="0" w:color="auto"/>
        <w:right w:val="none" w:sz="0" w:space="0" w:color="auto"/>
      </w:divBdr>
    </w:div>
    <w:div w:id="765924515">
      <w:bodyDiv w:val="1"/>
      <w:marLeft w:val="0"/>
      <w:marRight w:val="0"/>
      <w:marTop w:val="0"/>
      <w:marBottom w:val="0"/>
      <w:divBdr>
        <w:top w:val="none" w:sz="0" w:space="0" w:color="auto"/>
        <w:left w:val="none" w:sz="0" w:space="0" w:color="auto"/>
        <w:bottom w:val="none" w:sz="0" w:space="0" w:color="auto"/>
        <w:right w:val="none" w:sz="0" w:space="0" w:color="auto"/>
      </w:divBdr>
      <w:divsChild>
        <w:div w:id="314922332">
          <w:marLeft w:val="547"/>
          <w:marRight w:val="0"/>
          <w:marTop w:val="154"/>
          <w:marBottom w:val="0"/>
          <w:divBdr>
            <w:top w:val="none" w:sz="0" w:space="0" w:color="auto"/>
            <w:left w:val="none" w:sz="0" w:space="0" w:color="auto"/>
            <w:bottom w:val="none" w:sz="0" w:space="0" w:color="auto"/>
            <w:right w:val="none" w:sz="0" w:space="0" w:color="auto"/>
          </w:divBdr>
        </w:div>
        <w:div w:id="1889881179">
          <w:marLeft w:val="547"/>
          <w:marRight w:val="0"/>
          <w:marTop w:val="154"/>
          <w:marBottom w:val="0"/>
          <w:divBdr>
            <w:top w:val="none" w:sz="0" w:space="0" w:color="auto"/>
            <w:left w:val="none" w:sz="0" w:space="0" w:color="auto"/>
            <w:bottom w:val="none" w:sz="0" w:space="0" w:color="auto"/>
            <w:right w:val="none" w:sz="0" w:space="0" w:color="auto"/>
          </w:divBdr>
        </w:div>
        <w:div w:id="812065882">
          <w:marLeft w:val="547"/>
          <w:marRight w:val="0"/>
          <w:marTop w:val="154"/>
          <w:marBottom w:val="0"/>
          <w:divBdr>
            <w:top w:val="none" w:sz="0" w:space="0" w:color="auto"/>
            <w:left w:val="none" w:sz="0" w:space="0" w:color="auto"/>
            <w:bottom w:val="none" w:sz="0" w:space="0" w:color="auto"/>
            <w:right w:val="none" w:sz="0" w:space="0" w:color="auto"/>
          </w:divBdr>
        </w:div>
        <w:div w:id="2041710212">
          <w:marLeft w:val="1166"/>
          <w:marRight w:val="0"/>
          <w:marTop w:val="134"/>
          <w:marBottom w:val="0"/>
          <w:divBdr>
            <w:top w:val="none" w:sz="0" w:space="0" w:color="auto"/>
            <w:left w:val="none" w:sz="0" w:space="0" w:color="auto"/>
            <w:bottom w:val="none" w:sz="0" w:space="0" w:color="auto"/>
            <w:right w:val="none" w:sz="0" w:space="0" w:color="auto"/>
          </w:divBdr>
        </w:div>
        <w:div w:id="1692955313">
          <w:marLeft w:val="1166"/>
          <w:marRight w:val="0"/>
          <w:marTop w:val="134"/>
          <w:marBottom w:val="0"/>
          <w:divBdr>
            <w:top w:val="none" w:sz="0" w:space="0" w:color="auto"/>
            <w:left w:val="none" w:sz="0" w:space="0" w:color="auto"/>
            <w:bottom w:val="none" w:sz="0" w:space="0" w:color="auto"/>
            <w:right w:val="none" w:sz="0" w:space="0" w:color="auto"/>
          </w:divBdr>
        </w:div>
      </w:divsChild>
    </w:div>
    <w:div w:id="792676406">
      <w:bodyDiv w:val="1"/>
      <w:marLeft w:val="0"/>
      <w:marRight w:val="0"/>
      <w:marTop w:val="0"/>
      <w:marBottom w:val="0"/>
      <w:divBdr>
        <w:top w:val="none" w:sz="0" w:space="0" w:color="auto"/>
        <w:left w:val="none" w:sz="0" w:space="0" w:color="auto"/>
        <w:bottom w:val="none" w:sz="0" w:space="0" w:color="auto"/>
        <w:right w:val="none" w:sz="0" w:space="0" w:color="auto"/>
      </w:divBdr>
      <w:divsChild>
        <w:div w:id="185681426">
          <w:marLeft w:val="547"/>
          <w:marRight w:val="0"/>
          <w:marTop w:val="154"/>
          <w:marBottom w:val="0"/>
          <w:divBdr>
            <w:top w:val="none" w:sz="0" w:space="0" w:color="auto"/>
            <w:left w:val="none" w:sz="0" w:space="0" w:color="auto"/>
            <w:bottom w:val="none" w:sz="0" w:space="0" w:color="auto"/>
            <w:right w:val="none" w:sz="0" w:space="0" w:color="auto"/>
          </w:divBdr>
        </w:div>
        <w:div w:id="1040014886">
          <w:marLeft w:val="547"/>
          <w:marRight w:val="0"/>
          <w:marTop w:val="154"/>
          <w:marBottom w:val="0"/>
          <w:divBdr>
            <w:top w:val="none" w:sz="0" w:space="0" w:color="auto"/>
            <w:left w:val="none" w:sz="0" w:space="0" w:color="auto"/>
            <w:bottom w:val="none" w:sz="0" w:space="0" w:color="auto"/>
            <w:right w:val="none" w:sz="0" w:space="0" w:color="auto"/>
          </w:divBdr>
        </w:div>
        <w:div w:id="1867139767">
          <w:marLeft w:val="1166"/>
          <w:marRight w:val="0"/>
          <w:marTop w:val="134"/>
          <w:marBottom w:val="0"/>
          <w:divBdr>
            <w:top w:val="none" w:sz="0" w:space="0" w:color="auto"/>
            <w:left w:val="none" w:sz="0" w:space="0" w:color="auto"/>
            <w:bottom w:val="none" w:sz="0" w:space="0" w:color="auto"/>
            <w:right w:val="none" w:sz="0" w:space="0" w:color="auto"/>
          </w:divBdr>
        </w:div>
        <w:div w:id="464277204">
          <w:marLeft w:val="1166"/>
          <w:marRight w:val="0"/>
          <w:marTop w:val="134"/>
          <w:marBottom w:val="0"/>
          <w:divBdr>
            <w:top w:val="none" w:sz="0" w:space="0" w:color="auto"/>
            <w:left w:val="none" w:sz="0" w:space="0" w:color="auto"/>
            <w:bottom w:val="none" w:sz="0" w:space="0" w:color="auto"/>
            <w:right w:val="none" w:sz="0" w:space="0" w:color="auto"/>
          </w:divBdr>
        </w:div>
      </w:divsChild>
    </w:div>
    <w:div w:id="799886093">
      <w:bodyDiv w:val="1"/>
      <w:marLeft w:val="0"/>
      <w:marRight w:val="0"/>
      <w:marTop w:val="0"/>
      <w:marBottom w:val="0"/>
      <w:divBdr>
        <w:top w:val="none" w:sz="0" w:space="0" w:color="auto"/>
        <w:left w:val="none" w:sz="0" w:space="0" w:color="auto"/>
        <w:bottom w:val="none" w:sz="0" w:space="0" w:color="auto"/>
        <w:right w:val="none" w:sz="0" w:space="0" w:color="auto"/>
      </w:divBdr>
      <w:divsChild>
        <w:div w:id="871574515">
          <w:marLeft w:val="547"/>
          <w:marRight w:val="0"/>
          <w:marTop w:val="154"/>
          <w:marBottom w:val="0"/>
          <w:divBdr>
            <w:top w:val="none" w:sz="0" w:space="0" w:color="auto"/>
            <w:left w:val="none" w:sz="0" w:space="0" w:color="auto"/>
            <w:bottom w:val="none" w:sz="0" w:space="0" w:color="auto"/>
            <w:right w:val="none" w:sz="0" w:space="0" w:color="auto"/>
          </w:divBdr>
        </w:div>
        <w:div w:id="894004629">
          <w:marLeft w:val="1166"/>
          <w:marRight w:val="0"/>
          <w:marTop w:val="134"/>
          <w:marBottom w:val="0"/>
          <w:divBdr>
            <w:top w:val="none" w:sz="0" w:space="0" w:color="auto"/>
            <w:left w:val="none" w:sz="0" w:space="0" w:color="auto"/>
            <w:bottom w:val="none" w:sz="0" w:space="0" w:color="auto"/>
            <w:right w:val="none" w:sz="0" w:space="0" w:color="auto"/>
          </w:divBdr>
        </w:div>
        <w:div w:id="1773210087">
          <w:marLeft w:val="547"/>
          <w:marRight w:val="0"/>
          <w:marTop w:val="154"/>
          <w:marBottom w:val="0"/>
          <w:divBdr>
            <w:top w:val="none" w:sz="0" w:space="0" w:color="auto"/>
            <w:left w:val="none" w:sz="0" w:space="0" w:color="auto"/>
            <w:bottom w:val="none" w:sz="0" w:space="0" w:color="auto"/>
            <w:right w:val="none" w:sz="0" w:space="0" w:color="auto"/>
          </w:divBdr>
        </w:div>
        <w:div w:id="144049629">
          <w:marLeft w:val="547"/>
          <w:marRight w:val="0"/>
          <w:marTop w:val="154"/>
          <w:marBottom w:val="0"/>
          <w:divBdr>
            <w:top w:val="none" w:sz="0" w:space="0" w:color="auto"/>
            <w:left w:val="none" w:sz="0" w:space="0" w:color="auto"/>
            <w:bottom w:val="none" w:sz="0" w:space="0" w:color="auto"/>
            <w:right w:val="none" w:sz="0" w:space="0" w:color="auto"/>
          </w:divBdr>
        </w:div>
        <w:div w:id="1438720136">
          <w:marLeft w:val="1166"/>
          <w:marRight w:val="0"/>
          <w:marTop w:val="134"/>
          <w:marBottom w:val="0"/>
          <w:divBdr>
            <w:top w:val="none" w:sz="0" w:space="0" w:color="auto"/>
            <w:left w:val="none" w:sz="0" w:space="0" w:color="auto"/>
            <w:bottom w:val="none" w:sz="0" w:space="0" w:color="auto"/>
            <w:right w:val="none" w:sz="0" w:space="0" w:color="auto"/>
          </w:divBdr>
        </w:div>
        <w:div w:id="1857036341">
          <w:marLeft w:val="1166"/>
          <w:marRight w:val="0"/>
          <w:marTop w:val="134"/>
          <w:marBottom w:val="0"/>
          <w:divBdr>
            <w:top w:val="none" w:sz="0" w:space="0" w:color="auto"/>
            <w:left w:val="none" w:sz="0" w:space="0" w:color="auto"/>
            <w:bottom w:val="none" w:sz="0" w:space="0" w:color="auto"/>
            <w:right w:val="none" w:sz="0" w:space="0" w:color="auto"/>
          </w:divBdr>
        </w:div>
      </w:divsChild>
    </w:div>
    <w:div w:id="812211039">
      <w:bodyDiv w:val="1"/>
      <w:marLeft w:val="0"/>
      <w:marRight w:val="0"/>
      <w:marTop w:val="0"/>
      <w:marBottom w:val="0"/>
      <w:divBdr>
        <w:top w:val="none" w:sz="0" w:space="0" w:color="auto"/>
        <w:left w:val="none" w:sz="0" w:space="0" w:color="auto"/>
        <w:bottom w:val="none" w:sz="0" w:space="0" w:color="auto"/>
        <w:right w:val="none" w:sz="0" w:space="0" w:color="auto"/>
      </w:divBdr>
    </w:div>
    <w:div w:id="863978679">
      <w:bodyDiv w:val="1"/>
      <w:marLeft w:val="0"/>
      <w:marRight w:val="0"/>
      <w:marTop w:val="0"/>
      <w:marBottom w:val="0"/>
      <w:divBdr>
        <w:top w:val="none" w:sz="0" w:space="0" w:color="auto"/>
        <w:left w:val="none" w:sz="0" w:space="0" w:color="auto"/>
        <w:bottom w:val="none" w:sz="0" w:space="0" w:color="auto"/>
        <w:right w:val="none" w:sz="0" w:space="0" w:color="auto"/>
      </w:divBdr>
      <w:divsChild>
        <w:div w:id="1590579065">
          <w:marLeft w:val="1166"/>
          <w:marRight w:val="0"/>
          <w:marTop w:val="134"/>
          <w:marBottom w:val="0"/>
          <w:divBdr>
            <w:top w:val="none" w:sz="0" w:space="0" w:color="auto"/>
            <w:left w:val="none" w:sz="0" w:space="0" w:color="auto"/>
            <w:bottom w:val="none" w:sz="0" w:space="0" w:color="auto"/>
            <w:right w:val="none" w:sz="0" w:space="0" w:color="auto"/>
          </w:divBdr>
        </w:div>
        <w:div w:id="891694978">
          <w:marLeft w:val="1166"/>
          <w:marRight w:val="0"/>
          <w:marTop w:val="134"/>
          <w:marBottom w:val="0"/>
          <w:divBdr>
            <w:top w:val="none" w:sz="0" w:space="0" w:color="auto"/>
            <w:left w:val="none" w:sz="0" w:space="0" w:color="auto"/>
            <w:bottom w:val="none" w:sz="0" w:space="0" w:color="auto"/>
            <w:right w:val="none" w:sz="0" w:space="0" w:color="auto"/>
          </w:divBdr>
        </w:div>
        <w:div w:id="1027948947">
          <w:marLeft w:val="1166"/>
          <w:marRight w:val="0"/>
          <w:marTop w:val="134"/>
          <w:marBottom w:val="0"/>
          <w:divBdr>
            <w:top w:val="none" w:sz="0" w:space="0" w:color="auto"/>
            <w:left w:val="none" w:sz="0" w:space="0" w:color="auto"/>
            <w:bottom w:val="none" w:sz="0" w:space="0" w:color="auto"/>
            <w:right w:val="none" w:sz="0" w:space="0" w:color="auto"/>
          </w:divBdr>
        </w:div>
        <w:div w:id="2045909769">
          <w:marLeft w:val="1166"/>
          <w:marRight w:val="0"/>
          <w:marTop w:val="134"/>
          <w:marBottom w:val="0"/>
          <w:divBdr>
            <w:top w:val="none" w:sz="0" w:space="0" w:color="auto"/>
            <w:left w:val="none" w:sz="0" w:space="0" w:color="auto"/>
            <w:bottom w:val="none" w:sz="0" w:space="0" w:color="auto"/>
            <w:right w:val="none" w:sz="0" w:space="0" w:color="auto"/>
          </w:divBdr>
        </w:div>
      </w:divsChild>
    </w:div>
    <w:div w:id="917708201">
      <w:bodyDiv w:val="1"/>
      <w:marLeft w:val="0"/>
      <w:marRight w:val="0"/>
      <w:marTop w:val="0"/>
      <w:marBottom w:val="0"/>
      <w:divBdr>
        <w:top w:val="none" w:sz="0" w:space="0" w:color="auto"/>
        <w:left w:val="none" w:sz="0" w:space="0" w:color="auto"/>
        <w:bottom w:val="none" w:sz="0" w:space="0" w:color="auto"/>
        <w:right w:val="none" w:sz="0" w:space="0" w:color="auto"/>
      </w:divBdr>
      <w:divsChild>
        <w:div w:id="1137144457">
          <w:marLeft w:val="547"/>
          <w:marRight w:val="0"/>
          <w:marTop w:val="154"/>
          <w:marBottom w:val="0"/>
          <w:divBdr>
            <w:top w:val="none" w:sz="0" w:space="0" w:color="auto"/>
            <w:left w:val="none" w:sz="0" w:space="0" w:color="auto"/>
            <w:bottom w:val="none" w:sz="0" w:space="0" w:color="auto"/>
            <w:right w:val="none" w:sz="0" w:space="0" w:color="auto"/>
          </w:divBdr>
        </w:div>
        <w:div w:id="1689484529">
          <w:marLeft w:val="1166"/>
          <w:marRight w:val="0"/>
          <w:marTop w:val="134"/>
          <w:marBottom w:val="0"/>
          <w:divBdr>
            <w:top w:val="none" w:sz="0" w:space="0" w:color="auto"/>
            <w:left w:val="none" w:sz="0" w:space="0" w:color="auto"/>
            <w:bottom w:val="none" w:sz="0" w:space="0" w:color="auto"/>
            <w:right w:val="none" w:sz="0" w:space="0" w:color="auto"/>
          </w:divBdr>
        </w:div>
        <w:div w:id="265432228">
          <w:marLeft w:val="1166"/>
          <w:marRight w:val="0"/>
          <w:marTop w:val="134"/>
          <w:marBottom w:val="0"/>
          <w:divBdr>
            <w:top w:val="none" w:sz="0" w:space="0" w:color="auto"/>
            <w:left w:val="none" w:sz="0" w:space="0" w:color="auto"/>
            <w:bottom w:val="none" w:sz="0" w:space="0" w:color="auto"/>
            <w:right w:val="none" w:sz="0" w:space="0" w:color="auto"/>
          </w:divBdr>
        </w:div>
        <w:div w:id="1963682679">
          <w:marLeft w:val="1166"/>
          <w:marRight w:val="0"/>
          <w:marTop w:val="134"/>
          <w:marBottom w:val="0"/>
          <w:divBdr>
            <w:top w:val="none" w:sz="0" w:space="0" w:color="auto"/>
            <w:left w:val="none" w:sz="0" w:space="0" w:color="auto"/>
            <w:bottom w:val="none" w:sz="0" w:space="0" w:color="auto"/>
            <w:right w:val="none" w:sz="0" w:space="0" w:color="auto"/>
          </w:divBdr>
        </w:div>
        <w:div w:id="1745486657">
          <w:marLeft w:val="1166"/>
          <w:marRight w:val="0"/>
          <w:marTop w:val="134"/>
          <w:marBottom w:val="0"/>
          <w:divBdr>
            <w:top w:val="none" w:sz="0" w:space="0" w:color="auto"/>
            <w:left w:val="none" w:sz="0" w:space="0" w:color="auto"/>
            <w:bottom w:val="none" w:sz="0" w:space="0" w:color="auto"/>
            <w:right w:val="none" w:sz="0" w:space="0" w:color="auto"/>
          </w:divBdr>
        </w:div>
        <w:div w:id="929923016">
          <w:marLeft w:val="1166"/>
          <w:marRight w:val="0"/>
          <w:marTop w:val="134"/>
          <w:marBottom w:val="0"/>
          <w:divBdr>
            <w:top w:val="none" w:sz="0" w:space="0" w:color="auto"/>
            <w:left w:val="none" w:sz="0" w:space="0" w:color="auto"/>
            <w:bottom w:val="none" w:sz="0" w:space="0" w:color="auto"/>
            <w:right w:val="none" w:sz="0" w:space="0" w:color="auto"/>
          </w:divBdr>
        </w:div>
      </w:divsChild>
    </w:div>
    <w:div w:id="928582480">
      <w:bodyDiv w:val="1"/>
      <w:marLeft w:val="0"/>
      <w:marRight w:val="0"/>
      <w:marTop w:val="0"/>
      <w:marBottom w:val="0"/>
      <w:divBdr>
        <w:top w:val="none" w:sz="0" w:space="0" w:color="auto"/>
        <w:left w:val="none" w:sz="0" w:space="0" w:color="auto"/>
        <w:bottom w:val="none" w:sz="0" w:space="0" w:color="auto"/>
        <w:right w:val="none" w:sz="0" w:space="0" w:color="auto"/>
      </w:divBdr>
    </w:div>
    <w:div w:id="935791894">
      <w:bodyDiv w:val="1"/>
      <w:marLeft w:val="0"/>
      <w:marRight w:val="0"/>
      <w:marTop w:val="0"/>
      <w:marBottom w:val="0"/>
      <w:divBdr>
        <w:top w:val="none" w:sz="0" w:space="0" w:color="auto"/>
        <w:left w:val="none" w:sz="0" w:space="0" w:color="auto"/>
        <w:bottom w:val="none" w:sz="0" w:space="0" w:color="auto"/>
        <w:right w:val="none" w:sz="0" w:space="0" w:color="auto"/>
      </w:divBdr>
    </w:div>
    <w:div w:id="978150376">
      <w:bodyDiv w:val="1"/>
      <w:marLeft w:val="0"/>
      <w:marRight w:val="0"/>
      <w:marTop w:val="0"/>
      <w:marBottom w:val="0"/>
      <w:divBdr>
        <w:top w:val="none" w:sz="0" w:space="0" w:color="auto"/>
        <w:left w:val="none" w:sz="0" w:space="0" w:color="auto"/>
        <w:bottom w:val="none" w:sz="0" w:space="0" w:color="auto"/>
        <w:right w:val="none" w:sz="0" w:space="0" w:color="auto"/>
      </w:divBdr>
    </w:div>
    <w:div w:id="987590473">
      <w:bodyDiv w:val="1"/>
      <w:marLeft w:val="0"/>
      <w:marRight w:val="0"/>
      <w:marTop w:val="0"/>
      <w:marBottom w:val="0"/>
      <w:divBdr>
        <w:top w:val="none" w:sz="0" w:space="0" w:color="auto"/>
        <w:left w:val="none" w:sz="0" w:space="0" w:color="auto"/>
        <w:bottom w:val="none" w:sz="0" w:space="0" w:color="auto"/>
        <w:right w:val="none" w:sz="0" w:space="0" w:color="auto"/>
      </w:divBdr>
    </w:div>
    <w:div w:id="1003052030">
      <w:bodyDiv w:val="1"/>
      <w:marLeft w:val="0"/>
      <w:marRight w:val="0"/>
      <w:marTop w:val="0"/>
      <w:marBottom w:val="0"/>
      <w:divBdr>
        <w:top w:val="none" w:sz="0" w:space="0" w:color="auto"/>
        <w:left w:val="none" w:sz="0" w:space="0" w:color="auto"/>
        <w:bottom w:val="none" w:sz="0" w:space="0" w:color="auto"/>
        <w:right w:val="none" w:sz="0" w:space="0" w:color="auto"/>
      </w:divBdr>
    </w:div>
    <w:div w:id="1048526561">
      <w:bodyDiv w:val="1"/>
      <w:marLeft w:val="0"/>
      <w:marRight w:val="0"/>
      <w:marTop w:val="0"/>
      <w:marBottom w:val="0"/>
      <w:divBdr>
        <w:top w:val="none" w:sz="0" w:space="0" w:color="auto"/>
        <w:left w:val="none" w:sz="0" w:space="0" w:color="auto"/>
        <w:bottom w:val="none" w:sz="0" w:space="0" w:color="auto"/>
        <w:right w:val="none" w:sz="0" w:space="0" w:color="auto"/>
      </w:divBdr>
    </w:div>
    <w:div w:id="1106272790">
      <w:bodyDiv w:val="1"/>
      <w:marLeft w:val="0"/>
      <w:marRight w:val="0"/>
      <w:marTop w:val="0"/>
      <w:marBottom w:val="0"/>
      <w:divBdr>
        <w:top w:val="none" w:sz="0" w:space="0" w:color="auto"/>
        <w:left w:val="none" w:sz="0" w:space="0" w:color="auto"/>
        <w:bottom w:val="none" w:sz="0" w:space="0" w:color="auto"/>
        <w:right w:val="none" w:sz="0" w:space="0" w:color="auto"/>
      </w:divBdr>
      <w:divsChild>
        <w:div w:id="1913923371">
          <w:marLeft w:val="547"/>
          <w:marRight w:val="0"/>
          <w:marTop w:val="154"/>
          <w:marBottom w:val="0"/>
          <w:divBdr>
            <w:top w:val="none" w:sz="0" w:space="0" w:color="auto"/>
            <w:left w:val="none" w:sz="0" w:space="0" w:color="auto"/>
            <w:bottom w:val="none" w:sz="0" w:space="0" w:color="auto"/>
            <w:right w:val="none" w:sz="0" w:space="0" w:color="auto"/>
          </w:divBdr>
        </w:div>
        <w:div w:id="859709358">
          <w:marLeft w:val="547"/>
          <w:marRight w:val="0"/>
          <w:marTop w:val="154"/>
          <w:marBottom w:val="0"/>
          <w:divBdr>
            <w:top w:val="none" w:sz="0" w:space="0" w:color="auto"/>
            <w:left w:val="none" w:sz="0" w:space="0" w:color="auto"/>
            <w:bottom w:val="none" w:sz="0" w:space="0" w:color="auto"/>
            <w:right w:val="none" w:sz="0" w:space="0" w:color="auto"/>
          </w:divBdr>
        </w:div>
        <w:div w:id="33040533">
          <w:marLeft w:val="547"/>
          <w:marRight w:val="0"/>
          <w:marTop w:val="154"/>
          <w:marBottom w:val="0"/>
          <w:divBdr>
            <w:top w:val="none" w:sz="0" w:space="0" w:color="auto"/>
            <w:left w:val="none" w:sz="0" w:space="0" w:color="auto"/>
            <w:bottom w:val="none" w:sz="0" w:space="0" w:color="auto"/>
            <w:right w:val="none" w:sz="0" w:space="0" w:color="auto"/>
          </w:divBdr>
        </w:div>
        <w:div w:id="1074400627">
          <w:marLeft w:val="1166"/>
          <w:marRight w:val="0"/>
          <w:marTop w:val="134"/>
          <w:marBottom w:val="0"/>
          <w:divBdr>
            <w:top w:val="none" w:sz="0" w:space="0" w:color="auto"/>
            <w:left w:val="none" w:sz="0" w:space="0" w:color="auto"/>
            <w:bottom w:val="none" w:sz="0" w:space="0" w:color="auto"/>
            <w:right w:val="none" w:sz="0" w:space="0" w:color="auto"/>
          </w:divBdr>
        </w:div>
        <w:div w:id="1971278579">
          <w:marLeft w:val="547"/>
          <w:marRight w:val="0"/>
          <w:marTop w:val="154"/>
          <w:marBottom w:val="0"/>
          <w:divBdr>
            <w:top w:val="none" w:sz="0" w:space="0" w:color="auto"/>
            <w:left w:val="none" w:sz="0" w:space="0" w:color="auto"/>
            <w:bottom w:val="none" w:sz="0" w:space="0" w:color="auto"/>
            <w:right w:val="none" w:sz="0" w:space="0" w:color="auto"/>
          </w:divBdr>
        </w:div>
      </w:divsChild>
    </w:div>
    <w:div w:id="1136529451">
      <w:bodyDiv w:val="1"/>
      <w:marLeft w:val="0"/>
      <w:marRight w:val="0"/>
      <w:marTop w:val="0"/>
      <w:marBottom w:val="0"/>
      <w:divBdr>
        <w:top w:val="none" w:sz="0" w:space="0" w:color="auto"/>
        <w:left w:val="none" w:sz="0" w:space="0" w:color="auto"/>
        <w:bottom w:val="none" w:sz="0" w:space="0" w:color="auto"/>
        <w:right w:val="none" w:sz="0" w:space="0" w:color="auto"/>
      </w:divBdr>
      <w:divsChild>
        <w:div w:id="2018846574">
          <w:marLeft w:val="547"/>
          <w:marRight w:val="0"/>
          <w:marTop w:val="154"/>
          <w:marBottom w:val="0"/>
          <w:divBdr>
            <w:top w:val="none" w:sz="0" w:space="0" w:color="auto"/>
            <w:left w:val="none" w:sz="0" w:space="0" w:color="auto"/>
            <w:bottom w:val="none" w:sz="0" w:space="0" w:color="auto"/>
            <w:right w:val="none" w:sz="0" w:space="0" w:color="auto"/>
          </w:divBdr>
        </w:div>
        <w:div w:id="910196581">
          <w:marLeft w:val="1166"/>
          <w:marRight w:val="0"/>
          <w:marTop w:val="134"/>
          <w:marBottom w:val="0"/>
          <w:divBdr>
            <w:top w:val="none" w:sz="0" w:space="0" w:color="auto"/>
            <w:left w:val="none" w:sz="0" w:space="0" w:color="auto"/>
            <w:bottom w:val="none" w:sz="0" w:space="0" w:color="auto"/>
            <w:right w:val="none" w:sz="0" w:space="0" w:color="auto"/>
          </w:divBdr>
        </w:div>
        <w:div w:id="602421500">
          <w:marLeft w:val="547"/>
          <w:marRight w:val="0"/>
          <w:marTop w:val="154"/>
          <w:marBottom w:val="0"/>
          <w:divBdr>
            <w:top w:val="none" w:sz="0" w:space="0" w:color="auto"/>
            <w:left w:val="none" w:sz="0" w:space="0" w:color="auto"/>
            <w:bottom w:val="none" w:sz="0" w:space="0" w:color="auto"/>
            <w:right w:val="none" w:sz="0" w:space="0" w:color="auto"/>
          </w:divBdr>
        </w:div>
      </w:divsChild>
    </w:div>
    <w:div w:id="1139612161">
      <w:bodyDiv w:val="1"/>
      <w:marLeft w:val="0"/>
      <w:marRight w:val="0"/>
      <w:marTop w:val="0"/>
      <w:marBottom w:val="0"/>
      <w:divBdr>
        <w:top w:val="none" w:sz="0" w:space="0" w:color="auto"/>
        <w:left w:val="none" w:sz="0" w:space="0" w:color="auto"/>
        <w:bottom w:val="none" w:sz="0" w:space="0" w:color="auto"/>
        <w:right w:val="none" w:sz="0" w:space="0" w:color="auto"/>
      </w:divBdr>
      <w:divsChild>
        <w:div w:id="1977025863">
          <w:marLeft w:val="274"/>
          <w:marRight w:val="0"/>
          <w:marTop w:val="0"/>
          <w:marBottom w:val="0"/>
          <w:divBdr>
            <w:top w:val="none" w:sz="0" w:space="0" w:color="auto"/>
            <w:left w:val="none" w:sz="0" w:space="0" w:color="auto"/>
            <w:bottom w:val="none" w:sz="0" w:space="0" w:color="auto"/>
            <w:right w:val="none" w:sz="0" w:space="0" w:color="auto"/>
          </w:divBdr>
        </w:div>
        <w:div w:id="1363165150">
          <w:marLeft w:val="274"/>
          <w:marRight w:val="0"/>
          <w:marTop w:val="0"/>
          <w:marBottom w:val="0"/>
          <w:divBdr>
            <w:top w:val="none" w:sz="0" w:space="0" w:color="auto"/>
            <w:left w:val="none" w:sz="0" w:space="0" w:color="auto"/>
            <w:bottom w:val="none" w:sz="0" w:space="0" w:color="auto"/>
            <w:right w:val="none" w:sz="0" w:space="0" w:color="auto"/>
          </w:divBdr>
        </w:div>
      </w:divsChild>
    </w:div>
    <w:div w:id="1153985466">
      <w:bodyDiv w:val="1"/>
      <w:marLeft w:val="0"/>
      <w:marRight w:val="0"/>
      <w:marTop w:val="0"/>
      <w:marBottom w:val="0"/>
      <w:divBdr>
        <w:top w:val="none" w:sz="0" w:space="0" w:color="auto"/>
        <w:left w:val="none" w:sz="0" w:space="0" w:color="auto"/>
        <w:bottom w:val="none" w:sz="0" w:space="0" w:color="auto"/>
        <w:right w:val="none" w:sz="0" w:space="0" w:color="auto"/>
      </w:divBdr>
      <w:divsChild>
        <w:div w:id="1181971552">
          <w:marLeft w:val="547"/>
          <w:marRight w:val="0"/>
          <w:marTop w:val="154"/>
          <w:marBottom w:val="0"/>
          <w:divBdr>
            <w:top w:val="none" w:sz="0" w:space="0" w:color="auto"/>
            <w:left w:val="none" w:sz="0" w:space="0" w:color="auto"/>
            <w:bottom w:val="none" w:sz="0" w:space="0" w:color="auto"/>
            <w:right w:val="none" w:sz="0" w:space="0" w:color="auto"/>
          </w:divBdr>
        </w:div>
        <w:div w:id="1843858360">
          <w:marLeft w:val="547"/>
          <w:marRight w:val="0"/>
          <w:marTop w:val="154"/>
          <w:marBottom w:val="0"/>
          <w:divBdr>
            <w:top w:val="none" w:sz="0" w:space="0" w:color="auto"/>
            <w:left w:val="none" w:sz="0" w:space="0" w:color="auto"/>
            <w:bottom w:val="none" w:sz="0" w:space="0" w:color="auto"/>
            <w:right w:val="none" w:sz="0" w:space="0" w:color="auto"/>
          </w:divBdr>
        </w:div>
        <w:div w:id="1196192050">
          <w:marLeft w:val="547"/>
          <w:marRight w:val="0"/>
          <w:marTop w:val="154"/>
          <w:marBottom w:val="0"/>
          <w:divBdr>
            <w:top w:val="none" w:sz="0" w:space="0" w:color="auto"/>
            <w:left w:val="none" w:sz="0" w:space="0" w:color="auto"/>
            <w:bottom w:val="none" w:sz="0" w:space="0" w:color="auto"/>
            <w:right w:val="none" w:sz="0" w:space="0" w:color="auto"/>
          </w:divBdr>
        </w:div>
      </w:divsChild>
    </w:div>
    <w:div w:id="1172792420">
      <w:bodyDiv w:val="1"/>
      <w:marLeft w:val="0"/>
      <w:marRight w:val="0"/>
      <w:marTop w:val="0"/>
      <w:marBottom w:val="0"/>
      <w:divBdr>
        <w:top w:val="none" w:sz="0" w:space="0" w:color="auto"/>
        <w:left w:val="none" w:sz="0" w:space="0" w:color="auto"/>
        <w:bottom w:val="none" w:sz="0" w:space="0" w:color="auto"/>
        <w:right w:val="none" w:sz="0" w:space="0" w:color="auto"/>
      </w:divBdr>
    </w:div>
    <w:div w:id="1209805936">
      <w:bodyDiv w:val="1"/>
      <w:marLeft w:val="0"/>
      <w:marRight w:val="0"/>
      <w:marTop w:val="0"/>
      <w:marBottom w:val="0"/>
      <w:divBdr>
        <w:top w:val="none" w:sz="0" w:space="0" w:color="auto"/>
        <w:left w:val="none" w:sz="0" w:space="0" w:color="auto"/>
        <w:bottom w:val="none" w:sz="0" w:space="0" w:color="auto"/>
        <w:right w:val="none" w:sz="0" w:space="0" w:color="auto"/>
      </w:divBdr>
      <w:divsChild>
        <w:div w:id="2091537500">
          <w:marLeft w:val="547"/>
          <w:marRight w:val="0"/>
          <w:marTop w:val="154"/>
          <w:marBottom w:val="0"/>
          <w:divBdr>
            <w:top w:val="none" w:sz="0" w:space="0" w:color="auto"/>
            <w:left w:val="none" w:sz="0" w:space="0" w:color="auto"/>
            <w:bottom w:val="none" w:sz="0" w:space="0" w:color="auto"/>
            <w:right w:val="none" w:sz="0" w:space="0" w:color="auto"/>
          </w:divBdr>
        </w:div>
        <w:div w:id="532620685">
          <w:marLeft w:val="547"/>
          <w:marRight w:val="0"/>
          <w:marTop w:val="154"/>
          <w:marBottom w:val="0"/>
          <w:divBdr>
            <w:top w:val="none" w:sz="0" w:space="0" w:color="auto"/>
            <w:left w:val="none" w:sz="0" w:space="0" w:color="auto"/>
            <w:bottom w:val="none" w:sz="0" w:space="0" w:color="auto"/>
            <w:right w:val="none" w:sz="0" w:space="0" w:color="auto"/>
          </w:divBdr>
        </w:div>
        <w:div w:id="1470198717">
          <w:marLeft w:val="547"/>
          <w:marRight w:val="0"/>
          <w:marTop w:val="154"/>
          <w:marBottom w:val="0"/>
          <w:divBdr>
            <w:top w:val="none" w:sz="0" w:space="0" w:color="auto"/>
            <w:left w:val="none" w:sz="0" w:space="0" w:color="auto"/>
            <w:bottom w:val="none" w:sz="0" w:space="0" w:color="auto"/>
            <w:right w:val="none" w:sz="0" w:space="0" w:color="auto"/>
          </w:divBdr>
        </w:div>
        <w:div w:id="1336685757">
          <w:marLeft w:val="547"/>
          <w:marRight w:val="0"/>
          <w:marTop w:val="154"/>
          <w:marBottom w:val="0"/>
          <w:divBdr>
            <w:top w:val="none" w:sz="0" w:space="0" w:color="auto"/>
            <w:left w:val="none" w:sz="0" w:space="0" w:color="auto"/>
            <w:bottom w:val="none" w:sz="0" w:space="0" w:color="auto"/>
            <w:right w:val="none" w:sz="0" w:space="0" w:color="auto"/>
          </w:divBdr>
        </w:div>
      </w:divsChild>
    </w:div>
    <w:div w:id="1241913052">
      <w:bodyDiv w:val="1"/>
      <w:marLeft w:val="0"/>
      <w:marRight w:val="0"/>
      <w:marTop w:val="0"/>
      <w:marBottom w:val="0"/>
      <w:divBdr>
        <w:top w:val="none" w:sz="0" w:space="0" w:color="auto"/>
        <w:left w:val="none" w:sz="0" w:space="0" w:color="auto"/>
        <w:bottom w:val="none" w:sz="0" w:space="0" w:color="auto"/>
        <w:right w:val="none" w:sz="0" w:space="0" w:color="auto"/>
      </w:divBdr>
    </w:div>
    <w:div w:id="1256012731">
      <w:bodyDiv w:val="1"/>
      <w:marLeft w:val="0"/>
      <w:marRight w:val="0"/>
      <w:marTop w:val="0"/>
      <w:marBottom w:val="0"/>
      <w:divBdr>
        <w:top w:val="none" w:sz="0" w:space="0" w:color="auto"/>
        <w:left w:val="none" w:sz="0" w:space="0" w:color="auto"/>
        <w:bottom w:val="none" w:sz="0" w:space="0" w:color="auto"/>
        <w:right w:val="none" w:sz="0" w:space="0" w:color="auto"/>
      </w:divBdr>
      <w:divsChild>
        <w:div w:id="1367028209">
          <w:marLeft w:val="360"/>
          <w:marRight w:val="0"/>
          <w:marTop w:val="0"/>
          <w:marBottom w:val="0"/>
          <w:divBdr>
            <w:top w:val="none" w:sz="0" w:space="0" w:color="auto"/>
            <w:left w:val="none" w:sz="0" w:space="0" w:color="auto"/>
            <w:bottom w:val="none" w:sz="0" w:space="0" w:color="auto"/>
            <w:right w:val="none" w:sz="0" w:space="0" w:color="auto"/>
          </w:divBdr>
        </w:div>
        <w:div w:id="704988270">
          <w:marLeft w:val="360"/>
          <w:marRight w:val="0"/>
          <w:marTop w:val="0"/>
          <w:marBottom w:val="0"/>
          <w:divBdr>
            <w:top w:val="none" w:sz="0" w:space="0" w:color="auto"/>
            <w:left w:val="none" w:sz="0" w:space="0" w:color="auto"/>
            <w:bottom w:val="none" w:sz="0" w:space="0" w:color="auto"/>
            <w:right w:val="none" w:sz="0" w:space="0" w:color="auto"/>
          </w:divBdr>
        </w:div>
        <w:div w:id="2095861491">
          <w:marLeft w:val="360"/>
          <w:marRight w:val="0"/>
          <w:marTop w:val="0"/>
          <w:marBottom w:val="0"/>
          <w:divBdr>
            <w:top w:val="none" w:sz="0" w:space="0" w:color="auto"/>
            <w:left w:val="none" w:sz="0" w:space="0" w:color="auto"/>
            <w:bottom w:val="none" w:sz="0" w:space="0" w:color="auto"/>
            <w:right w:val="none" w:sz="0" w:space="0" w:color="auto"/>
          </w:divBdr>
        </w:div>
        <w:div w:id="304822856">
          <w:marLeft w:val="360"/>
          <w:marRight w:val="0"/>
          <w:marTop w:val="0"/>
          <w:marBottom w:val="0"/>
          <w:divBdr>
            <w:top w:val="none" w:sz="0" w:space="0" w:color="auto"/>
            <w:left w:val="none" w:sz="0" w:space="0" w:color="auto"/>
            <w:bottom w:val="none" w:sz="0" w:space="0" w:color="auto"/>
            <w:right w:val="none" w:sz="0" w:space="0" w:color="auto"/>
          </w:divBdr>
        </w:div>
        <w:div w:id="614217419">
          <w:marLeft w:val="360"/>
          <w:marRight w:val="0"/>
          <w:marTop w:val="0"/>
          <w:marBottom w:val="0"/>
          <w:divBdr>
            <w:top w:val="none" w:sz="0" w:space="0" w:color="auto"/>
            <w:left w:val="none" w:sz="0" w:space="0" w:color="auto"/>
            <w:bottom w:val="none" w:sz="0" w:space="0" w:color="auto"/>
            <w:right w:val="none" w:sz="0" w:space="0" w:color="auto"/>
          </w:divBdr>
        </w:div>
        <w:div w:id="552885840">
          <w:marLeft w:val="360"/>
          <w:marRight w:val="0"/>
          <w:marTop w:val="0"/>
          <w:marBottom w:val="0"/>
          <w:divBdr>
            <w:top w:val="none" w:sz="0" w:space="0" w:color="auto"/>
            <w:left w:val="none" w:sz="0" w:space="0" w:color="auto"/>
            <w:bottom w:val="none" w:sz="0" w:space="0" w:color="auto"/>
            <w:right w:val="none" w:sz="0" w:space="0" w:color="auto"/>
          </w:divBdr>
        </w:div>
      </w:divsChild>
    </w:div>
    <w:div w:id="1279945791">
      <w:bodyDiv w:val="1"/>
      <w:marLeft w:val="0"/>
      <w:marRight w:val="0"/>
      <w:marTop w:val="0"/>
      <w:marBottom w:val="0"/>
      <w:divBdr>
        <w:top w:val="none" w:sz="0" w:space="0" w:color="auto"/>
        <w:left w:val="none" w:sz="0" w:space="0" w:color="auto"/>
        <w:bottom w:val="none" w:sz="0" w:space="0" w:color="auto"/>
        <w:right w:val="none" w:sz="0" w:space="0" w:color="auto"/>
      </w:divBdr>
    </w:div>
    <w:div w:id="1281916080">
      <w:bodyDiv w:val="1"/>
      <w:marLeft w:val="0"/>
      <w:marRight w:val="0"/>
      <w:marTop w:val="0"/>
      <w:marBottom w:val="0"/>
      <w:divBdr>
        <w:top w:val="none" w:sz="0" w:space="0" w:color="auto"/>
        <w:left w:val="none" w:sz="0" w:space="0" w:color="auto"/>
        <w:bottom w:val="none" w:sz="0" w:space="0" w:color="auto"/>
        <w:right w:val="none" w:sz="0" w:space="0" w:color="auto"/>
      </w:divBdr>
    </w:div>
    <w:div w:id="1345519887">
      <w:bodyDiv w:val="1"/>
      <w:marLeft w:val="0"/>
      <w:marRight w:val="0"/>
      <w:marTop w:val="0"/>
      <w:marBottom w:val="0"/>
      <w:divBdr>
        <w:top w:val="none" w:sz="0" w:space="0" w:color="auto"/>
        <w:left w:val="none" w:sz="0" w:space="0" w:color="auto"/>
        <w:bottom w:val="none" w:sz="0" w:space="0" w:color="auto"/>
        <w:right w:val="none" w:sz="0" w:space="0" w:color="auto"/>
      </w:divBdr>
      <w:divsChild>
        <w:div w:id="31005003">
          <w:marLeft w:val="547"/>
          <w:marRight w:val="0"/>
          <w:marTop w:val="154"/>
          <w:marBottom w:val="0"/>
          <w:divBdr>
            <w:top w:val="none" w:sz="0" w:space="0" w:color="auto"/>
            <w:left w:val="none" w:sz="0" w:space="0" w:color="auto"/>
            <w:bottom w:val="none" w:sz="0" w:space="0" w:color="auto"/>
            <w:right w:val="none" w:sz="0" w:space="0" w:color="auto"/>
          </w:divBdr>
        </w:div>
        <w:div w:id="1917669856">
          <w:marLeft w:val="1166"/>
          <w:marRight w:val="0"/>
          <w:marTop w:val="134"/>
          <w:marBottom w:val="0"/>
          <w:divBdr>
            <w:top w:val="none" w:sz="0" w:space="0" w:color="auto"/>
            <w:left w:val="none" w:sz="0" w:space="0" w:color="auto"/>
            <w:bottom w:val="none" w:sz="0" w:space="0" w:color="auto"/>
            <w:right w:val="none" w:sz="0" w:space="0" w:color="auto"/>
          </w:divBdr>
        </w:div>
        <w:div w:id="1583562340">
          <w:marLeft w:val="1166"/>
          <w:marRight w:val="0"/>
          <w:marTop w:val="134"/>
          <w:marBottom w:val="0"/>
          <w:divBdr>
            <w:top w:val="none" w:sz="0" w:space="0" w:color="auto"/>
            <w:left w:val="none" w:sz="0" w:space="0" w:color="auto"/>
            <w:bottom w:val="none" w:sz="0" w:space="0" w:color="auto"/>
            <w:right w:val="none" w:sz="0" w:space="0" w:color="auto"/>
          </w:divBdr>
        </w:div>
        <w:div w:id="2123646035">
          <w:marLeft w:val="547"/>
          <w:marRight w:val="0"/>
          <w:marTop w:val="154"/>
          <w:marBottom w:val="0"/>
          <w:divBdr>
            <w:top w:val="none" w:sz="0" w:space="0" w:color="auto"/>
            <w:left w:val="none" w:sz="0" w:space="0" w:color="auto"/>
            <w:bottom w:val="none" w:sz="0" w:space="0" w:color="auto"/>
            <w:right w:val="none" w:sz="0" w:space="0" w:color="auto"/>
          </w:divBdr>
        </w:div>
      </w:divsChild>
    </w:div>
    <w:div w:id="1356611510">
      <w:bodyDiv w:val="1"/>
      <w:marLeft w:val="0"/>
      <w:marRight w:val="0"/>
      <w:marTop w:val="0"/>
      <w:marBottom w:val="0"/>
      <w:divBdr>
        <w:top w:val="none" w:sz="0" w:space="0" w:color="auto"/>
        <w:left w:val="none" w:sz="0" w:space="0" w:color="auto"/>
        <w:bottom w:val="none" w:sz="0" w:space="0" w:color="auto"/>
        <w:right w:val="none" w:sz="0" w:space="0" w:color="auto"/>
      </w:divBdr>
      <w:divsChild>
        <w:div w:id="1749958621">
          <w:marLeft w:val="547"/>
          <w:marRight w:val="0"/>
          <w:marTop w:val="154"/>
          <w:marBottom w:val="0"/>
          <w:divBdr>
            <w:top w:val="none" w:sz="0" w:space="0" w:color="auto"/>
            <w:left w:val="none" w:sz="0" w:space="0" w:color="auto"/>
            <w:bottom w:val="none" w:sz="0" w:space="0" w:color="auto"/>
            <w:right w:val="none" w:sz="0" w:space="0" w:color="auto"/>
          </w:divBdr>
        </w:div>
        <w:div w:id="1591546482">
          <w:marLeft w:val="547"/>
          <w:marRight w:val="0"/>
          <w:marTop w:val="154"/>
          <w:marBottom w:val="0"/>
          <w:divBdr>
            <w:top w:val="none" w:sz="0" w:space="0" w:color="auto"/>
            <w:left w:val="none" w:sz="0" w:space="0" w:color="auto"/>
            <w:bottom w:val="none" w:sz="0" w:space="0" w:color="auto"/>
            <w:right w:val="none" w:sz="0" w:space="0" w:color="auto"/>
          </w:divBdr>
        </w:div>
        <w:div w:id="1428500492">
          <w:marLeft w:val="547"/>
          <w:marRight w:val="0"/>
          <w:marTop w:val="154"/>
          <w:marBottom w:val="0"/>
          <w:divBdr>
            <w:top w:val="none" w:sz="0" w:space="0" w:color="auto"/>
            <w:left w:val="none" w:sz="0" w:space="0" w:color="auto"/>
            <w:bottom w:val="none" w:sz="0" w:space="0" w:color="auto"/>
            <w:right w:val="none" w:sz="0" w:space="0" w:color="auto"/>
          </w:divBdr>
        </w:div>
      </w:divsChild>
    </w:div>
    <w:div w:id="1384792766">
      <w:bodyDiv w:val="1"/>
      <w:marLeft w:val="0"/>
      <w:marRight w:val="0"/>
      <w:marTop w:val="0"/>
      <w:marBottom w:val="0"/>
      <w:divBdr>
        <w:top w:val="none" w:sz="0" w:space="0" w:color="auto"/>
        <w:left w:val="none" w:sz="0" w:space="0" w:color="auto"/>
        <w:bottom w:val="none" w:sz="0" w:space="0" w:color="auto"/>
        <w:right w:val="none" w:sz="0" w:space="0" w:color="auto"/>
      </w:divBdr>
    </w:div>
    <w:div w:id="1437410361">
      <w:bodyDiv w:val="1"/>
      <w:marLeft w:val="0"/>
      <w:marRight w:val="0"/>
      <w:marTop w:val="0"/>
      <w:marBottom w:val="0"/>
      <w:divBdr>
        <w:top w:val="none" w:sz="0" w:space="0" w:color="auto"/>
        <w:left w:val="none" w:sz="0" w:space="0" w:color="auto"/>
        <w:bottom w:val="none" w:sz="0" w:space="0" w:color="auto"/>
        <w:right w:val="none" w:sz="0" w:space="0" w:color="auto"/>
      </w:divBdr>
      <w:divsChild>
        <w:div w:id="1752653842">
          <w:marLeft w:val="547"/>
          <w:marRight w:val="0"/>
          <w:marTop w:val="154"/>
          <w:marBottom w:val="0"/>
          <w:divBdr>
            <w:top w:val="none" w:sz="0" w:space="0" w:color="auto"/>
            <w:left w:val="none" w:sz="0" w:space="0" w:color="auto"/>
            <w:bottom w:val="none" w:sz="0" w:space="0" w:color="auto"/>
            <w:right w:val="none" w:sz="0" w:space="0" w:color="auto"/>
          </w:divBdr>
        </w:div>
        <w:div w:id="366609617">
          <w:marLeft w:val="1166"/>
          <w:marRight w:val="0"/>
          <w:marTop w:val="134"/>
          <w:marBottom w:val="0"/>
          <w:divBdr>
            <w:top w:val="none" w:sz="0" w:space="0" w:color="auto"/>
            <w:left w:val="none" w:sz="0" w:space="0" w:color="auto"/>
            <w:bottom w:val="none" w:sz="0" w:space="0" w:color="auto"/>
            <w:right w:val="none" w:sz="0" w:space="0" w:color="auto"/>
          </w:divBdr>
        </w:div>
        <w:div w:id="1493521829">
          <w:marLeft w:val="1166"/>
          <w:marRight w:val="0"/>
          <w:marTop w:val="134"/>
          <w:marBottom w:val="0"/>
          <w:divBdr>
            <w:top w:val="none" w:sz="0" w:space="0" w:color="auto"/>
            <w:left w:val="none" w:sz="0" w:space="0" w:color="auto"/>
            <w:bottom w:val="none" w:sz="0" w:space="0" w:color="auto"/>
            <w:right w:val="none" w:sz="0" w:space="0" w:color="auto"/>
          </w:divBdr>
        </w:div>
        <w:div w:id="166092972">
          <w:marLeft w:val="1166"/>
          <w:marRight w:val="0"/>
          <w:marTop w:val="134"/>
          <w:marBottom w:val="0"/>
          <w:divBdr>
            <w:top w:val="none" w:sz="0" w:space="0" w:color="auto"/>
            <w:left w:val="none" w:sz="0" w:space="0" w:color="auto"/>
            <w:bottom w:val="none" w:sz="0" w:space="0" w:color="auto"/>
            <w:right w:val="none" w:sz="0" w:space="0" w:color="auto"/>
          </w:divBdr>
        </w:div>
      </w:divsChild>
    </w:div>
    <w:div w:id="1446928285">
      <w:bodyDiv w:val="1"/>
      <w:marLeft w:val="0"/>
      <w:marRight w:val="0"/>
      <w:marTop w:val="0"/>
      <w:marBottom w:val="0"/>
      <w:divBdr>
        <w:top w:val="none" w:sz="0" w:space="0" w:color="auto"/>
        <w:left w:val="none" w:sz="0" w:space="0" w:color="auto"/>
        <w:bottom w:val="none" w:sz="0" w:space="0" w:color="auto"/>
        <w:right w:val="none" w:sz="0" w:space="0" w:color="auto"/>
      </w:divBdr>
    </w:div>
    <w:div w:id="1453211759">
      <w:bodyDiv w:val="1"/>
      <w:marLeft w:val="0"/>
      <w:marRight w:val="0"/>
      <w:marTop w:val="0"/>
      <w:marBottom w:val="0"/>
      <w:divBdr>
        <w:top w:val="none" w:sz="0" w:space="0" w:color="auto"/>
        <w:left w:val="none" w:sz="0" w:space="0" w:color="auto"/>
        <w:bottom w:val="none" w:sz="0" w:space="0" w:color="auto"/>
        <w:right w:val="none" w:sz="0" w:space="0" w:color="auto"/>
      </w:divBdr>
    </w:div>
    <w:div w:id="1465001140">
      <w:bodyDiv w:val="1"/>
      <w:marLeft w:val="0"/>
      <w:marRight w:val="0"/>
      <w:marTop w:val="0"/>
      <w:marBottom w:val="0"/>
      <w:divBdr>
        <w:top w:val="none" w:sz="0" w:space="0" w:color="auto"/>
        <w:left w:val="none" w:sz="0" w:space="0" w:color="auto"/>
        <w:bottom w:val="none" w:sz="0" w:space="0" w:color="auto"/>
        <w:right w:val="none" w:sz="0" w:space="0" w:color="auto"/>
      </w:divBdr>
      <w:divsChild>
        <w:div w:id="2039886322">
          <w:marLeft w:val="547"/>
          <w:marRight w:val="0"/>
          <w:marTop w:val="154"/>
          <w:marBottom w:val="0"/>
          <w:divBdr>
            <w:top w:val="none" w:sz="0" w:space="0" w:color="auto"/>
            <w:left w:val="none" w:sz="0" w:space="0" w:color="auto"/>
            <w:bottom w:val="none" w:sz="0" w:space="0" w:color="auto"/>
            <w:right w:val="none" w:sz="0" w:space="0" w:color="auto"/>
          </w:divBdr>
        </w:div>
        <w:div w:id="1212617860">
          <w:marLeft w:val="1166"/>
          <w:marRight w:val="0"/>
          <w:marTop w:val="134"/>
          <w:marBottom w:val="0"/>
          <w:divBdr>
            <w:top w:val="none" w:sz="0" w:space="0" w:color="auto"/>
            <w:left w:val="none" w:sz="0" w:space="0" w:color="auto"/>
            <w:bottom w:val="none" w:sz="0" w:space="0" w:color="auto"/>
            <w:right w:val="none" w:sz="0" w:space="0" w:color="auto"/>
          </w:divBdr>
        </w:div>
        <w:div w:id="1209029346">
          <w:marLeft w:val="1166"/>
          <w:marRight w:val="0"/>
          <w:marTop w:val="134"/>
          <w:marBottom w:val="0"/>
          <w:divBdr>
            <w:top w:val="none" w:sz="0" w:space="0" w:color="auto"/>
            <w:left w:val="none" w:sz="0" w:space="0" w:color="auto"/>
            <w:bottom w:val="none" w:sz="0" w:space="0" w:color="auto"/>
            <w:right w:val="none" w:sz="0" w:space="0" w:color="auto"/>
          </w:divBdr>
        </w:div>
        <w:div w:id="900873581">
          <w:marLeft w:val="1166"/>
          <w:marRight w:val="0"/>
          <w:marTop w:val="134"/>
          <w:marBottom w:val="0"/>
          <w:divBdr>
            <w:top w:val="none" w:sz="0" w:space="0" w:color="auto"/>
            <w:left w:val="none" w:sz="0" w:space="0" w:color="auto"/>
            <w:bottom w:val="none" w:sz="0" w:space="0" w:color="auto"/>
            <w:right w:val="none" w:sz="0" w:space="0" w:color="auto"/>
          </w:divBdr>
        </w:div>
        <w:div w:id="772172249">
          <w:marLeft w:val="1166"/>
          <w:marRight w:val="0"/>
          <w:marTop w:val="134"/>
          <w:marBottom w:val="0"/>
          <w:divBdr>
            <w:top w:val="none" w:sz="0" w:space="0" w:color="auto"/>
            <w:left w:val="none" w:sz="0" w:space="0" w:color="auto"/>
            <w:bottom w:val="none" w:sz="0" w:space="0" w:color="auto"/>
            <w:right w:val="none" w:sz="0" w:space="0" w:color="auto"/>
          </w:divBdr>
        </w:div>
      </w:divsChild>
    </w:div>
    <w:div w:id="1479496720">
      <w:bodyDiv w:val="1"/>
      <w:marLeft w:val="0"/>
      <w:marRight w:val="0"/>
      <w:marTop w:val="0"/>
      <w:marBottom w:val="0"/>
      <w:divBdr>
        <w:top w:val="none" w:sz="0" w:space="0" w:color="auto"/>
        <w:left w:val="none" w:sz="0" w:space="0" w:color="auto"/>
        <w:bottom w:val="none" w:sz="0" w:space="0" w:color="auto"/>
        <w:right w:val="none" w:sz="0" w:space="0" w:color="auto"/>
      </w:divBdr>
    </w:div>
    <w:div w:id="1619919614">
      <w:bodyDiv w:val="1"/>
      <w:marLeft w:val="0"/>
      <w:marRight w:val="0"/>
      <w:marTop w:val="0"/>
      <w:marBottom w:val="0"/>
      <w:divBdr>
        <w:top w:val="none" w:sz="0" w:space="0" w:color="auto"/>
        <w:left w:val="none" w:sz="0" w:space="0" w:color="auto"/>
        <w:bottom w:val="none" w:sz="0" w:space="0" w:color="auto"/>
        <w:right w:val="none" w:sz="0" w:space="0" w:color="auto"/>
      </w:divBdr>
      <w:divsChild>
        <w:div w:id="1794981069">
          <w:marLeft w:val="547"/>
          <w:marRight w:val="0"/>
          <w:marTop w:val="154"/>
          <w:marBottom w:val="0"/>
          <w:divBdr>
            <w:top w:val="none" w:sz="0" w:space="0" w:color="auto"/>
            <w:left w:val="none" w:sz="0" w:space="0" w:color="auto"/>
            <w:bottom w:val="none" w:sz="0" w:space="0" w:color="auto"/>
            <w:right w:val="none" w:sz="0" w:space="0" w:color="auto"/>
          </w:divBdr>
        </w:div>
        <w:div w:id="1720468694">
          <w:marLeft w:val="1166"/>
          <w:marRight w:val="0"/>
          <w:marTop w:val="134"/>
          <w:marBottom w:val="0"/>
          <w:divBdr>
            <w:top w:val="none" w:sz="0" w:space="0" w:color="auto"/>
            <w:left w:val="none" w:sz="0" w:space="0" w:color="auto"/>
            <w:bottom w:val="none" w:sz="0" w:space="0" w:color="auto"/>
            <w:right w:val="none" w:sz="0" w:space="0" w:color="auto"/>
          </w:divBdr>
        </w:div>
        <w:div w:id="521093085">
          <w:marLeft w:val="547"/>
          <w:marRight w:val="0"/>
          <w:marTop w:val="154"/>
          <w:marBottom w:val="0"/>
          <w:divBdr>
            <w:top w:val="none" w:sz="0" w:space="0" w:color="auto"/>
            <w:left w:val="none" w:sz="0" w:space="0" w:color="auto"/>
            <w:bottom w:val="none" w:sz="0" w:space="0" w:color="auto"/>
            <w:right w:val="none" w:sz="0" w:space="0" w:color="auto"/>
          </w:divBdr>
        </w:div>
        <w:div w:id="1926068315">
          <w:marLeft w:val="547"/>
          <w:marRight w:val="0"/>
          <w:marTop w:val="154"/>
          <w:marBottom w:val="0"/>
          <w:divBdr>
            <w:top w:val="none" w:sz="0" w:space="0" w:color="auto"/>
            <w:left w:val="none" w:sz="0" w:space="0" w:color="auto"/>
            <w:bottom w:val="none" w:sz="0" w:space="0" w:color="auto"/>
            <w:right w:val="none" w:sz="0" w:space="0" w:color="auto"/>
          </w:divBdr>
        </w:div>
      </w:divsChild>
    </w:div>
    <w:div w:id="1650599369">
      <w:bodyDiv w:val="1"/>
      <w:marLeft w:val="0"/>
      <w:marRight w:val="0"/>
      <w:marTop w:val="0"/>
      <w:marBottom w:val="0"/>
      <w:divBdr>
        <w:top w:val="none" w:sz="0" w:space="0" w:color="auto"/>
        <w:left w:val="none" w:sz="0" w:space="0" w:color="auto"/>
        <w:bottom w:val="none" w:sz="0" w:space="0" w:color="auto"/>
        <w:right w:val="none" w:sz="0" w:space="0" w:color="auto"/>
      </w:divBdr>
      <w:divsChild>
        <w:div w:id="332488320">
          <w:marLeft w:val="547"/>
          <w:marRight w:val="0"/>
          <w:marTop w:val="154"/>
          <w:marBottom w:val="0"/>
          <w:divBdr>
            <w:top w:val="none" w:sz="0" w:space="0" w:color="auto"/>
            <w:left w:val="none" w:sz="0" w:space="0" w:color="auto"/>
            <w:bottom w:val="none" w:sz="0" w:space="0" w:color="auto"/>
            <w:right w:val="none" w:sz="0" w:space="0" w:color="auto"/>
          </w:divBdr>
        </w:div>
        <w:div w:id="1916355536">
          <w:marLeft w:val="547"/>
          <w:marRight w:val="0"/>
          <w:marTop w:val="154"/>
          <w:marBottom w:val="0"/>
          <w:divBdr>
            <w:top w:val="none" w:sz="0" w:space="0" w:color="auto"/>
            <w:left w:val="none" w:sz="0" w:space="0" w:color="auto"/>
            <w:bottom w:val="none" w:sz="0" w:space="0" w:color="auto"/>
            <w:right w:val="none" w:sz="0" w:space="0" w:color="auto"/>
          </w:divBdr>
        </w:div>
        <w:div w:id="1467895719">
          <w:marLeft w:val="547"/>
          <w:marRight w:val="0"/>
          <w:marTop w:val="154"/>
          <w:marBottom w:val="0"/>
          <w:divBdr>
            <w:top w:val="none" w:sz="0" w:space="0" w:color="auto"/>
            <w:left w:val="none" w:sz="0" w:space="0" w:color="auto"/>
            <w:bottom w:val="none" w:sz="0" w:space="0" w:color="auto"/>
            <w:right w:val="none" w:sz="0" w:space="0" w:color="auto"/>
          </w:divBdr>
        </w:div>
      </w:divsChild>
    </w:div>
    <w:div w:id="1675062791">
      <w:bodyDiv w:val="1"/>
      <w:marLeft w:val="0"/>
      <w:marRight w:val="0"/>
      <w:marTop w:val="0"/>
      <w:marBottom w:val="0"/>
      <w:divBdr>
        <w:top w:val="none" w:sz="0" w:space="0" w:color="auto"/>
        <w:left w:val="none" w:sz="0" w:space="0" w:color="auto"/>
        <w:bottom w:val="none" w:sz="0" w:space="0" w:color="auto"/>
        <w:right w:val="none" w:sz="0" w:space="0" w:color="auto"/>
      </w:divBdr>
    </w:div>
    <w:div w:id="1676492403">
      <w:bodyDiv w:val="1"/>
      <w:marLeft w:val="0"/>
      <w:marRight w:val="0"/>
      <w:marTop w:val="0"/>
      <w:marBottom w:val="0"/>
      <w:divBdr>
        <w:top w:val="none" w:sz="0" w:space="0" w:color="auto"/>
        <w:left w:val="none" w:sz="0" w:space="0" w:color="auto"/>
        <w:bottom w:val="none" w:sz="0" w:space="0" w:color="auto"/>
        <w:right w:val="none" w:sz="0" w:space="0" w:color="auto"/>
      </w:divBdr>
      <w:divsChild>
        <w:div w:id="546530917">
          <w:marLeft w:val="547"/>
          <w:marRight w:val="0"/>
          <w:marTop w:val="144"/>
          <w:marBottom w:val="0"/>
          <w:divBdr>
            <w:top w:val="none" w:sz="0" w:space="0" w:color="auto"/>
            <w:left w:val="none" w:sz="0" w:space="0" w:color="auto"/>
            <w:bottom w:val="none" w:sz="0" w:space="0" w:color="auto"/>
            <w:right w:val="none" w:sz="0" w:space="0" w:color="auto"/>
          </w:divBdr>
        </w:div>
        <w:div w:id="1475413373">
          <w:marLeft w:val="1166"/>
          <w:marRight w:val="0"/>
          <w:marTop w:val="125"/>
          <w:marBottom w:val="0"/>
          <w:divBdr>
            <w:top w:val="none" w:sz="0" w:space="0" w:color="auto"/>
            <w:left w:val="none" w:sz="0" w:space="0" w:color="auto"/>
            <w:bottom w:val="none" w:sz="0" w:space="0" w:color="auto"/>
            <w:right w:val="none" w:sz="0" w:space="0" w:color="auto"/>
          </w:divBdr>
        </w:div>
        <w:div w:id="769200587">
          <w:marLeft w:val="1166"/>
          <w:marRight w:val="0"/>
          <w:marTop w:val="125"/>
          <w:marBottom w:val="0"/>
          <w:divBdr>
            <w:top w:val="none" w:sz="0" w:space="0" w:color="auto"/>
            <w:left w:val="none" w:sz="0" w:space="0" w:color="auto"/>
            <w:bottom w:val="none" w:sz="0" w:space="0" w:color="auto"/>
            <w:right w:val="none" w:sz="0" w:space="0" w:color="auto"/>
          </w:divBdr>
        </w:div>
        <w:div w:id="850873704">
          <w:marLeft w:val="1166"/>
          <w:marRight w:val="0"/>
          <w:marTop w:val="125"/>
          <w:marBottom w:val="0"/>
          <w:divBdr>
            <w:top w:val="none" w:sz="0" w:space="0" w:color="auto"/>
            <w:left w:val="none" w:sz="0" w:space="0" w:color="auto"/>
            <w:bottom w:val="none" w:sz="0" w:space="0" w:color="auto"/>
            <w:right w:val="none" w:sz="0" w:space="0" w:color="auto"/>
          </w:divBdr>
        </w:div>
        <w:div w:id="474226033">
          <w:marLeft w:val="1166"/>
          <w:marRight w:val="0"/>
          <w:marTop w:val="125"/>
          <w:marBottom w:val="0"/>
          <w:divBdr>
            <w:top w:val="none" w:sz="0" w:space="0" w:color="auto"/>
            <w:left w:val="none" w:sz="0" w:space="0" w:color="auto"/>
            <w:bottom w:val="none" w:sz="0" w:space="0" w:color="auto"/>
            <w:right w:val="none" w:sz="0" w:space="0" w:color="auto"/>
          </w:divBdr>
        </w:div>
        <w:div w:id="2088526946">
          <w:marLeft w:val="547"/>
          <w:marRight w:val="0"/>
          <w:marTop w:val="144"/>
          <w:marBottom w:val="0"/>
          <w:divBdr>
            <w:top w:val="none" w:sz="0" w:space="0" w:color="auto"/>
            <w:left w:val="none" w:sz="0" w:space="0" w:color="auto"/>
            <w:bottom w:val="none" w:sz="0" w:space="0" w:color="auto"/>
            <w:right w:val="none" w:sz="0" w:space="0" w:color="auto"/>
          </w:divBdr>
        </w:div>
        <w:div w:id="315190219">
          <w:marLeft w:val="547"/>
          <w:marRight w:val="0"/>
          <w:marTop w:val="144"/>
          <w:marBottom w:val="0"/>
          <w:divBdr>
            <w:top w:val="none" w:sz="0" w:space="0" w:color="auto"/>
            <w:left w:val="none" w:sz="0" w:space="0" w:color="auto"/>
            <w:bottom w:val="none" w:sz="0" w:space="0" w:color="auto"/>
            <w:right w:val="none" w:sz="0" w:space="0" w:color="auto"/>
          </w:divBdr>
        </w:div>
      </w:divsChild>
    </w:div>
    <w:div w:id="1696690067">
      <w:bodyDiv w:val="1"/>
      <w:marLeft w:val="0"/>
      <w:marRight w:val="0"/>
      <w:marTop w:val="0"/>
      <w:marBottom w:val="0"/>
      <w:divBdr>
        <w:top w:val="none" w:sz="0" w:space="0" w:color="auto"/>
        <w:left w:val="none" w:sz="0" w:space="0" w:color="auto"/>
        <w:bottom w:val="none" w:sz="0" w:space="0" w:color="auto"/>
        <w:right w:val="none" w:sz="0" w:space="0" w:color="auto"/>
      </w:divBdr>
      <w:divsChild>
        <w:div w:id="1471436350">
          <w:marLeft w:val="547"/>
          <w:marRight w:val="0"/>
          <w:marTop w:val="154"/>
          <w:marBottom w:val="0"/>
          <w:divBdr>
            <w:top w:val="none" w:sz="0" w:space="0" w:color="auto"/>
            <w:left w:val="none" w:sz="0" w:space="0" w:color="auto"/>
            <w:bottom w:val="none" w:sz="0" w:space="0" w:color="auto"/>
            <w:right w:val="none" w:sz="0" w:space="0" w:color="auto"/>
          </w:divBdr>
        </w:div>
        <w:div w:id="2065132221">
          <w:marLeft w:val="1166"/>
          <w:marRight w:val="0"/>
          <w:marTop w:val="134"/>
          <w:marBottom w:val="0"/>
          <w:divBdr>
            <w:top w:val="none" w:sz="0" w:space="0" w:color="auto"/>
            <w:left w:val="none" w:sz="0" w:space="0" w:color="auto"/>
            <w:bottom w:val="none" w:sz="0" w:space="0" w:color="auto"/>
            <w:right w:val="none" w:sz="0" w:space="0" w:color="auto"/>
          </w:divBdr>
        </w:div>
        <w:div w:id="1261253870">
          <w:marLeft w:val="547"/>
          <w:marRight w:val="0"/>
          <w:marTop w:val="154"/>
          <w:marBottom w:val="0"/>
          <w:divBdr>
            <w:top w:val="none" w:sz="0" w:space="0" w:color="auto"/>
            <w:left w:val="none" w:sz="0" w:space="0" w:color="auto"/>
            <w:bottom w:val="none" w:sz="0" w:space="0" w:color="auto"/>
            <w:right w:val="none" w:sz="0" w:space="0" w:color="auto"/>
          </w:divBdr>
        </w:div>
        <w:div w:id="1525248578">
          <w:marLeft w:val="1166"/>
          <w:marRight w:val="0"/>
          <w:marTop w:val="134"/>
          <w:marBottom w:val="0"/>
          <w:divBdr>
            <w:top w:val="none" w:sz="0" w:space="0" w:color="auto"/>
            <w:left w:val="none" w:sz="0" w:space="0" w:color="auto"/>
            <w:bottom w:val="none" w:sz="0" w:space="0" w:color="auto"/>
            <w:right w:val="none" w:sz="0" w:space="0" w:color="auto"/>
          </w:divBdr>
        </w:div>
      </w:divsChild>
    </w:div>
    <w:div w:id="1767800099">
      <w:bodyDiv w:val="1"/>
      <w:marLeft w:val="0"/>
      <w:marRight w:val="0"/>
      <w:marTop w:val="0"/>
      <w:marBottom w:val="0"/>
      <w:divBdr>
        <w:top w:val="none" w:sz="0" w:space="0" w:color="auto"/>
        <w:left w:val="none" w:sz="0" w:space="0" w:color="auto"/>
        <w:bottom w:val="none" w:sz="0" w:space="0" w:color="auto"/>
        <w:right w:val="none" w:sz="0" w:space="0" w:color="auto"/>
      </w:divBdr>
    </w:div>
    <w:div w:id="1910768406">
      <w:bodyDiv w:val="1"/>
      <w:marLeft w:val="0"/>
      <w:marRight w:val="0"/>
      <w:marTop w:val="0"/>
      <w:marBottom w:val="0"/>
      <w:divBdr>
        <w:top w:val="none" w:sz="0" w:space="0" w:color="auto"/>
        <w:left w:val="none" w:sz="0" w:space="0" w:color="auto"/>
        <w:bottom w:val="none" w:sz="0" w:space="0" w:color="auto"/>
        <w:right w:val="none" w:sz="0" w:space="0" w:color="auto"/>
      </w:divBdr>
      <w:divsChild>
        <w:div w:id="842280294">
          <w:marLeft w:val="547"/>
          <w:marRight w:val="0"/>
          <w:marTop w:val="144"/>
          <w:marBottom w:val="0"/>
          <w:divBdr>
            <w:top w:val="none" w:sz="0" w:space="0" w:color="auto"/>
            <w:left w:val="none" w:sz="0" w:space="0" w:color="auto"/>
            <w:bottom w:val="none" w:sz="0" w:space="0" w:color="auto"/>
            <w:right w:val="none" w:sz="0" w:space="0" w:color="auto"/>
          </w:divBdr>
        </w:div>
        <w:div w:id="1956515747">
          <w:marLeft w:val="1166"/>
          <w:marRight w:val="0"/>
          <w:marTop w:val="125"/>
          <w:marBottom w:val="0"/>
          <w:divBdr>
            <w:top w:val="none" w:sz="0" w:space="0" w:color="auto"/>
            <w:left w:val="none" w:sz="0" w:space="0" w:color="auto"/>
            <w:bottom w:val="none" w:sz="0" w:space="0" w:color="auto"/>
            <w:right w:val="none" w:sz="0" w:space="0" w:color="auto"/>
          </w:divBdr>
        </w:div>
        <w:div w:id="1993023858">
          <w:marLeft w:val="1166"/>
          <w:marRight w:val="0"/>
          <w:marTop w:val="125"/>
          <w:marBottom w:val="0"/>
          <w:divBdr>
            <w:top w:val="none" w:sz="0" w:space="0" w:color="auto"/>
            <w:left w:val="none" w:sz="0" w:space="0" w:color="auto"/>
            <w:bottom w:val="none" w:sz="0" w:space="0" w:color="auto"/>
            <w:right w:val="none" w:sz="0" w:space="0" w:color="auto"/>
          </w:divBdr>
        </w:div>
        <w:div w:id="1327394907">
          <w:marLeft w:val="1166"/>
          <w:marRight w:val="0"/>
          <w:marTop w:val="125"/>
          <w:marBottom w:val="0"/>
          <w:divBdr>
            <w:top w:val="none" w:sz="0" w:space="0" w:color="auto"/>
            <w:left w:val="none" w:sz="0" w:space="0" w:color="auto"/>
            <w:bottom w:val="none" w:sz="0" w:space="0" w:color="auto"/>
            <w:right w:val="none" w:sz="0" w:space="0" w:color="auto"/>
          </w:divBdr>
        </w:div>
        <w:div w:id="1378159786">
          <w:marLeft w:val="1166"/>
          <w:marRight w:val="0"/>
          <w:marTop w:val="125"/>
          <w:marBottom w:val="0"/>
          <w:divBdr>
            <w:top w:val="none" w:sz="0" w:space="0" w:color="auto"/>
            <w:left w:val="none" w:sz="0" w:space="0" w:color="auto"/>
            <w:bottom w:val="none" w:sz="0" w:space="0" w:color="auto"/>
            <w:right w:val="none" w:sz="0" w:space="0" w:color="auto"/>
          </w:divBdr>
        </w:div>
        <w:div w:id="483817624">
          <w:marLeft w:val="547"/>
          <w:marRight w:val="0"/>
          <w:marTop w:val="144"/>
          <w:marBottom w:val="0"/>
          <w:divBdr>
            <w:top w:val="none" w:sz="0" w:space="0" w:color="auto"/>
            <w:left w:val="none" w:sz="0" w:space="0" w:color="auto"/>
            <w:bottom w:val="none" w:sz="0" w:space="0" w:color="auto"/>
            <w:right w:val="none" w:sz="0" w:space="0" w:color="auto"/>
          </w:divBdr>
        </w:div>
        <w:div w:id="845246425">
          <w:marLeft w:val="547"/>
          <w:marRight w:val="0"/>
          <w:marTop w:val="144"/>
          <w:marBottom w:val="0"/>
          <w:divBdr>
            <w:top w:val="none" w:sz="0" w:space="0" w:color="auto"/>
            <w:left w:val="none" w:sz="0" w:space="0" w:color="auto"/>
            <w:bottom w:val="none" w:sz="0" w:space="0" w:color="auto"/>
            <w:right w:val="none" w:sz="0" w:space="0" w:color="auto"/>
          </w:divBdr>
        </w:div>
      </w:divsChild>
    </w:div>
    <w:div w:id="1948385626">
      <w:bodyDiv w:val="1"/>
      <w:marLeft w:val="0"/>
      <w:marRight w:val="0"/>
      <w:marTop w:val="0"/>
      <w:marBottom w:val="0"/>
      <w:divBdr>
        <w:top w:val="none" w:sz="0" w:space="0" w:color="auto"/>
        <w:left w:val="none" w:sz="0" w:space="0" w:color="auto"/>
        <w:bottom w:val="none" w:sz="0" w:space="0" w:color="auto"/>
        <w:right w:val="none" w:sz="0" w:space="0" w:color="auto"/>
      </w:divBdr>
    </w:div>
    <w:div w:id="1952395954">
      <w:bodyDiv w:val="1"/>
      <w:marLeft w:val="0"/>
      <w:marRight w:val="0"/>
      <w:marTop w:val="0"/>
      <w:marBottom w:val="0"/>
      <w:divBdr>
        <w:top w:val="none" w:sz="0" w:space="0" w:color="auto"/>
        <w:left w:val="none" w:sz="0" w:space="0" w:color="auto"/>
        <w:bottom w:val="none" w:sz="0" w:space="0" w:color="auto"/>
        <w:right w:val="none" w:sz="0" w:space="0" w:color="auto"/>
      </w:divBdr>
      <w:divsChild>
        <w:div w:id="1986465403">
          <w:marLeft w:val="1166"/>
          <w:marRight w:val="0"/>
          <w:marTop w:val="134"/>
          <w:marBottom w:val="0"/>
          <w:divBdr>
            <w:top w:val="none" w:sz="0" w:space="0" w:color="auto"/>
            <w:left w:val="none" w:sz="0" w:space="0" w:color="auto"/>
            <w:bottom w:val="none" w:sz="0" w:space="0" w:color="auto"/>
            <w:right w:val="none" w:sz="0" w:space="0" w:color="auto"/>
          </w:divBdr>
        </w:div>
        <w:div w:id="2090300321">
          <w:marLeft w:val="1166"/>
          <w:marRight w:val="0"/>
          <w:marTop w:val="134"/>
          <w:marBottom w:val="0"/>
          <w:divBdr>
            <w:top w:val="none" w:sz="0" w:space="0" w:color="auto"/>
            <w:left w:val="none" w:sz="0" w:space="0" w:color="auto"/>
            <w:bottom w:val="none" w:sz="0" w:space="0" w:color="auto"/>
            <w:right w:val="none" w:sz="0" w:space="0" w:color="auto"/>
          </w:divBdr>
        </w:div>
        <w:div w:id="2109428836">
          <w:marLeft w:val="1166"/>
          <w:marRight w:val="0"/>
          <w:marTop w:val="134"/>
          <w:marBottom w:val="0"/>
          <w:divBdr>
            <w:top w:val="none" w:sz="0" w:space="0" w:color="auto"/>
            <w:left w:val="none" w:sz="0" w:space="0" w:color="auto"/>
            <w:bottom w:val="none" w:sz="0" w:space="0" w:color="auto"/>
            <w:right w:val="none" w:sz="0" w:space="0" w:color="auto"/>
          </w:divBdr>
        </w:div>
        <w:div w:id="863710978">
          <w:marLeft w:val="1166"/>
          <w:marRight w:val="0"/>
          <w:marTop w:val="134"/>
          <w:marBottom w:val="0"/>
          <w:divBdr>
            <w:top w:val="none" w:sz="0" w:space="0" w:color="auto"/>
            <w:left w:val="none" w:sz="0" w:space="0" w:color="auto"/>
            <w:bottom w:val="none" w:sz="0" w:space="0" w:color="auto"/>
            <w:right w:val="none" w:sz="0" w:space="0" w:color="auto"/>
          </w:divBdr>
        </w:div>
      </w:divsChild>
    </w:div>
    <w:div w:id="2022121995">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8">
          <w:marLeft w:val="547"/>
          <w:marRight w:val="0"/>
          <w:marTop w:val="154"/>
          <w:marBottom w:val="0"/>
          <w:divBdr>
            <w:top w:val="none" w:sz="0" w:space="0" w:color="auto"/>
            <w:left w:val="none" w:sz="0" w:space="0" w:color="auto"/>
            <w:bottom w:val="none" w:sz="0" w:space="0" w:color="auto"/>
            <w:right w:val="none" w:sz="0" w:space="0" w:color="auto"/>
          </w:divBdr>
        </w:div>
        <w:div w:id="633221364">
          <w:marLeft w:val="547"/>
          <w:marRight w:val="0"/>
          <w:marTop w:val="154"/>
          <w:marBottom w:val="0"/>
          <w:divBdr>
            <w:top w:val="none" w:sz="0" w:space="0" w:color="auto"/>
            <w:left w:val="none" w:sz="0" w:space="0" w:color="auto"/>
            <w:bottom w:val="none" w:sz="0" w:space="0" w:color="auto"/>
            <w:right w:val="none" w:sz="0" w:space="0" w:color="auto"/>
          </w:divBdr>
        </w:div>
        <w:div w:id="1251770160">
          <w:marLeft w:val="547"/>
          <w:marRight w:val="0"/>
          <w:marTop w:val="154"/>
          <w:marBottom w:val="0"/>
          <w:divBdr>
            <w:top w:val="none" w:sz="0" w:space="0" w:color="auto"/>
            <w:left w:val="none" w:sz="0" w:space="0" w:color="auto"/>
            <w:bottom w:val="none" w:sz="0" w:space="0" w:color="auto"/>
            <w:right w:val="none" w:sz="0" w:space="0" w:color="auto"/>
          </w:divBdr>
        </w:div>
      </w:divsChild>
    </w:div>
    <w:div w:id="2079983700">
      <w:bodyDiv w:val="1"/>
      <w:marLeft w:val="0"/>
      <w:marRight w:val="0"/>
      <w:marTop w:val="0"/>
      <w:marBottom w:val="0"/>
      <w:divBdr>
        <w:top w:val="none" w:sz="0" w:space="0" w:color="auto"/>
        <w:left w:val="none" w:sz="0" w:space="0" w:color="auto"/>
        <w:bottom w:val="none" w:sz="0" w:space="0" w:color="auto"/>
        <w:right w:val="none" w:sz="0" w:space="0" w:color="auto"/>
      </w:divBdr>
    </w:div>
    <w:div w:id="2080905128">
      <w:bodyDiv w:val="1"/>
      <w:marLeft w:val="0"/>
      <w:marRight w:val="0"/>
      <w:marTop w:val="0"/>
      <w:marBottom w:val="0"/>
      <w:divBdr>
        <w:top w:val="none" w:sz="0" w:space="0" w:color="auto"/>
        <w:left w:val="none" w:sz="0" w:space="0" w:color="auto"/>
        <w:bottom w:val="none" w:sz="0" w:space="0" w:color="auto"/>
        <w:right w:val="none" w:sz="0" w:space="0" w:color="auto"/>
      </w:divBdr>
    </w:div>
    <w:div w:id="2137403270">
      <w:bodyDiv w:val="1"/>
      <w:marLeft w:val="0"/>
      <w:marRight w:val="0"/>
      <w:marTop w:val="0"/>
      <w:marBottom w:val="0"/>
      <w:divBdr>
        <w:top w:val="none" w:sz="0" w:space="0" w:color="auto"/>
        <w:left w:val="none" w:sz="0" w:space="0" w:color="auto"/>
        <w:bottom w:val="none" w:sz="0" w:space="0" w:color="auto"/>
        <w:right w:val="none" w:sz="0" w:space="0" w:color="auto"/>
      </w:divBdr>
      <w:divsChild>
        <w:div w:id="1846050449">
          <w:marLeft w:val="547"/>
          <w:marRight w:val="0"/>
          <w:marTop w:val="154"/>
          <w:marBottom w:val="0"/>
          <w:divBdr>
            <w:top w:val="none" w:sz="0" w:space="0" w:color="auto"/>
            <w:left w:val="none" w:sz="0" w:space="0" w:color="auto"/>
            <w:bottom w:val="none" w:sz="0" w:space="0" w:color="auto"/>
            <w:right w:val="none" w:sz="0" w:space="0" w:color="auto"/>
          </w:divBdr>
        </w:div>
        <w:div w:id="797337870">
          <w:marLeft w:val="547"/>
          <w:marRight w:val="0"/>
          <w:marTop w:val="154"/>
          <w:marBottom w:val="0"/>
          <w:divBdr>
            <w:top w:val="none" w:sz="0" w:space="0" w:color="auto"/>
            <w:left w:val="none" w:sz="0" w:space="0" w:color="auto"/>
            <w:bottom w:val="none" w:sz="0" w:space="0" w:color="auto"/>
            <w:right w:val="none" w:sz="0" w:space="0" w:color="auto"/>
          </w:divBdr>
        </w:div>
        <w:div w:id="17323139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CDC Word File Template</Template>
  <TotalTime>98</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51</cp:revision>
  <dcterms:created xsi:type="dcterms:W3CDTF">2019-10-24T19:59:00Z</dcterms:created>
  <dcterms:modified xsi:type="dcterms:W3CDTF">2019-12-10T10:36:00Z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