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471604" w:rsidR="000B5F77" w:rsidP="000B5F77" w:rsidRDefault="000B5F77">
      <w:pPr>
        <w:pStyle w:val="Nagwek6"/>
        <w:pBdr>
          <w:top w:val="none" w:color="auto" w:sz="0" w:space="0"/>
          <w:bottom w:val="none" w:color="auto" w:sz="0" w:space="0"/>
        </w:pBdr>
        <w:shd w:val="clear" w:color="auto" w:fill="666699"/>
        <w:spacing w:before="60"/>
        <w:ind w:left="993" w:right="-1" w:hanging="993"/>
        <w:rPr>
          <w:rFonts w:ascii="Book Antiqua" w:hAnsi="Book Antiqua"/>
          <w:color w:val="FFFFFF"/>
          <w:sz w:val="20"/>
        </w:rPr>
      </w:pPr>
      <w:r w:rsidRPr="00471604">
        <w:rPr>
          <w:rFonts w:ascii="Book Antiqua" w:hAnsi="Book Antiqua"/>
          <w:color w:val="FFFFFF"/>
          <w:sz w:val="20"/>
        </w:rPr>
        <w:t xml:space="preserve">Sekcja 1: </w:t>
      </w:r>
      <w:r w:rsidRPr="00471604">
        <w:rPr>
          <w:rFonts w:ascii="Book Antiqua" w:hAnsi="Book Antiqua"/>
          <w:color w:val="FFFFFF"/>
          <w:sz w:val="20"/>
        </w:rPr>
        <w:tab/>
        <w:t>IDENTYFIKACJA SUBSTANCJI/MIESZANINY I IDENTYFIKACJA PRZEDSIĘBIORSTWA</w:t>
      </w:r>
    </w:p>
    <w:p w:rsidRPr="00BB732B" w:rsidR="00F97A11" w:rsidP="00254E01" w:rsidRDefault="00393AB6">
      <w:pPr>
        <w:tabs>
          <w:tab w:val="left" w:pos="3402"/>
        </w:tabs>
        <w:spacing w:after="40"/>
        <w:ind w:left="567" w:hanging="567"/>
        <w:rPr>
          <w:rFonts w:ascii="Book Antiqua" w:hAnsi="Book Antiqua"/>
          <w:b/>
        </w:rPr>
      </w:pPr>
      <w:r w:rsidRPr="00BB732B">
        <w:rPr>
          <w:rFonts w:ascii="Book Antiqua" w:hAnsi="Book Antiqua"/>
          <w:b/>
        </w:rPr>
        <w:t>1.1.</w:t>
      </w:r>
      <w:r w:rsidRPr="00BB732B">
        <w:rPr>
          <w:rFonts w:ascii="Book Antiqua" w:hAnsi="Book Antiqua"/>
          <w:b/>
        </w:rPr>
        <w:tab/>
      </w:r>
      <w:r w:rsidRPr="00BB732B">
        <w:rPr>
          <w:rFonts w:ascii="Book Antiqua" w:hAnsi="Book Antiqua"/>
          <w:b/>
          <w:caps/>
        </w:rPr>
        <w:t>Identyfikator produktu</w:t>
      </w:r>
      <w:r w:rsidRPr="00BB732B">
        <w:rPr>
          <w:rFonts w:ascii="Book Antiqua" w:hAnsi="Book Antiqua"/>
          <w:b/>
        </w:rPr>
        <w:tab/>
      </w:r>
    </w:p>
    <w:p w:rsidRPr="00BB732B" w:rsidR="00144322" w:rsidP="00AC0985" w:rsidRDefault="00771A6B">
      <w:pPr>
        <w:spacing w:before="40"/>
        <w:ind w:left="2835" w:hanging="2268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Nazwa</w:t>
      </w:r>
      <w:r w:rsidRPr="00471604" w:rsidR="0041769F">
        <w:rPr>
          <w:rFonts w:ascii="Book Antiqua" w:hAnsi="Book Antiqua"/>
          <w:b/>
        </w:rPr>
        <w:t xml:space="preserve"> </w:t>
      </w:r>
      <w:r w:rsidRPr="00471604" w:rsidR="00372639">
        <w:rPr>
          <w:rFonts w:ascii="Book Antiqua" w:hAnsi="Book Antiqua"/>
          <w:b/>
        </w:rPr>
        <w:t>handlowa</w:t>
      </w:r>
      <w:r w:rsidRPr="00471604" w:rsidR="0005739D">
        <w:rPr>
          <w:rFonts w:ascii="Book Antiqua" w:hAnsi="Book Antiqua"/>
          <w:b/>
        </w:rPr>
        <w:t xml:space="preserve"> </w:t>
      </w:r>
      <w:r w:rsidRPr="00BB732B" w:rsidR="00372639">
        <w:rPr>
          <w:rFonts w:ascii="Book Antiqua" w:hAnsi="Book Antiqua"/>
        </w:rPr>
        <w:tab/>
      </w:r>
      <w:r w:rsidR="00B725ED">
        <w:rPr>
          <w:rFonts w:ascii="Book Antiqua" w:hAnsi="Book Antiqua"/>
          <w:b/>
          <w:bCs/>
        </w:rPr>
        <w:t>Pułapka na szczury</w:t>
      </w:r>
    </w:p>
    <w:p w:rsidRPr="00471604" w:rsidR="00F97A11" w:rsidP="00254E01" w:rsidRDefault="00F97A11">
      <w:pPr>
        <w:spacing w:before="200" w:after="40"/>
        <w:ind w:left="567" w:hanging="567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1.2.</w:t>
      </w:r>
      <w:r w:rsidRPr="004716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b/>
          <w:caps/>
        </w:rPr>
        <w:t>Istotne zidentyfikowane z</w:t>
      </w:r>
      <w:r w:rsidRPr="00471604" w:rsidR="00FA7E59">
        <w:rPr>
          <w:rFonts w:ascii="Book Antiqua" w:hAnsi="Book Antiqua"/>
          <w:b/>
          <w:caps/>
        </w:rPr>
        <w:t>astosowani</w:t>
      </w:r>
      <w:r w:rsidRPr="00471604" w:rsidR="00483744">
        <w:rPr>
          <w:rFonts w:ascii="Book Antiqua" w:hAnsi="Book Antiqua"/>
          <w:b/>
          <w:caps/>
        </w:rPr>
        <w:t>A</w:t>
      </w:r>
      <w:r w:rsidRPr="00471604">
        <w:rPr>
          <w:rFonts w:ascii="Book Antiqua" w:hAnsi="Book Antiqua"/>
          <w:b/>
          <w:caps/>
        </w:rPr>
        <w:t xml:space="preserve"> substancji </w:t>
      </w:r>
      <w:r w:rsidRPr="00471604">
        <w:rPr>
          <w:rFonts w:ascii="Book Antiqua" w:hAnsi="Book Antiqua"/>
          <w:b/>
        </w:rPr>
        <w:t xml:space="preserve">lub </w:t>
      </w:r>
      <w:r w:rsidRPr="00471604" w:rsidR="00B90332">
        <w:rPr>
          <w:rFonts w:ascii="Book Antiqua" w:hAnsi="Book Antiqua"/>
          <w:b/>
          <w:caps/>
        </w:rPr>
        <w:t xml:space="preserve">mieszaniny </w:t>
      </w:r>
      <w:r w:rsidRPr="00471604" w:rsidR="00B90332">
        <w:rPr>
          <w:rFonts w:ascii="Book Antiqua" w:hAnsi="Book Antiqua"/>
          <w:b/>
        </w:rPr>
        <w:t>oraz</w:t>
      </w:r>
      <w:r w:rsidRPr="00471604" w:rsidR="00B90332">
        <w:rPr>
          <w:rFonts w:ascii="Book Antiqua" w:hAnsi="Book Antiqua"/>
          <w:b/>
          <w:caps/>
        </w:rPr>
        <w:t> </w:t>
      </w:r>
      <w:r w:rsidRPr="00471604">
        <w:rPr>
          <w:rFonts w:ascii="Book Antiqua" w:hAnsi="Book Antiqua"/>
          <w:b/>
          <w:caps/>
        </w:rPr>
        <w:t>zastosowania odradzane</w:t>
      </w:r>
    </w:p>
    <w:p w:rsidRPr="00B364BC" w:rsidR="00AA5E72" w:rsidP="00466A40" w:rsidRDefault="00B364BC">
      <w:pPr>
        <w:ind w:left="2835" w:right="-142"/>
        <w:rPr>
          <w:rFonts w:ascii="Book Antiqua" w:hAnsi="Book Antiqua"/>
          <w:bCs/>
        </w:rPr>
      </w:pPr>
      <w:r w:rsidRPr="00B364BC">
        <w:rPr>
          <w:rFonts w:ascii="Book Antiqua" w:hAnsi="Book Antiqua"/>
        </w:rPr>
        <w:t>At</w:t>
      </w:r>
      <w:r w:rsidRPr="00B364BC" w:rsidR="005F721B">
        <w:rPr>
          <w:rFonts w:ascii="Book Antiqua" w:hAnsi="Book Antiqua"/>
        </w:rPr>
        <w:t>raktan</w:t>
      </w:r>
      <w:r w:rsidRPr="00B364BC">
        <w:rPr>
          <w:rFonts w:ascii="Book Antiqua" w:hAnsi="Book Antiqua"/>
        </w:rPr>
        <w:t>t</w:t>
      </w:r>
      <w:r w:rsidRPr="00B364BC" w:rsidR="005F721B">
        <w:rPr>
          <w:rFonts w:ascii="Book Antiqua" w:hAnsi="Book Antiqua"/>
        </w:rPr>
        <w:t xml:space="preserve"> spożywczy</w:t>
      </w:r>
      <w:r w:rsidRPr="00B364BC">
        <w:rPr>
          <w:rFonts w:ascii="Book Antiqua" w:hAnsi="Book Antiqua"/>
        </w:rPr>
        <w:t>.</w:t>
      </w:r>
    </w:p>
    <w:p w:rsidR="00F054A8" w:rsidP="00466A40" w:rsidRDefault="00AC0985">
      <w:pPr>
        <w:ind w:left="2835" w:right="-142"/>
        <w:rPr>
          <w:rFonts w:ascii="Book Antiqua" w:hAnsi="Book Antiqua"/>
        </w:rPr>
      </w:pPr>
      <w:r w:rsidRPr="00DC2578">
        <w:rPr>
          <w:rFonts w:ascii="Book Antiqua" w:hAnsi="Book Antiqua"/>
          <w:bCs/>
        </w:rPr>
        <w:t xml:space="preserve">Pułapka służy do monitorowania </w:t>
      </w:r>
      <w:r w:rsidR="00B725ED">
        <w:rPr>
          <w:rFonts w:ascii="Book Antiqua" w:hAnsi="Book Antiqua"/>
          <w:bCs/>
        </w:rPr>
        <w:t>obecności gryzoni w tym szczurów</w:t>
      </w:r>
      <w:r w:rsidR="00BB732B">
        <w:rPr>
          <w:rFonts w:ascii="Book Antiqua" w:hAnsi="Book Antiqua"/>
          <w:bCs/>
        </w:rPr>
        <w:t xml:space="preserve">, </w:t>
      </w:r>
      <w:r>
        <w:rPr>
          <w:rFonts w:ascii="Book Antiqua" w:hAnsi="Book Antiqua"/>
          <w:bCs/>
        </w:rPr>
        <w:t>poprz</w:t>
      </w:r>
      <w:r w:rsidRPr="00DC2578">
        <w:rPr>
          <w:rFonts w:ascii="Book Antiqua" w:hAnsi="Book Antiqua"/>
          <w:bCs/>
        </w:rPr>
        <w:t>ez ich</w:t>
      </w:r>
      <w:r>
        <w:rPr>
          <w:rFonts w:ascii="Book Antiqua" w:hAnsi="Book Antiqua"/>
          <w:bCs/>
        </w:rPr>
        <w:t xml:space="preserve"> wabienie i </w:t>
      </w:r>
      <w:r w:rsidRPr="00DC2578">
        <w:rPr>
          <w:rFonts w:ascii="Book Antiqua" w:hAnsi="Book Antiqua"/>
          <w:bCs/>
        </w:rPr>
        <w:t xml:space="preserve"> wychwytywanie</w:t>
      </w:r>
      <w:r w:rsidRPr="00471604" w:rsidR="00DD2EF2">
        <w:rPr>
          <w:rFonts w:ascii="Book Antiqua" w:hAnsi="Book Antiqua"/>
        </w:rPr>
        <w:t>.</w:t>
      </w:r>
    </w:p>
    <w:p w:rsidRPr="00471604" w:rsidR="00F97A11" w:rsidP="004D30DC" w:rsidRDefault="00F97A11">
      <w:pPr>
        <w:numPr>
          <w:ilvl w:val="1"/>
          <w:numId w:val="2"/>
        </w:numPr>
        <w:tabs>
          <w:tab w:val="num" w:pos="567"/>
        </w:tabs>
        <w:spacing w:before="200" w:after="40"/>
        <w:ind w:left="856" w:hanging="856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</w:rPr>
        <w:t>DANE DOTYCZĄCE DOSTAWCY KARTY CHARAKTERYSTYKI</w:t>
      </w:r>
      <w:r w:rsidRPr="00471604">
        <w:rPr>
          <w:rFonts w:ascii="Book Antiqua" w:hAnsi="Book Antiqua"/>
          <w:b/>
          <w:bCs/>
        </w:rPr>
        <w:t xml:space="preserve"> </w:t>
      </w:r>
    </w:p>
    <w:p w:rsidRPr="00DC2578" w:rsidR="00AC0985" w:rsidP="00AC0985" w:rsidRDefault="00AC0985">
      <w:pPr>
        <w:tabs>
          <w:tab w:val="left" w:pos="2835"/>
        </w:tabs>
        <w:ind w:left="3119" w:hanging="2552"/>
        <w:rPr>
          <w:rFonts w:ascii="Book Antiqua" w:hAnsi="Book Antiqua"/>
        </w:rPr>
      </w:pPr>
      <w:r w:rsidRPr="00DC2578">
        <w:rPr>
          <w:rFonts w:ascii="Book Antiqua" w:hAnsi="Book Antiqua"/>
          <w:b/>
          <w:bCs/>
        </w:rPr>
        <w:t>Producent</w:t>
      </w:r>
      <w:r w:rsidRPr="00DC2578">
        <w:rPr>
          <w:rFonts w:ascii="Book Antiqua" w:hAnsi="Book Antiqua"/>
          <w:b/>
          <w:bCs/>
        </w:rPr>
        <w:tab/>
      </w:r>
      <w:r w:rsidRPr="00DC2578">
        <w:rPr>
          <w:rFonts w:ascii="Book Antiqua" w:hAnsi="Book Antiqua"/>
        </w:rPr>
        <w:t>SET Bartłomiej Pankowski</w:t>
      </w:r>
    </w:p>
    <w:p w:rsidRPr="00DC2578" w:rsidR="00AC0985" w:rsidP="00AC0985" w:rsidRDefault="00AC0985">
      <w:pPr>
        <w:ind w:left="3686" w:hanging="851"/>
        <w:rPr>
          <w:rFonts w:ascii="Book Antiqua" w:hAnsi="Book Antiqua"/>
        </w:rPr>
      </w:pPr>
      <w:r w:rsidRPr="00DC2578">
        <w:rPr>
          <w:rFonts w:ascii="Book Antiqua" w:hAnsi="Book Antiqua"/>
        </w:rPr>
        <w:t>05-509 Piaseczno</w:t>
      </w:r>
      <w:r>
        <w:rPr>
          <w:rFonts w:ascii="Book Antiqua" w:hAnsi="Book Antiqua"/>
        </w:rPr>
        <w:t>,</w:t>
      </w:r>
      <w:r w:rsidRPr="00DC257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</w:t>
      </w:r>
      <w:r w:rsidRPr="00DC2578">
        <w:rPr>
          <w:rFonts w:ascii="Book Antiqua" w:hAnsi="Book Antiqua"/>
        </w:rPr>
        <w:t>ysiadło</w:t>
      </w:r>
    </w:p>
    <w:p w:rsidRPr="00DC2578" w:rsidR="00AC0985" w:rsidP="00AC0985" w:rsidRDefault="00AC0985">
      <w:pPr>
        <w:ind w:left="3686" w:hanging="851"/>
        <w:rPr>
          <w:rFonts w:ascii="Book Antiqua" w:hAnsi="Book Antiqua"/>
        </w:rPr>
      </w:pPr>
      <w:r w:rsidRPr="00DC2578">
        <w:rPr>
          <w:rFonts w:ascii="Book Antiqua" w:hAnsi="Book Antiqua"/>
        </w:rPr>
        <w:t>ul. Polna 9-G</w:t>
      </w:r>
    </w:p>
    <w:p w:rsidRPr="00DC2578" w:rsidR="00AC0985" w:rsidP="00AC0985" w:rsidRDefault="00AC0985">
      <w:pPr>
        <w:tabs>
          <w:tab w:val="left" w:pos="3420"/>
        </w:tabs>
        <w:ind w:left="3686" w:hanging="851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Tel.: </w:t>
      </w:r>
      <w:r w:rsidRPr="00DC2578">
        <w:rPr>
          <w:rFonts w:ascii="Book Antiqua" w:hAnsi="Book Antiqua"/>
        </w:rPr>
        <w:tab/>
        <w:t>0 603 771074</w:t>
      </w:r>
    </w:p>
    <w:p w:rsidRPr="00DC2578" w:rsidR="00AC0985" w:rsidP="00AC0985" w:rsidRDefault="00995E16">
      <w:pPr>
        <w:tabs>
          <w:tab w:val="left" w:pos="3420"/>
        </w:tabs>
        <w:ind w:left="3686" w:hanging="851"/>
        <w:rPr>
          <w:rFonts w:ascii="Book Antiqua" w:hAnsi="Book Antiqua"/>
        </w:rPr>
      </w:pPr>
      <w:r>
        <w:rPr>
          <w:rFonts w:ascii="Book Antiqua" w:hAnsi="Book Antiqua"/>
        </w:rPr>
        <w:t>Fax:</w:t>
      </w:r>
      <w:r w:rsidRPr="00DC2578" w:rsidR="00AC0985">
        <w:rPr>
          <w:rFonts w:ascii="Book Antiqua" w:hAnsi="Book Antiqua"/>
        </w:rPr>
        <w:tab/>
      </w:r>
      <w:r>
        <w:rPr>
          <w:rFonts w:ascii="Book Antiqua" w:hAnsi="Book Antiqua"/>
        </w:rPr>
        <w:t>(</w:t>
      </w:r>
      <w:r w:rsidRPr="00DC2578" w:rsidR="00AC0985">
        <w:rPr>
          <w:rFonts w:ascii="Book Antiqua" w:hAnsi="Book Antiqua"/>
        </w:rPr>
        <w:t>22</w:t>
      </w:r>
      <w:r>
        <w:rPr>
          <w:rFonts w:ascii="Book Antiqua" w:hAnsi="Book Antiqua"/>
        </w:rPr>
        <w:t>)</w:t>
      </w:r>
      <w:r w:rsidR="00AC0985">
        <w:rPr>
          <w:rFonts w:ascii="Book Antiqua" w:hAnsi="Book Antiqua"/>
        </w:rPr>
        <w:t xml:space="preserve"> </w:t>
      </w:r>
      <w:r w:rsidRPr="00DC2578" w:rsidR="00AC0985">
        <w:rPr>
          <w:rFonts w:ascii="Book Antiqua" w:hAnsi="Book Antiqua"/>
        </w:rPr>
        <w:t>7014331</w:t>
      </w:r>
    </w:p>
    <w:p w:rsidRPr="00471604" w:rsidR="006303A5" w:rsidP="00AC0985" w:rsidRDefault="00AC0985">
      <w:pPr>
        <w:ind w:left="3119" w:hanging="284"/>
        <w:rPr>
          <w:rFonts w:ascii="Book Antiqua" w:hAnsi="Book Antiqua"/>
          <w:bCs/>
        </w:rPr>
      </w:pPr>
      <w:r w:rsidRPr="00471604">
        <w:rPr>
          <w:rFonts w:ascii="Book Antiqua" w:hAnsi="Book Antiqua"/>
        </w:rPr>
        <w:t>e-mail osoby odpowiedzialnej za kartę charakterystyki</w:t>
      </w:r>
      <w:r w:rsidRPr="00DC2578">
        <w:rPr>
          <w:rFonts w:ascii="Book Antiqua" w:hAnsi="Book Antiqua"/>
        </w:rPr>
        <w:t xml:space="preserve">: </w:t>
      </w:r>
      <w:hyperlink w:history="1" r:id="rId7">
        <w:r w:rsidRPr="00DC2578">
          <w:rPr>
            <w:rFonts w:ascii="Book Antiqua" w:hAnsi="Book Antiqua"/>
          </w:rPr>
          <w:t xml:space="preserve"> </w:t>
        </w:r>
        <w:hyperlink w:history="1" r:id="rId8">
          <w:r w:rsidRPr="00DC2578">
            <w:rPr>
              <w:rStyle w:val="Hipercze"/>
              <w:rFonts w:ascii="Book Antiqua" w:hAnsi="Book Antiqua"/>
            </w:rPr>
            <w:t>pankowski@post.pl</w:t>
          </w:r>
        </w:hyperlink>
      </w:hyperlink>
    </w:p>
    <w:p w:rsidRPr="00471604" w:rsidR="00FA7E59" w:rsidP="004D30DC" w:rsidRDefault="00F97A11">
      <w:pPr>
        <w:spacing w:before="200" w:after="40"/>
        <w:ind w:left="567" w:hanging="567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bCs/>
        </w:rPr>
        <w:t>1.4.</w:t>
      </w:r>
      <w:r w:rsidRPr="00471604">
        <w:rPr>
          <w:rFonts w:ascii="Book Antiqua" w:hAnsi="Book Antiqua"/>
          <w:b/>
          <w:bCs/>
        </w:rPr>
        <w:tab/>
      </w:r>
      <w:r w:rsidRPr="00471604" w:rsidR="005E5138">
        <w:rPr>
          <w:rFonts w:ascii="Book Antiqua" w:hAnsi="Book Antiqua"/>
          <w:b/>
          <w:bCs/>
        </w:rPr>
        <w:t xml:space="preserve">NUMER </w:t>
      </w:r>
      <w:r w:rsidRPr="00471604" w:rsidR="006D4327">
        <w:rPr>
          <w:rFonts w:ascii="Book Antiqua" w:hAnsi="Book Antiqua"/>
          <w:b/>
          <w:bCs/>
          <w:caps/>
        </w:rPr>
        <w:t>Telefon</w:t>
      </w:r>
      <w:r w:rsidRPr="00471604" w:rsidR="005E5138">
        <w:rPr>
          <w:rFonts w:ascii="Book Antiqua" w:hAnsi="Book Antiqua"/>
          <w:b/>
          <w:bCs/>
          <w:caps/>
        </w:rPr>
        <w:t>U</w:t>
      </w:r>
      <w:r w:rsidRPr="00471604" w:rsidR="006D4327">
        <w:rPr>
          <w:rFonts w:ascii="Book Antiqua" w:hAnsi="Book Antiqua"/>
          <w:b/>
          <w:bCs/>
          <w:caps/>
        </w:rPr>
        <w:t xml:space="preserve"> alarmow</w:t>
      </w:r>
      <w:r w:rsidRPr="00471604" w:rsidR="005E5138">
        <w:rPr>
          <w:rFonts w:ascii="Book Antiqua" w:hAnsi="Book Antiqua"/>
          <w:b/>
          <w:bCs/>
          <w:caps/>
        </w:rPr>
        <w:t>EGO</w:t>
      </w:r>
    </w:p>
    <w:p w:rsidRPr="00471604" w:rsidR="006A69E6" w:rsidP="004D30DC" w:rsidRDefault="006303A5">
      <w:pPr>
        <w:tabs>
          <w:tab w:val="left" w:pos="3544"/>
        </w:tabs>
        <w:ind w:left="567"/>
        <w:jc w:val="both"/>
        <w:rPr>
          <w:rFonts w:ascii="Book Antiqua" w:hAnsi="Book Antiqua"/>
          <w:bCs/>
        </w:rPr>
      </w:pPr>
      <w:r w:rsidRPr="00471604">
        <w:rPr>
          <w:rFonts w:ascii="Book Antiqua" w:hAnsi="Book Antiqua"/>
        </w:rPr>
        <w:t>……………………………………………………………………………………………….</w:t>
      </w:r>
    </w:p>
    <w:p w:rsidRPr="00471604" w:rsidR="00FA7E59" w:rsidP="004D30DC" w:rsidRDefault="006A69E6">
      <w:pPr>
        <w:tabs>
          <w:tab w:val="left" w:pos="3544"/>
        </w:tabs>
        <w:ind w:left="567"/>
        <w:rPr>
          <w:rFonts w:ascii="Book Antiqua" w:hAnsi="Book Antiqua"/>
        </w:rPr>
      </w:pPr>
      <w:r w:rsidRPr="00471604">
        <w:rPr>
          <w:rFonts w:ascii="Book Antiqua" w:hAnsi="Book Antiqua"/>
          <w:bCs/>
        </w:rPr>
        <w:t xml:space="preserve">Ogólnopolskie telefony alarmowe: </w:t>
      </w:r>
      <w:r w:rsidRPr="00471604">
        <w:rPr>
          <w:rFonts w:ascii="Book Antiqua" w:hAnsi="Book Antiqua"/>
          <w:bCs/>
        </w:rPr>
        <w:tab/>
      </w:r>
      <w:r w:rsidRPr="00471604">
        <w:rPr>
          <w:rFonts w:ascii="Book Antiqua" w:hAnsi="Book Antiqua"/>
        </w:rPr>
        <w:t>Policja 997;</w:t>
      </w:r>
      <w:r w:rsidRPr="00471604">
        <w:rPr>
          <w:rFonts w:ascii="Book Antiqua" w:hAnsi="Book Antiqua"/>
          <w:spacing w:val="100"/>
        </w:rPr>
        <w:t xml:space="preserve"> </w:t>
      </w:r>
      <w:r w:rsidRPr="00471604">
        <w:rPr>
          <w:rFonts w:ascii="Book Antiqua" w:hAnsi="Book Antiqua"/>
        </w:rPr>
        <w:t>Straż Pożarna 998;</w:t>
      </w:r>
      <w:r w:rsidRPr="00471604">
        <w:rPr>
          <w:rFonts w:ascii="Book Antiqua" w:hAnsi="Book Antiqua"/>
          <w:spacing w:val="100"/>
        </w:rPr>
        <w:t xml:space="preserve"> </w:t>
      </w:r>
      <w:r w:rsidRPr="00471604">
        <w:rPr>
          <w:rFonts w:ascii="Book Antiqua" w:hAnsi="Book Antiqua"/>
        </w:rPr>
        <w:t>SOS tel. kom. 112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2: </w:t>
      </w:r>
      <w:r w:rsidRPr="00471604">
        <w:rPr>
          <w:rFonts w:ascii="Book Antiqua" w:hAnsi="Book Antiqua"/>
          <w:b/>
          <w:color w:val="FFFFFF"/>
        </w:rPr>
        <w:tab/>
        <w:t>IDENTYFIKACJA ZAGROŻEŃ</w:t>
      </w:r>
    </w:p>
    <w:p w:rsidRPr="00471604" w:rsidR="00F97A11" w:rsidP="006F7A91" w:rsidRDefault="00F97A11">
      <w:pPr>
        <w:spacing w:after="60"/>
        <w:ind w:left="567" w:hanging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2.1.</w:t>
      </w:r>
      <w:r w:rsidRPr="004716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b/>
          <w:caps/>
        </w:rPr>
        <w:t xml:space="preserve">Klasyfikacja substancji </w:t>
      </w:r>
      <w:r w:rsidRPr="00471604">
        <w:rPr>
          <w:rFonts w:ascii="Book Antiqua" w:hAnsi="Book Antiqua"/>
          <w:b/>
        </w:rPr>
        <w:t>lub</w:t>
      </w:r>
      <w:r w:rsidRPr="00471604">
        <w:rPr>
          <w:rFonts w:ascii="Book Antiqua" w:hAnsi="Book Antiqua"/>
          <w:b/>
          <w:caps/>
        </w:rPr>
        <w:t xml:space="preserve"> mieszaniny</w:t>
      </w:r>
    </w:p>
    <w:p w:rsidR="00995E16" w:rsidP="00995E16" w:rsidRDefault="00A83F82">
      <w:pPr>
        <w:spacing w:after="20"/>
        <w:ind w:left="567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Klasyfikacja produktu</w:t>
      </w:r>
      <w:r w:rsidRPr="00471604">
        <w:rPr>
          <w:rFonts w:ascii="Book Antiqua" w:hAnsi="Book Antiqua"/>
        </w:rPr>
        <w:t xml:space="preserve"> </w:t>
      </w:r>
    </w:p>
    <w:p w:rsidRPr="00471604" w:rsidR="003C6176" w:rsidP="00995E16" w:rsidRDefault="00A83F82">
      <w:pPr>
        <w:spacing w:after="20"/>
        <w:ind w:left="567"/>
        <w:jc w:val="both"/>
        <w:rPr>
          <w:rFonts w:ascii="Book Antiqua" w:hAnsi="Book Antiqua"/>
          <w:bCs/>
        </w:rPr>
      </w:pPr>
      <w:r w:rsidRPr="00471604">
        <w:rPr>
          <w:rFonts w:ascii="Book Antiqua" w:hAnsi="Book Antiqua"/>
          <w:i/>
        </w:rPr>
        <w:t>wg</w:t>
      </w:r>
      <w:r w:rsidRPr="00471604" w:rsidR="003C6176">
        <w:rPr>
          <w:rFonts w:ascii="Book Antiqua" w:hAnsi="Book Antiqua"/>
          <w:i/>
        </w:rPr>
        <w:t xml:space="preserve"> </w:t>
      </w:r>
      <w:proofErr w:type="spellStart"/>
      <w:r w:rsidRPr="00471604" w:rsidR="00E52EAC">
        <w:rPr>
          <w:rFonts w:ascii="Book Antiqua" w:hAnsi="Book Antiqua"/>
          <w:i/>
          <w:iCs/>
        </w:rPr>
        <w:t>r</w:t>
      </w:r>
      <w:r w:rsidRPr="00471604" w:rsidR="003C6176">
        <w:rPr>
          <w:rFonts w:ascii="Book Antiqua" w:hAnsi="Book Antiqua"/>
          <w:i/>
          <w:iCs/>
        </w:rPr>
        <w:t>ozp</w:t>
      </w:r>
      <w:proofErr w:type="spellEnd"/>
      <w:r w:rsidRPr="00471604" w:rsidR="003C6176">
        <w:rPr>
          <w:rFonts w:ascii="Book Antiqua" w:hAnsi="Book Antiqua"/>
          <w:i/>
          <w:iCs/>
        </w:rPr>
        <w:t>. MZ</w:t>
      </w:r>
      <w:r w:rsidRPr="00471604" w:rsidR="00C36BD9">
        <w:rPr>
          <w:rFonts w:ascii="Book Antiqua" w:hAnsi="Book Antiqua"/>
          <w:i/>
          <w:iCs/>
        </w:rPr>
        <w:t xml:space="preserve">, </w:t>
      </w:r>
      <w:proofErr w:type="spellStart"/>
      <w:r w:rsidRPr="00471604" w:rsidR="00C36BD9">
        <w:rPr>
          <w:rFonts w:ascii="Book Antiqua" w:hAnsi="Book Antiqua"/>
          <w:i/>
          <w:iCs/>
        </w:rPr>
        <w:t>Dz.U</w:t>
      </w:r>
      <w:proofErr w:type="spellEnd"/>
      <w:r w:rsidRPr="00471604" w:rsidR="00C36BD9">
        <w:rPr>
          <w:rFonts w:ascii="Book Antiqua" w:hAnsi="Book Antiqua"/>
          <w:i/>
          <w:iCs/>
        </w:rPr>
        <w:t xml:space="preserve">. z 2003 r. Nr 171, poz. 1666 z </w:t>
      </w:r>
      <w:proofErr w:type="spellStart"/>
      <w:r w:rsidRPr="00471604" w:rsidR="00C36BD9">
        <w:rPr>
          <w:rFonts w:ascii="Book Antiqua" w:hAnsi="Book Antiqua"/>
          <w:i/>
          <w:iCs/>
        </w:rPr>
        <w:t>póź</w:t>
      </w:r>
      <w:r w:rsidRPr="00471604" w:rsidR="00BA13D9">
        <w:rPr>
          <w:rFonts w:ascii="Book Antiqua" w:hAnsi="Book Antiqua"/>
          <w:i/>
          <w:iCs/>
        </w:rPr>
        <w:t>n</w:t>
      </w:r>
      <w:proofErr w:type="spellEnd"/>
      <w:r w:rsidRPr="00471604" w:rsidR="00C36BD9">
        <w:rPr>
          <w:rFonts w:ascii="Book Antiqua" w:hAnsi="Book Antiqua"/>
          <w:i/>
          <w:iCs/>
        </w:rPr>
        <w:t>. zmianami</w:t>
      </w:r>
      <w:r w:rsidRPr="00471604" w:rsidR="005A0821">
        <w:rPr>
          <w:rFonts w:ascii="Book Antiqua" w:hAnsi="Book Antiqua"/>
          <w:i/>
          <w:iCs/>
        </w:rPr>
        <w:t xml:space="preserve"> /</w:t>
      </w:r>
      <w:r w:rsidRPr="00471604" w:rsidR="005A0821">
        <w:rPr>
          <w:rFonts w:ascii="Book Antiqua" w:hAnsi="Book Antiqua"/>
          <w:iCs/>
        </w:rPr>
        <w:t xml:space="preserve"> </w:t>
      </w:r>
      <w:r w:rsidRPr="00471604" w:rsidR="009D0B55">
        <w:rPr>
          <w:rFonts w:ascii="Book Antiqua" w:hAnsi="Book Antiqua"/>
          <w:i/>
          <w:iCs/>
        </w:rPr>
        <w:t>D</w:t>
      </w:r>
      <w:r w:rsidRPr="00471604" w:rsidR="005A0821">
        <w:rPr>
          <w:rFonts w:ascii="Book Antiqua" w:hAnsi="Book Antiqua"/>
          <w:i/>
        </w:rPr>
        <w:t>yr. 1999/45</w:t>
      </w:r>
      <w:r w:rsidRPr="00471604" w:rsidR="005A0821">
        <w:rPr>
          <w:rFonts w:ascii="Book Antiqua" w:hAnsi="Book Antiqua"/>
          <w:i/>
          <w:iCs/>
        </w:rPr>
        <w:t>/W</w:t>
      </w:r>
      <w:r w:rsidRPr="00471604" w:rsidR="00174327">
        <w:rPr>
          <w:rFonts w:ascii="Book Antiqua" w:hAnsi="Book Antiqua"/>
          <w:i/>
          <w:iCs/>
        </w:rPr>
        <w:t>E</w:t>
      </w:r>
    </w:p>
    <w:p w:rsidR="009D0393" w:rsidP="00A83F82" w:rsidRDefault="00CF41CB">
      <w:pPr>
        <w:tabs>
          <w:tab w:val="left" w:pos="3686"/>
        </w:tabs>
        <w:autoSpaceDE w:val="0"/>
        <w:autoSpaceDN w:val="0"/>
        <w:adjustRightInd w:val="0"/>
        <w:ind w:left="3402" w:hanging="2835"/>
        <w:rPr>
          <w:rFonts w:ascii="Book Antiqua" w:hAnsi="Book Antiqua"/>
        </w:rPr>
      </w:pPr>
      <w:r w:rsidRPr="00471604">
        <w:rPr>
          <w:rFonts w:ascii="Book Antiqua" w:hAnsi="Book Antiqua"/>
        </w:rPr>
        <w:t xml:space="preserve">Produkt </w:t>
      </w:r>
      <w:r w:rsidRPr="00471604" w:rsidR="006D0AB4">
        <w:rPr>
          <w:rFonts w:ascii="Book Antiqua" w:hAnsi="Book Antiqua"/>
        </w:rPr>
        <w:t xml:space="preserve">nie jest </w:t>
      </w:r>
      <w:r w:rsidRPr="00471604">
        <w:rPr>
          <w:rFonts w:ascii="Book Antiqua" w:hAnsi="Book Antiqua"/>
        </w:rPr>
        <w:t>zaklasyfikowany jako</w:t>
      </w:r>
      <w:r w:rsidRPr="00471604" w:rsidR="006D0AB4">
        <w:rPr>
          <w:rFonts w:ascii="Book Antiqua" w:hAnsi="Book Antiqua"/>
        </w:rPr>
        <w:t xml:space="preserve"> niebezpieczny</w:t>
      </w:r>
      <w:r w:rsidRPr="00471604" w:rsidR="00341D6E">
        <w:rPr>
          <w:rFonts w:ascii="Book Antiqua" w:hAnsi="Book Antiqua"/>
        </w:rPr>
        <w:t>.</w:t>
      </w:r>
    </w:p>
    <w:p w:rsidRPr="00471604" w:rsidR="00A4207E" w:rsidP="006F7A91" w:rsidRDefault="00A4207E">
      <w:pPr>
        <w:spacing w:before="200" w:after="40"/>
        <w:ind w:left="567" w:hanging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2.2.</w:t>
      </w:r>
      <w:r w:rsidRPr="00471604">
        <w:rPr>
          <w:rFonts w:ascii="Book Antiqua" w:hAnsi="Book Antiqua"/>
          <w:b/>
        </w:rPr>
        <w:tab/>
        <w:t>ELEMENTY OZNAKOWANIA</w:t>
      </w:r>
    </w:p>
    <w:p w:rsidR="00BA0AC0" w:rsidP="002E0B5A" w:rsidRDefault="0066775E">
      <w:pPr>
        <w:tabs>
          <w:tab w:val="left" w:pos="-426"/>
        </w:tabs>
        <w:ind w:left="1134" w:hanging="567"/>
        <w:rPr>
          <w:rFonts w:ascii="Book Antiqua" w:hAnsi="Book Antiqua"/>
          <w:bCs/>
          <w:spacing w:val="-2"/>
          <w:lang w:val="cs-CZ"/>
        </w:rPr>
      </w:pPr>
      <w:r>
        <w:rPr>
          <w:rFonts w:ascii="Book Antiqua" w:hAnsi="Book Antiqua"/>
          <w:szCs w:val="18"/>
        </w:rPr>
        <w:t>Nie jest wymagane oznakowanie opakowań znakami i napisami ostrzegawczymi</w:t>
      </w:r>
      <w:r w:rsidRPr="00471604" w:rsidR="00BA0AC0">
        <w:rPr>
          <w:rFonts w:ascii="Book Antiqua" w:hAnsi="Book Antiqua"/>
          <w:bCs/>
          <w:spacing w:val="-2"/>
          <w:lang w:val="cs-CZ"/>
        </w:rPr>
        <w:t>.</w:t>
      </w:r>
    </w:p>
    <w:p w:rsidRPr="00471604" w:rsidR="00F56300" w:rsidP="00C14378" w:rsidRDefault="00F56300">
      <w:pPr>
        <w:tabs>
          <w:tab w:val="left" w:pos="-426"/>
          <w:tab w:val="left" w:pos="1080"/>
        </w:tabs>
        <w:spacing w:before="60"/>
        <w:ind w:left="1106" w:hanging="539"/>
        <w:rPr>
          <w:rFonts w:ascii="Book Antiqua" w:hAnsi="Book Antiqua"/>
        </w:rPr>
      </w:pPr>
      <w:r w:rsidRPr="00471604">
        <w:rPr>
          <w:rFonts w:ascii="Book Antiqua" w:hAnsi="Book Antiqua"/>
          <w:b/>
          <w:bCs/>
        </w:rPr>
        <w:t>Dodatkowe zalecane zwrot</w:t>
      </w:r>
      <w:r w:rsidRPr="00471604" w:rsidR="007C6890">
        <w:rPr>
          <w:rFonts w:ascii="Book Antiqua" w:hAnsi="Book Antiqua"/>
          <w:b/>
          <w:bCs/>
        </w:rPr>
        <w:t>y / Szczególny sposób oznakowania</w:t>
      </w:r>
    </w:p>
    <w:p w:rsidRPr="00471604" w:rsidR="002E0B5A" w:rsidP="00443E51" w:rsidRDefault="00E35065">
      <w:pPr>
        <w:pStyle w:val="Nagwek"/>
        <w:tabs>
          <w:tab w:val="clear" w:pos="4536"/>
        </w:tabs>
        <w:ind w:left="567"/>
        <w:rPr>
          <w:rFonts w:ascii="Book Antiqua" w:hAnsi="Book Antiqua"/>
          <w:bCs/>
          <w:lang w:val="cs-CZ"/>
        </w:rPr>
      </w:pPr>
      <w:r>
        <w:rPr>
          <w:rFonts w:ascii="Book Antiqua" w:hAnsi="Book Antiqua"/>
          <w:bCs/>
          <w:lang w:val="cs-CZ"/>
        </w:rPr>
        <w:t>Nie dotyczy</w:t>
      </w:r>
      <w:r w:rsidRPr="00471604" w:rsidR="002E0B5A">
        <w:rPr>
          <w:rFonts w:ascii="Book Antiqua" w:hAnsi="Book Antiqua"/>
          <w:bCs/>
          <w:lang w:val="cs-CZ"/>
        </w:rPr>
        <w:t>.</w:t>
      </w:r>
    </w:p>
    <w:p w:rsidRPr="00471604" w:rsidR="00FA7E59" w:rsidP="0040663F" w:rsidRDefault="00064B38">
      <w:pPr>
        <w:spacing w:before="200" w:after="40"/>
        <w:ind w:left="567" w:hanging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2.3.</w:t>
      </w:r>
      <w:r w:rsidRPr="00471604" w:rsidR="00A4207E">
        <w:rPr>
          <w:rFonts w:ascii="Book Antiqua" w:hAnsi="Book Antiqua"/>
          <w:b/>
        </w:rPr>
        <w:tab/>
        <w:t>INNE ZAGROŻENIA</w:t>
      </w:r>
    </w:p>
    <w:p w:rsidRPr="00471604" w:rsidR="007A61D5" w:rsidP="007A61D5" w:rsidRDefault="00995E16">
      <w:pPr>
        <w:ind w:left="567" w:right="7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Nie są znane zagrożenia </w:t>
      </w:r>
      <w:r w:rsidRPr="00DC2578">
        <w:rPr>
          <w:rFonts w:ascii="Book Antiqua" w:hAnsi="Book Antiqua"/>
        </w:rPr>
        <w:t>dla zdrowia człowieka i dla środowiska</w:t>
      </w:r>
      <w:r>
        <w:rPr>
          <w:rFonts w:ascii="Book Antiqua" w:hAnsi="Book Antiqua"/>
        </w:rPr>
        <w:t xml:space="preserve"> stwarzane przez p</w:t>
      </w:r>
      <w:r w:rsidRPr="00DC2578">
        <w:rPr>
          <w:rFonts w:ascii="Book Antiqua" w:hAnsi="Book Antiqua"/>
        </w:rPr>
        <w:t>rodukt stosowany zgodnie z przeznaczeniem i zaleceniami producenta.</w:t>
      </w:r>
    </w:p>
    <w:p w:rsidRPr="00471604" w:rsidR="000B5F77" w:rsidP="009F265D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 xml:space="preserve">Sekcja 3: </w:t>
      </w:r>
      <w:r w:rsidRPr="00471604">
        <w:rPr>
          <w:rFonts w:ascii="Book Antiqua" w:hAnsi="Book Antiqua"/>
          <w:b/>
          <w:color w:val="FFFFFF"/>
        </w:rPr>
        <w:tab/>
        <w:t>SKŁAD/INFORMACJA O SKŁADNIKACH</w:t>
      </w:r>
    </w:p>
    <w:p w:rsidRPr="00471604" w:rsidR="003D3A3D" w:rsidP="00254E01" w:rsidRDefault="003D3A3D">
      <w:pPr>
        <w:pStyle w:val="Tekstpodstawowywcity"/>
        <w:spacing w:before="0"/>
        <w:ind w:left="567" w:hanging="567"/>
        <w:rPr>
          <w:rFonts w:ascii="Book Antiqua" w:hAnsi="Book Antiqua"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3.1.</w:t>
      </w:r>
      <w:r w:rsidRPr="00471604">
        <w:rPr>
          <w:rFonts w:ascii="Book Antiqua" w:hAnsi="Book Antiqua"/>
          <w:b/>
          <w:bCs/>
          <w:sz w:val="20"/>
        </w:rPr>
        <w:tab/>
        <w:t>SUBSTANCJE</w:t>
      </w:r>
      <w:r w:rsidRPr="00471604">
        <w:rPr>
          <w:rFonts w:ascii="Book Antiqua" w:hAnsi="Book Antiqua"/>
          <w:bCs/>
          <w:sz w:val="20"/>
        </w:rPr>
        <w:t xml:space="preserve"> – nie dotyczy</w:t>
      </w:r>
      <w:r w:rsidRPr="00471604" w:rsidR="00504105">
        <w:rPr>
          <w:rFonts w:ascii="Book Antiqua" w:hAnsi="Book Antiqua"/>
          <w:bCs/>
          <w:sz w:val="20"/>
        </w:rPr>
        <w:t>.</w:t>
      </w:r>
    </w:p>
    <w:p w:rsidRPr="00471604" w:rsidR="00821B54" w:rsidP="00254E01" w:rsidRDefault="00A4207E">
      <w:pPr>
        <w:pStyle w:val="Tekstpodstawowywcity"/>
        <w:spacing w:before="200" w:after="40"/>
        <w:ind w:left="567" w:hanging="567"/>
        <w:rPr>
          <w:rFonts w:ascii="Book Antiqua" w:hAnsi="Book Antiqua"/>
          <w:b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3.</w:t>
      </w:r>
      <w:r w:rsidRPr="00471604" w:rsidR="009B589F">
        <w:rPr>
          <w:rFonts w:ascii="Book Antiqua" w:hAnsi="Book Antiqua"/>
          <w:b/>
          <w:bCs/>
          <w:sz w:val="20"/>
        </w:rPr>
        <w:t>2</w:t>
      </w:r>
      <w:r w:rsidRPr="00471604" w:rsidR="00BC29D9">
        <w:rPr>
          <w:rFonts w:ascii="Book Antiqua" w:hAnsi="Book Antiqua"/>
          <w:b/>
          <w:bCs/>
          <w:sz w:val="20"/>
        </w:rPr>
        <w:t>.</w:t>
      </w:r>
      <w:r w:rsidRPr="00471604" w:rsidR="00BC29D9">
        <w:rPr>
          <w:rFonts w:ascii="Book Antiqua" w:hAnsi="Book Antiqua"/>
          <w:b/>
          <w:bCs/>
          <w:sz w:val="20"/>
        </w:rPr>
        <w:tab/>
      </w:r>
      <w:r w:rsidRPr="00471604" w:rsidR="009B589F">
        <w:rPr>
          <w:rFonts w:ascii="Book Antiqua" w:hAnsi="Book Antiqua"/>
          <w:b/>
          <w:bCs/>
          <w:sz w:val="20"/>
        </w:rPr>
        <w:t>MIESZANIN</w:t>
      </w:r>
      <w:r w:rsidRPr="00471604" w:rsidR="003D3A3D">
        <w:rPr>
          <w:rFonts w:ascii="Book Antiqua" w:hAnsi="Book Antiqua"/>
          <w:b/>
          <w:bCs/>
          <w:sz w:val="20"/>
        </w:rPr>
        <w:t>Y</w:t>
      </w:r>
      <w:r w:rsidRPr="00471604">
        <w:rPr>
          <w:rFonts w:ascii="Book Antiqua" w:hAnsi="Book Antiqua"/>
          <w:b/>
          <w:bCs/>
          <w:sz w:val="20"/>
        </w:rPr>
        <w:t xml:space="preserve"> </w:t>
      </w:r>
    </w:p>
    <w:p w:rsidR="00E35065" w:rsidP="0037622F" w:rsidRDefault="0037622F">
      <w:pPr>
        <w:pStyle w:val="Tekstpodstawowywcity"/>
        <w:spacing w:before="0" w:after="20"/>
        <w:ind w:left="567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Charakterystyka chemiczna</w:t>
      </w:r>
    </w:p>
    <w:p w:rsidRPr="0037622F" w:rsidR="0037622F" w:rsidP="00D36E34" w:rsidRDefault="0037622F">
      <w:pPr>
        <w:pStyle w:val="Tekstpodstawowywcity"/>
        <w:spacing w:before="0"/>
        <w:ind w:left="567"/>
        <w:rPr>
          <w:rFonts w:ascii="Book Antiqua" w:hAnsi="Book Antiqua"/>
          <w:b/>
          <w:sz w:val="20"/>
        </w:rPr>
      </w:pPr>
      <w:r>
        <w:rPr>
          <w:rFonts w:ascii="Book Antiqua" w:hAnsi="Book Antiqua" w:cs="ArialMT"/>
          <w:sz w:val="20"/>
        </w:rPr>
        <w:t>Atraktant pokarmowy</w:t>
      </w:r>
      <w:r w:rsidR="00671C98">
        <w:rPr>
          <w:rFonts w:ascii="Book Antiqua" w:hAnsi="Book Antiqua" w:cs="ArialMT"/>
          <w:sz w:val="20"/>
        </w:rPr>
        <w:t xml:space="preserve"> i klej w foremce z tworzywa sztucznego</w:t>
      </w:r>
      <w:r>
        <w:rPr>
          <w:rFonts w:ascii="Book Antiqua" w:hAnsi="Book Antiqua" w:cs="ArialMT"/>
          <w:sz w:val="20"/>
        </w:rPr>
        <w:t>.</w:t>
      </w:r>
    </w:p>
    <w:p w:rsidRPr="00471604" w:rsidR="00D36E34" w:rsidP="0037622F" w:rsidRDefault="003769B1">
      <w:pPr>
        <w:pStyle w:val="Tekstpodstawowywcity"/>
        <w:spacing w:before="120" w:after="20"/>
        <w:ind w:left="567"/>
        <w:rPr>
          <w:rFonts w:ascii="Book Antiqua" w:hAnsi="Book Antiqua"/>
          <w:b/>
          <w:sz w:val="20"/>
        </w:rPr>
      </w:pPr>
      <w:r w:rsidRPr="00471604">
        <w:rPr>
          <w:rFonts w:ascii="Book Antiqua" w:hAnsi="Book Antiqua"/>
          <w:b/>
          <w:sz w:val="20"/>
        </w:rPr>
        <w:t xml:space="preserve">Składniki </w:t>
      </w:r>
      <w:r w:rsidRPr="00471604" w:rsidR="002F3BB1">
        <w:rPr>
          <w:rFonts w:ascii="Book Antiqua" w:hAnsi="Book Antiqua"/>
          <w:b/>
          <w:sz w:val="20"/>
        </w:rPr>
        <w:t>niebezpieczne</w:t>
      </w:r>
      <w:r w:rsidRPr="00471604" w:rsidR="00D36E34">
        <w:rPr>
          <w:rFonts w:ascii="Book Antiqua" w:hAnsi="Book Antiqua"/>
          <w:b/>
          <w:sz w:val="20"/>
        </w:rPr>
        <w:t xml:space="preserve"> </w:t>
      </w:r>
    </w:p>
    <w:p w:rsidR="003769B1" w:rsidP="0037622F" w:rsidRDefault="005550CA">
      <w:pPr>
        <w:pStyle w:val="Tekstpodstawowywcity"/>
        <w:tabs>
          <w:tab w:val="left" w:pos="6521"/>
        </w:tabs>
        <w:spacing w:before="0"/>
        <w:ind w:left="56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Produkt </w:t>
      </w:r>
      <w:r w:rsidRPr="00471604" w:rsidR="003769B1">
        <w:rPr>
          <w:rFonts w:ascii="Book Antiqua" w:hAnsi="Book Antiqua"/>
          <w:sz w:val="20"/>
        </w:rPr>
        <w:t>nie zawiera składników, które w świetle obec</w:t>
      </w:r>
      <w:r w:rsidRPr="00471604" w:rsidR="00AC2395">
        <w:rPr>
          <w:rFonts w:ascii="Book Antiqua" w:hAnsi="Book Antiqua"/>
          <w:sz w:val="20"/>
        </w:rPr>
        <w:t>nej wiedzy dostawcy oraz w danym</w:t>
      </w:r>
      <w:r w:rsidRPr="00471604" w:rsidR="003769B1">
        <w:rPr>
          <w:rFonts w:ascii="Book Antiqua" w:hAnsi="Book Antiqua"/>
          <w:sz w:val="20"/>
        </w:rPr>
        <w:t xml:space="preserve"> stężeniu </w:t>
      </w:r>
      <w:r w:rsidRPr="00471604" w:rsidR="00D36E34">
        <w:rPr>
          <w:rFonts w:ascii="Book Antiqua" w:hAnsi="Book Antiqua"/>
          <w:sz w:val="20"/>
        </w:rPr>
        <w:t>stwarzają zagrożenie dla zdrowia lub środowiska</w:t>
      </w:r>
      <w:r w:rsidRPr="00471604" w:rsidR="003769B1">
        <w:rPr>
          <w:rFonts w:ascii="Book Antiqua" w:hAnsi="Book Antiqua"/>
          <w:sz w:val="20"/>
        </w:rPr>
        <w:t xml:space="preserve"> </w:t>
      </w:r>
      <w:r w:rsidRPr="00471604" w:rsidR="001F0EBA">
        <w:rPr>
          <w:rFonts w:ascii="Book Antiqua" w:hAnsi="Book Antiqua"/>
          <w:sz w:val="20"/>
        </w:rPr>
        <w:t xml:space="preserve">lub, dla których ustalono wspólnotowe najwyższe </w:t>
      </w:r>
      <w:r w:rsidRPr="00471604" w:rsidR="001F0EBA">
        <w:rPr>
          <w:rFonts w:ascii="Book Antiqua" w:hAnsi="Book Antiqua"/>
          <w:sz w:val="20"/>
        </w:rPr>
        <w:lastRenderedPageBreak/>
        <w:t>dopuszcza</w:t>
      </w:r>
      <w:r w:rsidR="007827AE">
        <w:rPr>
          <w:rFonts w:ascii="Book Antiqua" w:hAnsi="Book Antiqua"/>
          <w:sz w:val="20"/>
        </w:rPr>
        <w:t>lne stężenia w środowisku pracy</w:t>
      </w:r>
      <w:r w:rsidRPr="00471604" w:rsidR="001F0EBA">
        <w:rPr>
          <w:rFonts w:ascii="Book Antiqua" w:hAnsi="Book Antiqua"/>
          <w:sz w:val="20"/>
        </w:rPr>
        <w:t xml:space="preserve"> </w:t>
      </w:r>
      <w:r w:rsidRPr="00471604" w:rsidR="003769B1">
        <w:rPr>
          <w:rFonts w:ascii="Book Antiqua" w:hAnsi="Book Antiqua"/>
          <w:sz w:val="20"/>
        </w:rPr>
        <w:t>lub</w:t>
      </w:r>
      <w:r w:rsidR="007827AE">
        <w:rPr>
          <w:rFonts w:ascii="Book Antiqua" w:hAnsi="Book Antiqua"/>
          <w:sz w:val="20"/>
        </w:rPr>
        <w:t>, które</w:t>
      </w:r>
      <w:r w:rsidRPr="00471604" w:rsidR="003769B1">
        <w:rPr>
          <w:rFonts w:ascii="Book Antiqua" w:hAnsi="Book Antiqua"/>
          <w:sz w:val="20"/>
        </w:rPr>
        <w:t xml:space="preserve"> spełniają kryteria substancji PBT</w:t>
      </w:r>
      <w:r w:rsidRPr="00471604" w:rsidR="0070540A">
        <w:rPr>
          <w:rFonts w:ascii="Book Antiqua" w:hAnsi="Book Antiqua"/>
          <w:sz w:val="20"/>
        </w:rPr>
        <w:t xml:space="preserve"> </w:t>
      </w:r>
      <w:r w:rsidRPr="00471604" w:rsidR="003769B1">
        <w:rPr>
          <w:rFonts w:ascii="Book Antiqua" w:hAnsi="Book Antiqua"/>
          <w:sz w:val="20"/>
        </w:rPr>
        <w:t xml:space="preserve">lub </w:t>
      </w:r>
      <w:proofErr w:type="spellStart"/>
      <w:r w:rsidRPr="00471604" w:rsidR="003769B1">
        <w:rPr>
          <w:rFonts w:ascii="Book Antiqua" w:hAnsi="Book Antiqua"/>
          <w:sz w:val="20"/>
        </w:rPr>
        <w:t>vPvB</w:t>
      </w:r>
      <w:proofErr w:type="spellEnd"/>
      <w:r w:rsidRPr="00471604" w:rsidR="0070540A">
        <w:rPr>
          <w:rFonts w:ascii="Book Antiqua" w:hAnsi="Book Antiqua"/>
          <w:sz w:val="20"/>
        </w:rPr>
        <w:t xml:space="preserve"> zgodnie z zał. XIII </w:t>
      </w:r>
      <w:proofErr w:type="spellStart"/>
      <w:r w:rsidRPr="00471604" w:rsidR="0070540A">
        <w:rPr>
          <w:rFonts w:ascii="Book Antiqua" w:hAnsi="Book Antiqua"/>
          <w:sz w:val="20"/>
        </w:rPr>
        <w:t>rozp</w:t>
      </w:r>
      <w:proofErr w:type="spellEnd"/>
      <w:r w:rsidRPr="00471604" w:rsidR="0070540A">
        <w:rPr>
          <w:rFonts w:ascii="Book Antiqua" w:hAnsi="Book Antiqua"/>
          <w:sz w:val="20"/>
        </w:rPr>
        <w:t>. 1907/2006</w:t>
      </w:r>
      <w:r w:rsidRPr="00471604" w:rsidR="003769B1">
        <w:rPr>
          <w:rFonts w:ascii="Book Antiqua" w:hAnsi="Book Antiqua"/>
          <w:sz w:val="20"/>
        </w:rPr>
        <w:t>.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 xml:space="preserve">Sekcja 4: </w:t>
      </w:r>
      <w:r w:rsidRPr="00471604">
        <w:rPr>
          <w:rFonts w:ascii="Book Antiqua" w:hAnsi="Book Antiqua"/>
          <w:b/>
          <w:color w:val="FFFFFF"/>
        </w:rPr>
        <w:tab/>
        <w:t>ŚRODKI PIERWSZEJ POMOCY</w:t>
      </w:r>
    </w:p>
    <w:p w:rsidRPr="00471604" w:rsidR="00D77B69" w:rsidP="004706E3" w:rsidRDefault="00D77B69">
      <w:pPr>
        <w:pStyle w:val="Nagwek4"/>
        <w:numPr>
          <w:ilvl w:val="1"/>
          <w:numId w:val="4"/>
        </w:numPr>
        <w:spacing w:before="0" w:after="40"/>
        <w:ind w:left="573" w:hanging="573"/>
        <w:rPr>
          <w:rFonts w:ascii="Book Antiqua" w:hAnsi="Book Antiqua"/>
          <w:b/>
          <w:sz w:val="20"/>
          <w:u w:val="none"/>
        </w:rPr>
      </w:pPr>
      <w:r w:rsidRPr="00471604">
        <w:rPr>
          <w:rFonts w:ascii="Book Antiqua" w:hAnsi="Book Antiqua"/>
          <w:b/>
          <w:sz w:val="20"/>
          <w:u w:val="none"/>
        </w:rPr>
        <w:t>OPIS ŚRODKÓW PIERWSZEJ POMOCY</w:t>
      </w:r>
    </w:p>
    <w:p w:rsidRPr="00471604" w:rsidR="00D77B69" w:rsidP="00CA0CC2" w:rsidRDefault="00D77B69">
      <w:pPr>
        <w:pStyle w:val="Nagwek4"/>
        <w:spacing w:before="0" w:after="0"/>
        <w:ind w:left="0" w:firstLine="567"/>
        <w:rPr>
          <w:rFonts w:ascii="Book Antiqua" w:hAnsi="Book Antiqua"/>
          <w:b/>
          <w:sz w:val="20"/>
          <w:u w:val="none"/>
        </w:rPr>
      </w:pPr>
      <w:r w:rsidRPr="00471604">
        <w:rPr>
          <w:rFonts w:ascii="Book Antiqua" w:hAnsi="Book Antiqua"/>
          <w:b/>
          <w:sz w:val="20"/>
          <w:u w:val="none"/>
        </w:rPr>
        <w:t>Zalecenia ogólne</w:t>
      </w:r>
    </w:p>
    <w:p w:rsidRPr="00471604" w:rsidR="00016ADC" w:rsidP="00016ADC" w:rsidRDefault="00A01AF3">
      <w:pPr>
        <w:ind w:left="567"/>
        <w:jc w:val="both"/>
        <w:rPr>
          <w:rFonts w:ascii="Book Antiqua" w:hAnsi="Book Antiqua"/>
          <w:bCs/>
          <w:iCs/>
        </w:rPr>
      </w:pPr>
      <w:r w:rsidRPr="00471604">
        <w:rPr>
          <w:rFonts w:ascii="Book Antiqua" w:hAnsi="Book Antiqua"/>
          <w:bCs/>
          <w:iCs/>
        </w:rPr>
        <w:t xml:space="preserve">Natychmiastowa pomoc lekarska </w:t>
      </w:r>
      <w:r w:rsidRPr="00471604" w:rsidR="00831A19">
        <w:rPr>
          <w:rFonts w:ascii="Book Antiqua" w:hAnsi="Book Antiqua"/>
          <w:bCs/>
          <w:iCs/>
        </w:rPr>
        <w:t>nie jest konieczna</w:t>
      </w:r>
      <w:r w:rsidRPr="00471604">
        <w:rPr>
          <w:rFonts w:ascii="Book Antiqua" w:hAnsi="Book Antiqua"/>
          <w:bCs/>
          <w:iCs/>
        </w:rPr>
        <w:t xml:space="preserve">. </w:t>
      </w:r>
      <w:r w:rsidRPr="00471604" w:rsidR="00831A19">
        <w:rPr>
          <w:rFonts w:ascii="Book Antiqua" w:hAnsi="Book Antiqua"/>
          <w:bCs/>
          <w:iCs/>
        </w:rPr>
        <w:t>Skonsultować się z lekarzem</w:t>
      </w:r>
      <w:r w:rsidRPr="00471604" w:rsidR="00056F4D">
        <w:rPr>
          <w:rFonts w:ascii="Book Antiqua" w:hAnsi="Book Antiqua"/>
          <w:bCs/>
          <w:iCs/>
        </w:rPr>
        <w:t>,</w:t>
      </w:r>
      <w:r w:rsidRPr="00471604" w:rsidR="00121811">
        <w:rPr>
          <w:rFonts w:ascii="Book Antiqua" w:hAnsi="Book Antiqua"/>
          <w:bCs/>
          <w:iCs/>
        </w:rPr>
        <w:t xml:space="preserve"> jeśli</w:t>
      </w:r>
      <w:r w:rsidR="00F21014">
        <w:rPr>
          <w:rFonts w:ascii="Book Antiqua" w:hAnsi="Book Antiqua"/>
          <w:bCs/>
          <w:iCs/>
        </w:rPr>
        <w:t xml:space="preserve"> </w:t>
      </w:r>
      <w:r w:rsidRPr="00471604" w:rsidR="00F21014">
        <w:rPr>
          <w:rFonts w:ascii="Book Antiqua" w:hAnsi="Book Antiqua"/>
          <w:bCs/>
          <w:iCs/>
        </w:rPr>
        <w:t>objawy</w:t>
      </w:r>
      <w:r w:rsidRPr="00471604" w:rsidR="00121811">
        <w:rPr>
          <w:rFonts w:ascii="Book Antiqua" w:hAnsi="Book Antiqua"/>
          <w:bCs/>
          <w:iCs/>
        </w:rPr>
        <w:t xml:space="preserve"> </w:t>
      </w:r>
      <w:r w:rsidR="00F21014">
        <w:rPr>
          <w:rFonts w:ascii="Book Antiqua" w:hAnsi="Book Antiqua"/>
          <w:bCs/>
          <w:iCs/>
        </w:rPr>
        <w:t xml:space="preserve">będą się utrzymywać </w:t>
      </w:r>
      <w:r w:rsidRPr="00471604" w:rsidR="00121811">
        <w:rPr>
          <w:rFonts w:ascii="Book Antiqua" w:hAnsi="Book Antiqua"/>
          <w:bCs/>
          <w:iCs/>
        </w:rPr>
        <w:t>lub nasila</w:t>
      </w:r>
      <w:r w:rsidRPr="00471604" w:rsidR="00831A19">
        <w:rPr>
          <w:rFonts w:ascii="Book Antiqua" w:hAnsi="Book Antiqua"/>
          <w:bCs/>
          <w:iCs/>
        </w:rPr>
        <w:t>ć</w:t>
      </w:r>
      <w:r w:rsidRPr="00471604" w:rsidR="00121811">
        <w:rPr>
          <w:rFonts w:ascii="Book Antiqua" w:hAnsi="Book Antiqua"/>
          <w:bCs/>
          <w:iCs/>
        </w:rPr>
        <w:t xml:space="preserve"> po udzieleniu pomocy zgodnie z </w:t>
      </w:r>
      <w:r w:rsidRPr="00471604" w:rsidR="00016ADC">
        <w:rPr>
          <w:rFonts w:ascii="Book Antiqua" w:hAnsi="Book Antiqua"/>
          <w:bCs/>
          <w:iCs/>
        </w:rPr>
        <w:t>po</w:t>
      </w:r>
      <w:r w:rsidRPr="00471604" w:rsidR="00147863">
        <w:rPr>
          <w:rFonts w:ascii="Book Antiqua" w:hAnsi="Book Antiqua"/>
          <w:bCs/>
          <w:iCs/>
        </w:rPr>
        <w:t>ni</w:t>
      </w:r>
      <w:r w:rsidRPr="00471604" w:rsidR="00016ADC">
        <w:rPr>
          <w:rFonts w:ascii="Book Antiqua" w:hAnsi="Book Antiqua"/>
          <w:bCs/>
          <w:iCs/>
        </w:rPr>
        <w:t>ższymi zaleceniami.</w:t>
      </w:r>
    </w:p>
    <w:p w:rsidRPr="00471604" w:rsidR="007827AE" w:rsidP="00276190" w:rsidRDefault="007827AE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  <w:spacing w:val="-2"/>
        </w:rPr>
        <w:t>W przypadku k</w:t>
      </w:r>
      <w:r>
        <w:rPr>
          <w:rFonts w:ascii="Book Antiqua" w:hAnsi="Book Antiqua"/>
          <w:spacing w:val="-2"/>
        </w:rPr>
        <w:t>onieczności sk</w:t>
      </w:r>
      <w:r w:rsidRPr="00DC2578">
        <w:rPr>
          <w:rFonts w:ascii="Book Antiqua" w:hAnsi="Book Antiqua"/>
          <w:spacing w:val="-2"/>
        </w:rPr>
        <w:t>orzystania z pomocy/konsultacji medycznej pokazać lekarzowi</w:t>
      </w:r>
      <w:r>
        <w:rPr>
          <w:rFonts w:ascii="Book Antiqua" w:hAnsi="Book Antiqua"/>
          <w:spacing w:val="-2"/>
        </w:rPr>
        <w:t xml:space="preserve"> </w:t>
      </w:r>
      <w:r w:rsidRPr="00DC2578">
        <w:rPr>
          <w:rFonts w:ascii="Book Antiqua" w:hAnsi="Book Antiqua"/>
          <w:spacing w:val="-2"/>
        </w:rPr>
        <w:t>/personelowi medycznemu</w:t>
      </w:r>
      <w:r w:rsidRPr="00DC2578">
        <w:rPr>
          <w:rFonts w:ascii="Book Antiqua" w:hAnsi="Book Antiqua"/>
        </w:rPr>
        <w:t xml:space="preserve"> udzielającemu pomocy kartę charakte</w:t>
      </w:r>
      <w:r w:rsidR="00671C98">
        <w:rPr>
          <w:rFonts w:ascii="Book Antiqua" w:hAnsi="Book Antiqua"/>
        </w:rPr>
        <w:t>rystyki.</w:t>
      </w:r>
    </w:p>
    <w:p w:rsidRPr="00471604" w:rsidR="00276190" w:rsidP="00254E01" w:rsidRDefault="00276190">
      <w:pPr>
        <w:pStyle w:val="Nagwek4"/>
        <w:spacing w:before="120" w:after="20"/>
        <w:ind w:left="567"/>
        <w:rPr>
          <w:rFonts w:ascii="Book Antiqua" w:hAnsi="Book Antiqua"/>
          <w:b/>
          <w:sz w:val="20"/>
          <w:u w:val="none"/>
        </w:rPr>
      </w:pPr>
      <w:r w:rsidRPr="00471604">
        <w:rPr>
          <w:rFonts w:ascii="Book Antiqua" w:hAnsi="Book Antiqua"/>
          <w:b/>
          <w:sz w:val="20"/>
          <w:u w:val="none"/>
        </w:rPr>
        <w:t>Kontakt z o</w:t>
      </w:r>
      <w:r w:rsidRPr="00471604" w:rsidR="00660AA9">
        <w:rPr>
          <w:rFonts w:ascii="Book Antiqua" w:hAnsi="Book Antiqua"/>
          <w:b/>
          <w:sz w:val="20"/>
          <w:u w:val="none"/>
        </w:rPr>
        <w:t>czami</w:t>
      </w:r>
    </w:p>
    <w:p w:rsidR="007827AE" w:rsidP="00ED4729" w:rsidRDefault="007827AE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W normalnych warunkach stosowania nie powoduje negatywnych skutków dla oczu. W przypadku zanieczyszczenia oka (np. spowodowanego kontaktem z palcami dłoni zanieczyszczonymi produktem) </w:t>
      </w:r>
      <w:r>
        <w:rPr>
          <w:rFonts w:ascii="Book Antiqua" w:hAnsi="Book Antiqua"/>
        </w:rPr>
        <w:t xml:space="preserve">przemyć je płynem do przemywania oczu lub </w:t>
      </w:r>
      <w:r w:rsidRPr="00DC2578">
        <w:rPr>
          <w:rFonts w:ascii="Book Antiqua" w:hAnsi="Book Antiqua"/>
        </w:rPr>
        <w:t xml:space="preserve">płukać </w:t>
      </w:r>
      <w:r>
        <w:rPr>
          <w:rFonts w:ascii="Book Antiqua" w:hAnsi="Book Antiqua"/>
        </w:rPr>
        <w:t>bieżącą wodą przez ok. 10 minut przy szeroko rozwartych powiekach.</w:t>
      </w:r>
    </w:p>
    <w:p w:rsidRPr="00471604" w:rsidR="00341B15" w:rsidP="00341B15" w:rsidRDefault="00341B15">
      <w:pPr>
        <w:pStyle w:val="Nagwek4"/>
        <w:spacing w:before="120" w:after="20"/>
        <w:ind w:left="567"/>
        <w:rPr>
          <w:rFonts w:ascii="Book Antiqua" w:hAnsi="Book Antiqua"/>
          <w:b/>
          <w:sz w:val="20"/>
          <w:u w:val="none"/>
        </w:rPr>
      </w:pPr>
      <w:r w:rsidRPr="00471604">
        <w:rPr>
          <w:rFonts w:ascii="Book Antiqua" w:hAnsi="Book Antiqua"/>
          <w:b/>
          <w:sz w:val="20"/>
          <w:u w:val="none"/>
        </w:rPr>
        <w:t>Kontakt ze skórą</w:t>
      </w:r>
    </w:p>
    <w:p w:rsidRPr="00471604" w:rsidR="00341B15" w:rsidP="00341B15" w:rsidRDefault="007827AE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W normalnych warunkach stosowania nie powoduje negatywny</w:t>
      </w:r>
      <w:r w:rsidR="009841E2">
        <w:rPr>
          <w:rFonts w:ascii="Book Antiqua" w:hAnsi="Book Antiqua"/>
        </w:rPr>
        <w:t>ch skutków w wyniku kontaktu ze </w:t>
      </w:r>
      <w:r w:rsidRPr="00DC2578">
        <w:rPr>
          <w:rFonts w:ascii="Book Antiqua" w:hAnsi="Book Antiqua"/>
        </w:rPr>
        <w:t xml:space="preserve">skórą. </w:t>
      </w:r>
      <w:r>
        <w:rPr>
          <w:rFonts w:ascii="Book Antiqua" w:hAnsi="Book Antiqua"/>
        </w:rPr>
        <w:t>Po kontakcie z produktem (np. przy układaniu i formowaniu lub usuwaniu pułapki)</w:t>
      </w:r>
      <w:r w:rsidRPr="00DC2578">
        <w:rPr>
          <w:rFonts w:ascii="Book Antiqua" w:hAnsi="Book Antiqua"/>
        </w:rPr>
        <w:t xml:space="preserve"> umyć </w:t>
      </w:r>
      <w:r>
        <w:rPr>
          <w:rFonts w:ascii="Book Antiqua" w:hAnsi="Book Antiqua"/>
        </w:rPr>
        <w:t>ręce</w:t>
      </w:r>
      <w:r w:rsidRPr="00DC2578">
        <w:rPr>
          <w:rFonts w:ascii="Book Antiqua" w:hAnsi="Book Antiqua"/>
        </w:rPr>
        <w:t xml:space="preserve"> wodą z mydłem.</w:t>
      </w:r>
      <w:r w:rsidRPr="00471604" w:rsidR="00341B15">
        <w:rPr>
          <w:rFonts w:ascii="Book Antiqua" w:hAnsi="Book Antiqua"/>
        </w:rPr>
        <w:t xml:space="preserve"> </w:t>
      </w:r>
    </w:p>
    <w:p w:rsidRPr="00471604" w:rsidR="006225F6" w:rsidP="0037622F" w:rsidRDefault="006225F6">
      <w:pPr>
        <w:spacing w:before="120"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Wdychanie</w:t>
      </w:r>
    </w:p>
    <w:p w:rsidRPr="00471604" w:rsidR="00660AA9" w:rsidP="00660AA9" w:rsidRDefault="007827AE">
      <w:pPr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Nie dotyczy. Produkt</w:t>
      </w:r>
      <w:r w:rsidRPr="00DC2578">
        <w:rPr>
          <w:rFonts w:ascii="Book Antiqua" w:hAnsi="Book Antiqua"/>
        </w:rPr>
        <w:t xml:space="preserve"> nie stwarza zagrożenia w wyniku narażenia inhalacyjnego</w:t>
      </w:r>
      <w:r w:rsidRPr="00471604" w:rsidR="00A01AF3">
        <w:rPr>
          <w:rFonts w:ascii="Book Antiqua" w:hAnsi="Book Antiqua"/>
        </w:rPr>
        <w:t xml:space="preserve">. </w:t>
      </w:r>
    </w:p>
    <w:p w:rsidRPr="00471604" w:rsidR="00D77B69" w:rsidP="00660AA9" w:rsidRDefault="00D77B69">
      <w:pPr>
        <w:spacing w:before="120"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Połknięcie</w:t>
      </w:r>
    </w:p>
    <w:p w:rsidR="00F21014" w:rsidP="00F21014" w:rsidRDefault="00F21014">
      <w:pPr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W praktyce jest to</w:t>
      </w:r>
      <w:r w:rsidRPr="00DC2578">
        <w:rPr>
          <w:rFonts w:ascii="Book Antiqua" w:hAnsi="Book Antiqua"/>
        </w:rPr>
        <w:t xml:space="preserve"> mało prawdopodobne</w:t>
      </w:r>
      <w:r>
        <w:rPr>
          <w:rFonts w:ascii="Book Antiqua" w:hAnsi="Book Antiqua"/>
        </w:rPr>
        <w:t>, jednakże w przypadku do</w:t>
      </w:r>
      <w:r w:rsidR="00671C98">
        <w:rPr>
          <w:rFonts w:ascii="Book Antiqua" w:hAnsi="Book Antiqua"/>
        </w:rPr>
        <w:t xml:space="preserve">stania się kleju </w:t>
      </w:r>
      <w:r>
        <w:rPr>
          <w:rFonts w:ascii="Book Antiqua" w:hAnsi="Book Antiqua"/>
        </w:rPr>
        <w:t>do ust, wypłukać je dokładnie wodą.</w:t>
      </w:r>
      <w:r w:rsidR="009841E2">
        <w:rPr>
          <w:rFonts w:ascii="Book Antiqua" w:hAnsi="Book Antiqua"/>
        </w:rPr>
        <w:t xml:space="preserve"> Skonsultować się z lekarzem.</w:t>
      </w:r>
    </w:p>
    <w:p w:rsidRPr="00471604" w:rsidR="00711843" w:rsidP="00711843" w:rsidRDefault="00711843">
      <w:pPr>
        <w:spacing w:before="120"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Ochrony dla udzielających pierwszej pomocy</w:t>
      </w:r>
    </w:p>
    <w:p w:rsidRPr="00471604" w:rsidR="00711843" w:rsidP="00711843" w:rsidRDefault="00F21014">
      <w:pPr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Brak szczególnych wymagań.</w:t>
      </w:r>
    </w:p>
    <w:p w:rsidRPr="00471604" w:rsidR="00D77B69" w:rsidP="00254E01" w:rsidRDefault="00EB372C">
      <w:pPr>
        <w:pStyle w:val="Nagwek4"/>
        <w:numPr>
          <w:ilvl w:val="1"/>
          <w:numId w:val="4"/>
        </w:numPr>
        <w:spacing w:before="200" w:after="40"/>
        <w:ind w:left="567" w:hanging="567"/>
        <w:rPr>
          <w:rFonts w:ascii="Book Antiqua" w:hAnsi="Book Antiqua"/>
          <w:b/>
          <w:sz w:val="20"/>
          <w:u w:val="none"/>
        </w:rPr>
      </w:pPr>
      <w:r w:rsidRPr="00471604">
        <w:rPr>
          <w:rFonts w:ascii="Book Antiqua" w:hAnsi="Book Antiqua"/>
          <w:b/>
          <w:sz w:val="20"/>
          <w:u w:val="none"/>
        </w:rPr>
        <w:t>NAJWAŻNIEJSZE OSTRE I OPÓŹNIONE OBJAWY ORAZ SKUTKI NARAŻENIA</w:t>
      </w:r>
    </w:p>
    <w:p w:rsidRPr="00471604" w:rsidR="003C5BEF" w:rsidP="00816690" w:rsidRDefault="007A0F64">
      <w:pPr>
        <w:ind w:left="4684" w:hanging="4111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Potencjalne ostre działanie na zdrowie</w:t>
      </w:r>
      <w:r w:rsidR="008B52ED">
        <w:rPr>
          <w:rFonts w:ascii="Book Antiqua" w:hAnsi="Book Antiqua"/>
        </w:rPr>
        <w:tab/>
        <w:t>Nie są znane</w:t>
      </w:r>
      <w:r w:rsidRPr="00471604" w:rsidR="003C5BEF">
        <w:rPr>
          <w:rFonts w:ascii="Book Antiqua" w:hAnsi="Book Antiqua"/>
        </w:rPr>
        <w:t>.</w:t>
      </w:r>
    </w:p>
    <w:p w:rsidRPr="00471604" w:rsidR="00E7748A" w:rsidP="0037622F" w:rsidRDefault="007A0F64">
      <w:pPr>
        <w:spacing w:before="60"/>
        <w:ind w:left="4684" w:hanging="4111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Objawy spowodowane nadmierną ekspozycją</w:t>
      </w:r>
      <w:r w:rsidRPr="00471604">
        <w:rPr>
          <w:rFonts w:ascii="Book Antiqua" w:hAnsi="Book Antiqua"/>
        </w:rPr>
        <w:tab/>
      </w:r>
      <w:r w:rsidR="008B52ED">
        <w:rPr>
          <w:rFonts w:ascii="Book Antiqua" w:hAnsi="Book Antiqua"/>
        </w:rPr>
        <w:t>Nie są znane</w:t>
      </w:r>
      <w:r w:rsidRPr="00471604" w:rsidR="00816690">
        <w:rPr>
          <w:rFonts w:ascii="Book Antiqua" w:hAnsi="Book Antiqua"/>
        </w:rPr>
        <w:t>.</w:t>
      </w:r>
      <w:r w:rsidR="0037622F">
        <w:rPr>
          <w:rFonts w:ascii="Book Antiqua" w:hAnsi="Book Antiqua"/>
        </w:rPr>
        <w:t xml:space="preserve"> </w:t>
      </w:r>
      <w:r w:rsidRPr="00471604" w:rsidR="003C5BEF">
        <w:rPr>
          <w:rFonts w:ascii="Book Antiqua" w:hAnsi="Book Antiqua"/>
        </w:rPr>
        <w:t>Patrz</w:t>
      </w:r>
      <w:r w:rsidRPr="00471604" w:rsidR="001C7FEA">
        <w:rPr>
          <w:rFonts w:ascii="Book Antiqua" w:hAnsi="Book Antiqua"/>
        </w:rPr>
        <w:t xml:space="preserve"> także</w:t>
      </w:r>
      <w:r w:rsidRPr="00471604" w:rsidR="003C5BEF">
        <w:rPr>
          <w:rFonts w:ascii="Book Antiqua" w:hAnsi="Book Antiqua"/>
        </w:rPr>
        <w:t xml:space="preserve"> </w:t>
      </w:r>
      <w:r w:rsidRPr="00471604" w:rsidR="003C5BEF">
        <w:rPr>
          <w:rFonts w:ascii="Book Antiqua" w:hAnsi="Book Antiqua"/>
          <w:i/>
        </w:rPr>
        <w:t>sekcja 11</w:t>
      </w:r>
      <w:r w:rsidRPr="00471604" w:rsidR="003C5BEF">
        <w:rPr>
          <w:rFonts w:ascii="Book Antiqua" w:hAnsi="Book Antiqua"/>
        </w:rPr>
        <w:t>.</w:t>
      </w:r>
    </w:p>
    <w:p w:rsidRPr="00471604" w:rsidR="00D77B69" w:rsidP="0040663F" w:rsidRDefault="00EB372C">
      <w:pPr>
        <w:spacing w:before="200" w:after="40"/>
        <w:ind w:left="567" w:hanging="567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4.3.</w:t>
      </w:r>
      <w:r w:rsidRPr="00471604">
        <w:rPr>
          <w:rFonts w:ascii="Book Antiqua" w:hAnsi="Book Antiqua"/>
          <w:b/>
        </w:rPr>
        <w:tab/>
        <w:t>WSKAZANIA DOTYCZĄCE WSZELKIEJ NATYCHMIASTOWEJ POMOCY LEKARSKIEJ I SZCZEGÓLNEGO POSTĘPOWANIA Z POSZKODOWANYM</w:t>
      </w:r>
    </w:p>
    <w:p w:rsidRPr="00471604" w:rsidR="00276190" w:rsidP="009841E2" w:rsidRDefault="007A0F64">
      <w:pPr>
        <w:ind w:left="3119" w:hanging="2552"/>
        <w:jc w:val="both"/>
        <w:rPr>
          <w:rFonts w:ascii="Book Antiqua" w:hAnsi="Book Antiqua"/>
          <w:bCs/>
          <w:iCs/>
        </w:rPr>
      </w:pPr>
      <w:r w:rsidRPr="00471604">
        <w:rPr>
          <w:rFonts w:ascii="Book Antiqua" w:hAnsi="Book Antiqua"/>
          <w:b/>
        </w:rPr>
        <w:t>Informacje dla lekarza</w:t>
      </w:r>
      <w:r w:rsidRPr="00471604">
        <w:rPr>
          <w:rFonts w:ascii="Book Antiqua" w:hAnsi="Book Antiqua"/>
        </w:rPr>
        <w:tab/>
      </w:r>
      <w:r w:rsidRPr="00471604" w:rsidR="00AD665B">
        <w:rPr>
          <w:rFonts w:ascii="Book Antiqua" w:hAnsi="Book Antiqua"/>
        </w:rPr>
        <w:t>Leczenie objawowe</w:t>
      </w:r>
      <w:r w:rsidRPr="00471604" w:rsidR="00BC47D5">
        <w:rPr>
          <w:rFonts w:ascii="Book Antiqua" w:hAnsi="Book Antiqua"/>
          <w:bCs/>
          <w:iCs/>
        </w:rPr>
        <w:t xml:space="preserve">. </w:t>
      </w:r>
    </w:p>
    <w:p w:rsidR="00FA503D" w:rsidP="009841E2" w:rsidRDefault="007E3069">
      <w:pPr>
        <w:spacing w:before="60"/>
        <w:ind w:left="3828" w:hanging="3261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Nasilające się stany chorobowe</w:t>
      </w:r>
      <w:r w:rsidRPr="00471604">
        <w:rPr>
          <w:rFonts w:ascii="Book Antiqua" w:hAnsi="Book Antiqua"/>
        </w:rPr>
        <w:t xml:space="preserve"> </w:t>
      </w:r>
      <w:r w:rsidRPr="00471604" w:rsidR="007A0F64">
        <w:rPr>
          <w:rFonts w:ascii="Book Antiqua" w:hAnsi="Book Antiqua"/>
        </w:rPr>
        <w:tab/>
        <w:t>Nie są znane</w:t>
      </w:r>
      <w:r w:rsidRPr="00471604">
        <w:rPr>
          <w:rFonts w:ascii="Book Antiqua" w:hAnsi="Book Antiqua"/>
        </w:rPr>
        <w:t>.</w:t>
      </w:r>
    </w:p>
    <w:p w:rsidRPr="00471604" w:rsidR="000B5F77" w:rsidP="00B37B8D" w:rsidRDefault="000B5F77">
      <w:pPr>
        <w:shd w:val="clear" w:color="auto" w:fill="666699"/>
        <w:tabs>
          <w:tab w:val="left" w:pos="5893"/>
        </w:tabs>
        <w:spacing w:before="600" w:after="120"/>
        <w:ind w:left="992" w:hanging="992"/>
        <w:rPr>
          <w:rFonts w:ascii="Book Antiqua" w:hAnsi="Book Antiqua"/>
          <w:b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5: </w:t>
      </w:r>
      <w:r w:rsidRPr="00471604">
        <w:rPr>
          <w:rFonts w:ascii="Book Antiqua" w:hAnsi="Book Antiqua"/>
          <w:b/>
          <w:color w:val="FFFFFF"/>
        </w:rPr>
        <w:tab/>
        <w:t>POSTĘPOWANIE W PRZYPADKU POŻARU</w:t>
      </w:r>
    </w:p>
    <w:p w:rsidRPr="00471604" w:rsidR="00973ABA" w:rsidP="0040663F" w:rsidRDefault="00973ABA">
      <w:pPr>
        <w:pStyle w:val="LeftBold"/>
        <w:spacing w:after="40"/>
        <w:ind w:left="567" w:hanging="567"/>
        <w:rPr>
          <w:rFonts w:ascii="Book Antiqua" w:hAnsi="Book Antiqua"/>
          <w:caps/>
          <w:lang w:val="pl-PL"/>
        </w:rPr>
      </w:pPr>
      <w:r w:rsidRPr="00471604">
        <w:rPr>
          <w:rFonts w:ascii="Book Antiqua" w:hAnsi="Book Antiqua"/>
          <w:caps/>
          <w:lang w:val="pl-PL"/>
        </w:rPr>
        <w:t>5.1.</w:t>
      </w:r>
      <w:r w:rsidRPr="00471604">
        <w:rPr>
          <w:rFonts w:ascii="Book Antiqua" w:hAnsi="Book Antiqua"/>
          <w:caps/>
          <w:lang w:val="pl-PL"/>
        </w:rPr>
        <w:tab/>
        <w:t>Środki gaśnicze</w:t>
      </w:r>
    </w:p>
    <w:p w:rsidRPr="00471604" w:rsidR="00FA7E59" w:rsidP="004706E3" w:rsidRDefault="004706E3">
      <w:pPr>
        <w:ind w:left="1985" w:hanging="1418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Odpowiednie</w:t>
      </w:r>
      <w:r w:rsidRPr="00471604">
        <w:rPr>
          <w:rFonts w:ascii="Book Antiqua" w:hAnsi="Book Antiqua"/>
        </w:rPr>
        <w:t xml:space="preserve">: </w:t>
      </w:r>
      <w:r w:rsidRPr="00DC2578" w:rsidR="008B52ED">
        <w:rPr>
          <w:rFonts w:ascii="Book Antiqua" w:hAnsi="Book Antiqua"/>
        </w:rPr>
        <w:t>dwutlenek węgla, proszki gaśnicze, piany</w:t>
      </w:r>
      <w:r w:rsidR="008B52ED">
        <w:rPr>
          <w:rFonts w:ascii="Book Antiqua" w:hAnsi="Book Antiqua"/>
        </w:rPr>
        <w:t>, rozproszone prądy wody</w:t>
      </w:r>
      <w:r w:rsidRPr="00471604" w:rsidR="00A822A7">
        <w:rPr>
          <w:rFonts w:ascii="Book Antiqua" w:hAnsi="Book Antiqua"/>
        </w:rPr>
        <w:t>.</w:t>
      </w:r>
      <w:r w:rsidR="008B52ED">
        <w:rPr>
          <w:rFonts w:ascii="Book Antiqua" w:hAnsi="Book Antiqua"/>
        </w:rPr>
        <w:t xml:space="preserve"> </w:t>
      </w:r>
      <w:r w:rsidRPr="00DC2578" w:rsidR="008B52ED">
        <w:rPr>
          <w:rFonts w:ascii="Book Antiqua" w:hAnsi="Book Antiqua"/>
        </w:rPr>
        <w:t>Przy doborze środka gaśniczego uwzględnić inne palące się materiały.</w:t>
      </w:r>
    </w:p>
    <w:p w:rsidR="00565AD9" w:rsidP="004706E3" w:rsidRDefault="004706E3">
      <w:pPr>
        <w:spacing w:before="60"/>
        <w:ind w:left="1985" w:hanging="1418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Niewłaściwe</w:t>
      </w:r>
      <w:r w:rsidRPr="00471604">
        <w:rPr>
          <w:rFonts w:ascii="Book Antiqua" w:hAnsi="Book Antiqua"/>
        </w:rPr>
        <w:t>:</w:t>
      </w:r>
      <w:r w:rsidRPr="00471604">
        <w:rPr>
          <w:rFonts w:ascii="Book Antiqua" w:hAnsi="Book Antiqua"/>
        </w:rPr>
        <w:tab/>
      </w:r>
      <w:r w:rsidRPr="00471604" w:rsidR="00F62CC4">
        <w:rPr>
          <w:rFonts w:ascii="Book Antiqua" w:hAnsi="Book Antiqua"/>
        </w:rPr>
        <w:t>nie są znane</w:t>
      </w:r>
      <w:r w:rsidRPr="00471604" w:rsidR="00565AD9">
        <w:rPr>
          <w:rFonts w:ascii="Book Antiqua" w:hAnsi="Book Antiqua"/>
        </w:rPr>
        <w:t>.</w:t>
      </w:r>
    </w:p>
    <w:p w:rsidRPr="00471604" w:rsidR="00FA7E59" w:rsidP="000A60A0" w:rsidRDefault="009836FE">
      <w:pPr>
        <w:spacing w:before="200" w:after="40"/>
        <w:ind w:left="567" w:hanging="567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5.2.</w:t>
      </w:r>
      <w:r w:rsidRPr="004716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b/>
          <w:bCs/>
          <w:caps/>
        </w:rPr>
        <w:t xml:space="preserve">Szczególne zagrożenia związane z substancją </w:t>
      </w:r>
      <w:r w:rsidRPr="00471604" w:rsidR="00F628F2">
        <w:rPr>
          <w:rFonts w:ascii="Book Antiqua" w:hAnsi="Book Antiqua"/>
          <w:b/>
          <w:bCs/>
        </w:rPr>
        <w:t>LUB</w:t>
      </w:r>
      <w:r w:rsidRPr="00471604">
        <w:rPr>
          <w:rFonts w:ascii="Book Antiqua" w:hAnsi="Book Antiqua"/>
          <w:b/>
          <w:bCs/>
        </w:rPr>
        <w:t xml:space="preserve"> MIESZANINĄ</w:t>
      </w:r>
    </w:p>
    <w:p w:rsidRPr="00471604" w:rsidR="00FD0B5A" w:rsidP="000A60A0" w:rsidRDefault="00FD0B5A">
      <w:pPr>
        <w:ind w:left="567"/>
        <w:jc w:val="both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bCs/>
        </w:rPr>
        <w:t>Szczególne zagrożenia stwarzane przez substancję/mieszaninę</w:t>
      </w:r>
    </w:p>
    <w:p w:rsidRPr="00471604" w:rsidR="00666D66" w:rsidP="00F37790" w:rsidRDefault="000A60A0">
      <w:pPr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  <w:bCs/>
        </w:rPr>
        <w:lastRenderedPageBreak/>
        <w:t>Nie są znane</w:t>
      </w:r>
      <w:r w:rsidRPr="00471604" w:rsidR="00F37790">
        <w:rPr>
          <w:rFonts w:ascii="Book Antiqua" w:hAnsi="Book Antiqua"/>
        </w:rPr>
        <w:t>.</w:t>
      </w:r>
    </w:p>
    <w:p w:rsidRPr="00471604" w:rsidR="000A0589" w:rsidP="0037622F" w:rsidRDefault="000A0589">
      <w:pPr>
        <w:spacing w:before="1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Niebezpieczne produkty termicznego rozkładu</w:t>
      </w:r>
    </w:p>
    <w:p w:rsidRPr="00471604" w:rsidR="000A60A0" w:rsidP="00CB694E" w:rsidRDefault="00121811">
      <w:pPr>
        <w:ind w:left="567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 xml:space="preserve">W środowisku pożaru </w:t>
      </w:r>
      <w:r w:rsidRPr="00471604" w:rsidR="00001591">
        <w:rPr>
          <w:rFonts w:ascii="Book Antiqua" w:hAnsi="Book Antiqua"/>
        </w:rPr>
        <w:t xml:space="preserve">obejmującego duże ilości produktu </w:t>
      </w:r>
      <w:r w:rsidRPr="00471604" w:rsidR="00F014FE">
        <w:rPr>
          <w:rFonts w:ascii="Book Antiqua" w:hAnsi="Book Antiqua"/>
        </w:rPr>
        <w:t xml:space="preserve">mogą wydzielać się </w:t>
      </w:r>
      <w:r w:rsidR="000A60A0">
        <w:rPr>
          <w:rFonts w:ascii="Book Antiqua" w:hAnsi="Book Antiqua"/>
        </w:rPr>
        <w:t xml:space="preserve">drażniące </w:t>
      </w:r>
      <w:r w:rsidRPr="00471604" w:rsidR="00F014FE">
        <w:rPr>
          <w:rFonts w:ascii="Book Antiqua" w:hAnsi="Book Antiqua"/>
        </w:rPr>
        <w:t>dymy</w:t>
      </w:r>
      <w:r w:rsidRPr="00471604">
        <w:rPr>
          <w:rFonts w:ascii="Book Antiqua" w:hAnsi="Book Antiqua"/>
          <w:bCs/>
        </w:rPr>
        <w:t xml:space="preserve">. </w:t>
      </w:r>
      <w:r w:rsidRPr="00DC2578" w:rsidR="000A60A0">
        <w:rPr>
          <w:rFonts w:ascii="Book Antiqua" w:hAnsi="Book Antiqua"/>
        </w:rPr>
        <w:t xml:space="preserve">Unikać wdychania produktów </w:t>
      </w:r>
      <w:r w:rsidR="000A60A0">
        <w:rPr>
          <w:rFonts w:ascii="Book Antiqua" w:hAnsi="Book Antiqua"/>
        </w:rPr>
        <w:t>wydzielających się w środowisku pożaru</w:t>
      </w:r>
      <w:r w:rsidRPr="00DC2578" w:rsidR="000A60A0">
        <w:rPr>
          <w:rFonts w:ascii="Book Antiqua" w:hAnsi="Book Antiqua"/>
        </w:rPr>
        <w:t>, mogą stwarzać zagrożenie dla zdrowia.</w:t>
      </w:r>
    </w:p>
    <w:p w:rsidRPr="00471604" w:rsidR="009836FE" w:rsidP="0037622F" w:rsidRDefault="009836FE">
      <w:pPr>
        <w:spacing w:before="200" w:after="40"/>
        <w:ind w:left="567" w:hanging="567"/>
        <w:jc w:val="both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bCs/>
          <w:caps/>
        </w:rPr>
        <w:t>5.3.</w:t>
      </w:r>
      <w:r w:rsidRPr="00471604">
        <w:rPr>
          <w:rFonts w:ascii="Book Antiqua" w:hAnsi="Book Antiqua"/>
          <w:b/>
          <w:bCs/>
          <w:caps/>
        </w:rPr>
        <w:tab/>
        <w:t>informacje dla straży pożarnej</w:t>
      </w:r>
      <w:r w:rsidRPr="00471604">
        <w:rPr>
          <w:rFonts w:ascii="Book Antiqua" w:hAnsi="Book Antiqua"/>
          <w:b/>
          <w:bCs/>
        </w:rPr>
        <w:t xml:space="preserve"> </w:t>
      </w:r>
    </w:p>
    <w:p w:rsidRPr="00471604" w:rsidR="00A65E8C" w:rsidP="00A65E8C" w:rsidRDefault="00A65E8C">
      <w:pPr>
        <w:spacing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Działania ochronne podejmowane podczas gaszenia pożaru</w:t>
      </w:r>
    </w:p>
    <w:p w:rsidRPr="00471604" w:rsidR="00103471" w:rsidP="00A65E8C" w:rsidRDefault="00103471">
      <w:pPr>
        <w:ind w:left="567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Postępować zgodnie z procedurami obowiązującymi przy gaszeniu pożarów chemikaliów.</w:t>
      </w:r>
    </w:p>
    <w:p w:rsidRPr="00471604" w:rsidR="00A26F4C" w:rsidP="000A2CC2" w:rsidRDefault="000A60A0">
      <w:pPr>
        <w:spacing w:before="20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W przypadku pożaru obejmującego duże ilości produktu (np. w warunkach magazynowania) nie dopuścić do przedostania się ścieków i pozostałości po gaszeniu pożaru do kanalizacji i zbiorników wodnych</w:t>
      </w:r>
      <w:r w:rsidRPr="00471604" w:rsidR="00A26F4C">
        <w:rPr>
          <w:rFonts w:ascii="Book Antiqua" w:hAnsi="Book Antiqua"/>
        </w:rPr>
        <w:t>.</w:t>
      </w:r>
    </w:p>
    <w:p w:rsidRPr="00471604" w:rsidR="00A65E8C" w:rsidP="0037622F" w:rsidRDefault="00A65E8C">
      <w:pPr>
        <w:spacing w:before="120"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Specjalny sprzęt ochronny dla strażaków</w:t>
      </w:r>
    </w:p>
    <w:p w:rsidRPr="00471604" w:rsidR="00FA7E59" w:rsidP="00F014FE" w:rsidRDefault="000A60A0">
      <w:pPr>
        <w:autoSpaceDE w:val="0"/>
        <w:autoSpaceDN w:val="0"/>
        <w:adjustRightInd w:val="0"/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Pr="00DC2578">
        <w:rPr>
          <w:rFonts w:ascii="Book Antiqua" w:hAnsi="Book Antiqua"/>
        </w:rPr>
        <w:t>dpowiedni do warunków i rozmiarów pożaru</w:t>
      </w:r>
      <w:r w:rsidRPr="00471604" w:rsidR="00F40174">
        <w:rPr>
          <w:rFonts w:ascii="Book Antiqua" w:hAnsi="Book Antiqua"/>
        </w:rPr>
        <w:t>.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b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6: </w:t>
      </w:r>
      <w:r w:rsidRPr="00471604">
        <w:rPr>
          <w:rFonts w:ascii="Book Antiqua" w:hAnsi="Book Antiqua"/>
          <w:b/>
          <w:color w:val="FFFFFF"/>
        </w:rPr>
        <w:tab/>
      </w:r>
      <w:r w:rsidRPr="00471604">
        <w:rPr>
          <w:rFonts w:ascii="Book Antiqua" w:hAnsi="Book Antiqua"/>
          <w:b/>
          <w:color w:val="FFFFFF"/>
          <w:spacing w:val="-6"/>
        </w:rPr>
        <w:t>POSTĘPOWANIE W PRZYPADKU NIEZAMIERZONEGO UWOLNIENIA DO ŚRODOWISKA</w:t>
      </w:r>
    </w:p>
    <w:p w:rsidRPr="00471604" w:rsidR="00FA7E59" w:rsidP="000B5F77" w:rsidRDefault="009C197C">
      <w:pPr>
        <w:spacing w:after="40"/>
        <w:ind w:left="567" w:hanging="567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caps/>
        </w:rPr>
        <w:t>6.1.</w:t>
      </w:r>
      <w:r w:rsidRPr="00471604">
        <w:rPr>
          <w:rFonts w:ascii="Book Antiqua" w:hAnsi="Book Antiqua"/>
          <w:b/>
          <w:caps/>
        </w:rPr>
        <w:tab/>
        <w:t>Indywidualne środki ostrożności, WYPOSAŻENIE ochronne i procedury w SYTUACJACH awaryjnych</w:t>
      </w:r>
      <w:r w:rsidRPr="00471604">
        <w:rPr>
          <w:rFonts w:ascii="Book Antiqua" w:hAnsi="Book Antiqua"/>
          <w:b/>
          <w:bCs/>
        </w:rPr>
        <w:t xml:space="preserve"> </w:t>
      </w:r>
    </w:p>
    <w:p w:rsidR="0037622F" w:rsidP="00033C37" w:rsidRDefault="00360021">
      <w:pPr>
        <w:pStyle w:val="Tekstpodstawowywcity2"/>
        <w:spacing w:after="20"/>
        <w:ind w:left="567"/>
        <w:rPr>
          <w:rFonts w:ascii="Book Antiqua" w:hAnsi="Book Antiqua"/>
          <w:sz w:val="20"/>
        </w:rPr>
      </w:pPr>
      <w:r w:rsidRPr="00DC2578">
        <w:rPr>
          <w:rFonts w:ascii="Book Antiqua" w:hAnsi="Book Antiqua"/>
          <w:sz w:val="20"/>
        </w:rPr>
        <w:t xml:space="preserve">Brak szczególnych wymagań. Unikać długotrwałego, bezpośredniego kontaktu z produktem. </w:t>
      </w:r>
    </w:p>
    <w:p w:rsidRPr="00471604" w:rsidR="000E0B9B" w:rsidP="00033C37" w:rsidRDefault="00360021">
      <w:pPr>
        <w:pStyle w:val="Tekstpodstawowywcity2"/>
        <w:spacing w:after="20"/>
        <w:ind w:left="567"/>
        <w:rPr>
          <w:rFonts w:ascii="Book Antiqua" w:hAnsi="Book Antiqua"/>
          <w:b/>
          <w:spacing w:val="-2"/>
          <w:sz w:val="20"/>
        </w:rPr>
      </w:pPr>
      <w:r w:rsidRPr="00DC2578">
        <w:rPr>
          <w:rFonts w:ascii="Book Antiqua" w:hAnsi="Book Antiqua"/>
          <w:sz w:val="20"/>
        </w:rPr>
        <w:t>W razie potrzeby stosować rękawice ochronne</w:t>
      </w:r>
      <w:r>
        <w:rPr>
          <w:rFonts w:ascii="Book Antiqua" w:hAnsi="Book Antiqua"/>
          <w:sz w:val="20"/>
        </w:rPr>
        <w:t>.</w:t>
      </w:r>
    </w:p>
    <w:p w:rsidRPr="00471604" w:rsidR="00FA7E59" w:rsidP="001B4212" w:rsidRDefault="00085BCD">
      <w:pPr>
        <w:spacing w:before="200" w:after="40"/>
        <w:ind w:left="567" w:hanging="567"/>
        <w:jc w:val="both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caps/>
        </w:rPr>
        <w:t>6.2.</w:t>
      </w:r>
      <w:r w:rsidRPr="00471604">
        <w:rPr>
          <w:rFonts w:ascii="Book Antiqua" w:hAnsi="Book Antiqua"/>
          <w:b/>
          <w:caps/>
        </w:rPr>
        <w:tab/>
        <w:t>Środki ostrożności w zakresie ochrony środowiska</w:t>
      </w:r>
      <w:r w:rsidRPr="00471604">
        <w:rPr>
          <w:rFonts w:ascii="Book Antiqua" w:hAnsi="Book Antiqua"/>
          <w:b/>
          <w:bCs/>
        </w:rPr>
        <w:t xml:space="preserve"> </w:t>
      </w:r>
    </w:p>
    <w:p w:rsidRPr="00471604" w:rsidR="00747F1A" w:rsidP="006E1BD2" w:rsidRDefault="00360021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Brak szczególnych </w:t>
      </w:r>
      <w:r>
        <w:rPr>
          <w:rFonts w:ascii="Book Antiqua" w:hAnsi="Book Antiqua"/>
        </w:rPr>
        <w:t>zaleceń</w:t>
      </w:r>
      <w:r w:rsidRPr="00471604" w:rsidR="00747F1A">
        <w:rPr>
          <w:rFonts w:ascii="Book Antiqua" w:hAnsi="Book Antiqua"/>
        </w:rPr>
        <w:t>.</w:t>
      </w:r>
    </w:p>
    <w:p w:rsidRPr="00471604" w:rsidR="00FA7E59" w:rsidP="001B4212" w:rsidRDefault="00085BCD">
      <w:pPr>
        <w:spacing w:before="200" w:after="40"/>
        <w:ind w:left="567" w:hanging="567"/>
        <w:rPr>
          <w:rFonts w:ascii="Book Antiqua" w:hAnsi="Book Antiqua"/>
          <w:b/>
          <w:bCs/>
          <w:snapToGrid w:val="0"/>
          <w:color w:val="000000"/>
          <w:lang w:eastAsia="en-US"/>
        </w:rPr>
      </w:pPr>
      <w:r w:rsidRPr="00471604">
        <w:rPr>
          <w:rFonts w:ascii="Book Antiqua" w:hAnsi="Book Antiqua"/>
          <w:b/>
          <w:caps/>
        </w:rPr>
        <w:t>6.3.</w:t>
      </w:r>
      <w:r w:rsidRPr="00471604">
        <w:rPr>
          <w:rFonts w:ascii="Book Antiqua" w:hAnsi="Book Antiqua"/>
          <w:b/>
          <w:caps/>
        </w:rPr>
        <w:tab/>
        <w:t>Metody i materiały zapobiegające rozprzestrzenianiu się skażenia i służące do usuwania skażenia</w:t>
      </w:r>
    </w:p>
    <w:p w:rsidRPr="00DC2578" w:rsidR="00360021" w:rsidP="00360021" w:rsidRDefault="00360021">
      <w:pPr>
        <w:ind w:left="284" w:firstLine="283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Uwolnione niewielkie ilości produktu zebrać i traktować jak odpad komunalny.</w:t>
      </w:r>
    </w:p>
    <w:p w:rsidRPr="00471604" w:rsidR="00F265A3" w:rsidP="00360021" w:rsidRDefault="00360021">
      <w:pPr>
        <w:widowControl w:val="0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  <w:spacing w:val="-2"/>
        </w:rPr>
        <w:t xml:space="preserve">Duże ilości </w:t>
      </w:r>
      <w:r>
        <w:rPr>
          <w:rFonts w:ascii="Book Antiqua" w:hAnsi="Book Antiqua"/>
          <w:spacing w:val="-2"/>
        </w:rPr>
        <w:t>uwolnionego produktu zebrać do pojemnika na odpady,</w:t>
      </w:r>
      <w:r w:rsidRPr="00DC2578">
        <w:rPr>
          <w:rFonts w:ascii="Book Antiqua" w:hAnsi="Book Antiqua"/>
          <w:spacing w:val="-2"/>
        </w:rPr>
        <w:t xml:space="preserve"> u</w:t>
      </w:r>
      <w:r>
        <w:rPr>
          <w:rFonts w:ascii="Book Antiqua" w:hAnsi="Book Antiqua"/>
          <w:spacing w:val="-2"/>
        </w:rPr>
        <w:t>nieszkodliwiać zgodnie z </w:t>
      </w:r>
      <w:r w:rsidRPr="00DC2578">
        <w:rPr>
          <w:rFonts w:ascii="Book Antiqua" w:hAnsi="Book Antiqua"/>
          <w:spacing w:val="-2"/>
        </w:rPr>
        <w:t>obowiązującymi</w:t>
      </w:r>
      <w:r w:rsidRPr="00DC2578">
        <w:rPr>
          <w:rFonts w:ascii="Book Antiqua" w:hAnsi="Book Antiqua"/>
        </w:rPr>
        <w:t xml:space="preserve"> przepisami.</w:t>
      </w:r>
    </w:p>
    <w:p w:rsidRPr="00471604" w:rsidR="00ED1799" w:rsidP="00E35D5D" w:rsidRDefault="00ED1799">
      <w:pPr>
        <w:pStyle w:val="Tekstpodstawowywcity3"/>
        <w:spacing w:before="200" w:after="40"/>
        <w:ind w:left="539" w:hanging="539"/>
        <w:rPr>
          <w:rFonts w:ascii="Book Antiqua" w:hAnsi="Book Antiqua"/>
          <w:b/>
          <w:caps/>
          <w:sz w:val="20"/>
        </w:rPr>
      </w:pPr>
      <w:r w:rsidRPr="00471604">
        <w:rPr>
          <w:rFonts w:ascii="Book Antiqua" w:hAnsi="Book Antiqua"/>
          <w:b/>
          <w:caps/>
          <w:sz w:val="20"/>
        </w:rPr>
        <w:t>6.4.</w:t>
      </w:r>
      <w:r w:rsidRPr="00471604">
        <w:rPr>
          <w:rFonts w:ascii="Book Antiqua" w:hAnsi="Book Antiqua"/>
          <w:b/>
          <w:caps/>
          <w:sz w:val="20"/>
        </w:rPr>
        <w:tab/>
        <w:t>odniesienia do innych sekcji</w:t>
      </w:r>
    </w:p>
    <w:p w:rsidRPr="00471604" w:rsidR="00ED1799" w:rsidP="00480D8D" w:rsidRDefault="00480D8D">
      <w:pPr>
        <w:ind w:left="567"/>
        <w:jc w:val="both"/>
        <w:rPr>
          <w:rFonts w:ascii="Book Antiqua" w:hAnsi="Book Antiqua"/>
          <w:snapToGrid w:val="0"/>
          <w:color w:val="000000"/>
          <w:lang w:eastAsia="en-US"/>
        </w:rPr>
      </w:pPr>
      <w:r w:rsidRPr="00471604">
        <w:rPr>
          <w:rFonts w:ascii="Book Antiqua" w:hAnsi="Book Antiqua" w:cs="ArialMT"/>
        </w:rPr>
        <w:t>Informacje dotyczące</w:t>
      </w:r>
      <w:r w:rsidR="004F760C">
        <w:rPr>
          <w:rFonts w:ascii="Book Antiqua" w:hAnsi="Book Antiqua" w:cs="ArialMT"/>
        </w:rPr>
        <w:t>:</w:t>
      </w:r>
      <w:r w:rsidRPr="00471604">
        <w:rPr>
          <w:rFonts w:ascii="Book Antiqua" w:hAnsi="Book Antiqua" w:cs="ArialMT"/>
        </w:rPr>
        <w:t xml:space="preserve"> kontaktu w sytuacji awaryjnej – </w:t>
      </w:r>
      <w:r w:rsidRPr="00471604">
        <w:rPr>
          <w:rFonts w:ascii="Book Antiqua" w:hAnsi="Book Antiqua" w:cs="ArialMT"/>
          <w:i/>
        </w:rPr>
        <w:t>patrz sekcja 1</w:t>
      </w:r>
      <w:r w:rsidR="004F760C">
        <w:rPr>
          <w:rFonts w:ascii="Book Antiqua" w:hAnsi="Book Antiqua" w:cs="ArialMT"/>
        </w:rPr>
        <w:t xml:space="preserve">; </w:t>
      </w:r>
      <w:r w:rsidRPr="00471604">
        <w:rPr>
          <w:rFonts w:ascii="Book Antiqua" w:hAnsi="Book Antiqua" w:cs="ArialMT"/>
        </w:rPr>
        <w:t xml:space="preserve">odpowiedniego sprzętu ochrony osobistej – </w:t>
      </w:r>
      <w:r w:rsidRPr="00471604">
        <w:rPr>
          <w:rFonts w:ascii="Book Antiqua" w:hAnsi="Book Antiqua" w:cs="ArialMT"/>
          <w:i/>
        </w:rPr>
        <w:t>patrz sekcja 8</w:t>
      </w:r>
      <w:r w:rsidR="004F760C">
        <w:rPr>
          <w:rFonts w:ascii="Book Antiqua" w:hAnsi="Book Antiqua" w:cs="ArialMT"/>
        </w:rPr>
        <w:t xml:space="preserve">; </w:t>
      </w:r>
      <w:r w:rsidRPr="00471604">
        <w:rPr>
          <w:rFonts w:ascii="Book Antiqua" w:hAnsi="Book Antiqua" w:cs="ArialMT"/>
        </w:rPr>
        <w:t>d</w:t>
      </w:r>
      <w:r w:rsidRPr="00471604" w:rsidR="00C56285">
        <w:rPr>
          <w:rFonts w:ascii="Book Antiqua" w:hAnsi="Book Antiqua" w:cs="ArialMT"/>
        </w:rPr>
        <w:t>alszego</w:t>
      </w:r>
      <w:r w:rsidRPr="00471604">
        <w:rPr>
          <w:rFonts w:ascii="Book Antiqua" w:hAnsi="Book Antiqua" w:cs="ArialMT"/>
        </w:rPr>
        <w:t xml:space="preserve"> </w:t>
      </w:r>
      <w:r w:rsidRPr="00471604" w:rsidR="00C56285">
        <w:rPr>
          <w:rFonts w:ascii="Book Antiqua" w:hAnsi="Book Antiqua" w:cs="ArialMT"/>
        </w:rPr>
        <w:t xml:space="preserve">postępowania z </w:t>
      </w:r>
      <w:r w:rsidRPr="00471604">
        <w:rPr>
          <w:rFonts w:ascii="Book Antiqua" w:hAnsi="Book Antiqua" w:cs="ArialMT"/>
        </w:rPr>
        <w:t>odpad</w:t>
      </w:r>
      <w:r w:rsidRPr="00471604" w:rsidR="00C56285">
        <w:rPr>
          <w:rFonts w:ascii="Book Antiqua" w:hAnsi="Book Antiqua" w:cs="ArialMT"/>
        </w:rPr>
        <w:t>ami</w:t>
      </w:r>
      <w:r w:rsidRPr="00471604">
        <w:rPr>
          <w:rFonts w:ascii="Book Antiqua" w:hAnsi="Book Antiqua" w:cs="ArialMT"/>
        </w:rPr>
        <w:t xml:space="preserve"> – </w:t>
      </w:r>
      <w:r w:rsidRPr="00471604">
        <w:rPr>
          <w:rFonts w:ascii="Book Antiqua" w:hAnsi="Book Antiqua" w:cs="ArialMT"/>
          <w:i/>
        </w:rPr>
        <w:t>patrz sekcja 13</w:t>
      </w:r>
      <w:r w:rsidRPr="00471604">
        <w:rPr>
          <w:rFonts w:ascii="Book Antiqua" w:hAnsi="Book Antiqua" w:cs="ArialMT"/>
        </w:rPr>
        <w:t>.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>7:</w:t>
      </w:r>
      <w:r w:rsidRPr="00471604">
        <w:rPr>
          <w:rFonts w:ascii="Book Antiqua" w:hAnsi="Book Antiqua"/>
          <w:b/>
          <w:color w:val="FFFFFF"/>
        </w:rPr>
        <w:tab/>
      </w:r>
      <w:r w:rsidRPr="00360021">
        <w:rPr>
          <w:rFonts w:ascii="Book Antiqua" w:hAnsi="Book Antiqua"/>
          <w:b/>
          <w:color w:val="FFFFFF"/>
          <w:spacing w:val="-4"/>
        </w:rPr>
        <w:t xml:space="preserve">POSTĘPOWANIE Z SUBSTANCJAMI LUB MIESZANINAMI </w:t>
      </w:r>
      <w:r w:rsidRPr="00360021" w:rsidR="00544F82">
        <w:rPr>
          <w:rFonts w:ascii="Book Antiqua" w:hAnsi="Book Antiqua"/>
          <w:b/>
          <w:color w:val="FFFFFF"/>
          <w:spacing w:val="-4"/>
        </w:rPr>
        <w:t xml:space="preserve">ORAZ </w:t>
      </w:r>
      <w:r w:rsidRPr="00360021">
        <w:rPr>
          <w:rFonts w:ascii="Book Antiqua" w:hAnsi="Book Antiqua"/>
          <w:b/>
          <w:color w:val="FFFFFF"/>
          <w:spacing w:val="-4"/>
        </w:rPr>
        <w:t>ICH MAGAZYNOWANIE</w:t>
      </w:r>
    </w:p>
    <w:p w:rsidRPr="00471604" w:rsidR="0008271C" w:rsidP="00C01E10" w:rsidRDefault="00E35D5D">
      <w:pPr>
        <w:ind w:left="540"/>
        <w:jc w:val="both"/>
        <w:rPr>
          <w:rFonts w:ascii="Book Antiqua" w:hAnsi="Book Antiqua"/>
        </w:rPr>
      </w:pPr>
      <w:r w:rsidRPr="00471604">
        <w:rPr>
          <w:rFonts w:ascii="Book Antiqua" w:hAnsi="Book Antiqua"/>
          <w:spacing w:val="-2"/>
        </w:rPr>
        <w:t>Podczas stosowania i przechowywania produktu przestrzegać ogólnie obowiązujące przepisy bezpieczeństwa</w:t>
      </w:r>
      <w:r w:rsidRPr="00471604">
        <w:rPr>
          <w:rFonts w:ascii="Book Antiqua" w:hAnsi="Book Antiqua"/>
        </w:rPr>
        <w:t xml:space="preserve"> i higieny pracy (</w:t>
      </w:r>
      <w:r w:rsidRPr="00471604">
        <w:rPr>
          <w:rFonts w:ascii="Book Antiqua" w:hAnsi="Book Antiqua"/>
          <w:i/>
          <w:iCs/>
        </w:rPr>
        <w:t>patrz sekcja 15</w:t>
      </w:r>
      <w:r w:rsidRPr="00471604">
        <w:rPr>
          <w:rFonts w:ascii="Book Antiqua" w:hAnsi="Book Antiqua"/>
        </w:rPr>
        <w:t>).</w:t>
      </w:r>
      <w:r w:rsidRPr="00471604">
        <w:rPr>
          <w:rFonts w:ascii="Book Antiqua" w:hAnsi="Book Antiqua"/>
          <w:bCs/>
          <w:iCs/>
        </w:rPr>
        <w:t xml:space="preserve"> </w:t>
      </w:r>
    </w:p>
    <w:p w:rsidRPr="00471604" w:rsidR="007B6461" w:rsidP="007F37DF" w:rsidRDefault="007B6461">
      <w:pPr>
        <w:spacing w:before="200" w:after="40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7.1.</w:t>
      </w:r>
      <w:r w:rsidRPr="004716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b/>
          <w:caps/>
        </w:rPr>
        <w:t>Środki ostrożności dotyczące BEZPIECZNEGO Postępowania</w:t>
      </w:r>
    </w:p>
    <w:p w:rsidRPr="00471604" w:rsidR="000B48D4" w:rsidP="005542C2" w:rsidRDefault="000B48D4">
      <w:pPr>
        <w:pStyle w:val="Tekstpodstawowywcity2"/>
        <w:ind w:left="567"/>
        <w:rPr>
          <w:rFonts w:ascii="Book Antiqua" w:hAnsi="Book Antiqua"/>
          <w:b/>
          <w:sz w:val="20"/>
        </w:rPr>
      </w:pPr>
      <w:r w:rsidRPr="00471604">
        <w:rPr>
          <w:rFonts w:ascii="Book Antiqua" w:hAnsi="Book Antiqua"/>
          <w:b/>
          <w:sz w:val="20"/>
        </w:rPr>
        <w:t>Środki o</w:t>
      </w:r>
      <w:r w:rsidRPr="00471604" w:rsidR="00635FD7">
        <w:rPr>
          <w:rFonts w:ascii="Book Antiqua" w:hAnsi="Book Antiqua"/>
          <w:b/>
          <w:sz w:val="20"/>
        </w:rPr>
        <w:t>strożności</w:t>
      </w:r>
    </w:p>
    <w:p w:rsidRPr="00DC2578" w:rsidR="00360021" w:rsidP="00360021" w:rsidRDefault="00360021">
      <w:pPr>
        <w:pStyle w:val="Tekstpodstawowywcity2"/>
        <w:ind w:left="567"/>
        <w:rPr>
          <w:rFonts w:ascii="Book Antiqua" w:hAnsi="Book Antiqua"/>
          <w:sz w:val="20"/>
        </w:rPr>
      </w:pPr>
      <w:r w:rsidRPr="00471604">
        <w:rPr>
          <w:rFonts w:ascii="Book Antiqua" w:hAnsi="Book Antiqua"/>
          <w:sz w:val="20"/>
        </w:rPr>
        <w:t xml:space="preserve">Przed użyciem przeczytać informacje na oznakowaniu. </w:t>
      </w:r>
      <w:r w:rsidRPr="00471604">
        <w:rPr>
          <w:rFonts w:ascii="Book Antiqua" w:hAnsi="Book Antiqua"/>
          <w:bCs/>
          <w:spacing w:val="-2"/>
          <w:sz w:val="20"/>
        </w:rPr>
        <w:t>Stos</w:t>
      </w:r>
      <w:r>
        <w:rPr>
          <w:rFonts w:ascii="Book Antiqua" w:hAnsi="Book Antiqua"/>
          <w:bCs/>
          <w:spacing w:val="-2"/>
          <w:sz w:val="20"/>
        </w:rPr>
        <w:t>ować zgodnie z przeznaczeniem i </w:t>
      </w:r>
      <w:r w:rsidRPr="00471604">
        <w:rPr>
          <w:rFonts w:ascii="Book Antiqua" w:hAnsi="Book Antiqua"/>
          <w:bCs/>
          <w:spacing w:val="-2"/>
          <w:sz w:val="20"/>
        </w:rPr>
        <w:t>zaleceniami producenta.</w:t>
      </w:r>
      <w:r>
        <w:rPr>
          <w:rFonts w:ascii="Book Antiqua" w:hAnsi="Book Antiqua"/>
          <w:bCs/>
          <w:spacing w:val="-2"/>
          <w:sz w:val="20"/>
        </w:rPr>
        <w:t xml:space="preserve"> </w:t>
      </w:r>
      <w:r>
        <w:rPr>
          <w:rFonts w:ascii="Book Antiqua" w:hAnsi="Book Antiqua"/>
          <w:sz w:val="20"/>
        </w:rPr>
        <w:t>Uformowaną pułapkę umieszczać w miejscach wskazanych przez producenta.</w:t>
      </w:r>
    </w:p>
    <w:p w:rsidR="00023400" w:rsidP="00360021" w:rsidRDefault="00360021">
      <w:pPr>
        <w:pStyle w:val="Tekstpodstawowy2"/>
        <w:spacing w:after="0" w:line="240" w:lineRule="auto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Unikać długotrwałego kontaktu ze skórą, unikać zanieczyszczenia oczu. </w:t>
      </w:r>
    </w:p>
    <w:p w:rsidRPr="00DC2578" w:rsidR="00360021" w:rsidP="00360021" w:rsidRDefault="00360021">
      <w:pPr>
        <w:pStyle w:val="Tekstpodstawowy2"/>
        <w:spacing w:after="0" w:line="240" w:lineRule="auto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Przestrzegać zasad higieny.</w:t>
      </w:r>
    </w:p>
    <w:p w:rsidRPr="00471604" w:rsidR="00613B76" w:rsidP="00904F97" w:rsidRDefault="00E06BDF">
      <w:pPr>
        <w:autoSpaceDE w:val="0"/>
        <w:autoSpaceDN w:val="0"/>
        <w:adjustRightInd w:val="0"/>
        <w:spacing w:before="120"/>
        <w:rPr>
          <w:rFonts w:ascii="Book Antiqua" w:hAnsi="Book Antiqua"/>
          <w:b/>
        </w:rPr>
      </w:pPr>
      <w:r w:rsidRPr="00471604">
        <w:rPr>
          <w:rFonts w:ascii="Book Antiqua" w:hAnsi="Book Antiqua" w:eastAsia="TimesNewRoman"/>
        </w:rPr>
        <w:t xml:space="preserve">  </w:t>
      </w:r>
      <w:r w:rsidRPr="00471604" w:rsidR="00486F32">
        <w:rPr>
          <w:rFonts w:ascii="Book Antiqua" w:hAnsi="Book Antiqua" w:eastAsia="TimesNewRoman"/>
        </w:rPr>
        <w:tab/>
      </w:r>
      <w:r w:rsidRPr="00471604" w:rsidR="00F77F52">
        <w:rPr>
          <w:rFonts w:ascii="Book Antiqua" w:hAnsi="Book Antiqua"/>
          <w:b/>
        </w:rPr>
        <w:t xml:space="preserve">Zalecenia </w:t>
      </w:r>
      <w:r w:rsidRPr="00471604" w:rsidR="00047551">
        <w:rPr>
          <w:rFonts w:ascii="Book Antiqua" w:hAnsi="Book Antiqua"/>
          <w:b/>
        </w:rPr>
        <w:t>dotyczące higieny pracy</w:t>
      </w:r>
    </w:p>
    <w:p w:rsidRPr="00471604" w:rsidR="00176312" w:rsidP="00904F97" w:rsidRDefault="00360021">
      <w:pPr>
        <w:autoSpaceDE w:val="0"/>
        <w:autoSpaceDN w:val="0"/>
        <w:adjustRightInd w:val="0"/>
        <w:ind w:left="567"/>
        <w:jc w:val="both"/>
        <w:rPr>
          <w:rFonts w:ascii="Book Antiqua" w:hAnsi="Book Antiqua"/>
        </w:rPr>
      </w:pPr>
      <w:r w:rsidRPr="00023400">
        <w:rPr>
          <w:rFonts w:ascii="Book Antiqua" w:hAnsi="Book Antiqua"/>
          <w:spacing w:val="-2"/>
        </w:rPr>
        <w:lastRenderedPageBreak/>
        <w:t>Przestrzegać podstawowych zasad higieny</w:t>
      </w:r>
      <w:r w:rsidRPr="00023400">
        <w:rPr>
          <w:rFonts w:ascii="Book Antiqua" w:hAnsi="Book Antiqua"/>
          <w:spacing w:val="-4"/>
        </w:rPr>
        <w:t xml:space="preserve">: nie jeść, nie pić, nie palić podczas </w:t>
      </w:r>
      <w:r w:rsidRPr="00023400" w:rsidR="00023400">
        <w:rPr>
          <w:rFonts w:ascii="Book Antiqua" w:hAnsi="Book Antiqua"/>
          <w:spacing w:val="-4"/>
        </w:rPr>
        <w:t xml:space="preserve">układania i </w:t>
      </w:r>
      <w:r w:rsidRPr="00023400">
        <w:rPr>
          <w:rFonts w:ascii="Book Antiqua" w:hAnsi="Book Antiqua"/>
          <w:spacing w:val="-4"/>
        </w:rPr>
        <w:t>formowania</w:t>
      </w:r>
      <w:r>
        <w:rPr>
          <w:rFonts w:ascii="Book Antiqua" w:hAnsi="Book Antiqua"/>
        </w:rPr>
        <w:t xml:space="preserve"> lub usuwania pułapek</w:t>
      </w:r>
      <w:r w:rsidRPr="00DC2578">
        <w:rPr>
          <w:rFonts w:ascii="Book Antiqua" w:hAnsi="Book Antiqua"/>
        </w:rPr>
        <w:t xml:space="preserve">; każdorazowo po zakończeniu </w:t>
      </w:r>
      <w:r>
        <w:rPr>
          <w:rFonts w:ascii="Book Antiqua" w:hAnsi="Book Antiqua"/>
        </w:rPr>
        <w:t>tych czynności</w:t>
      </w:r>
      <w:r w:rsidRPr="00DC257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u</w:t>
      </w:r>
      <w:r w:rsidRPr="00DC2578">
        <w:rPr>
          <w:rFonts w:ascii="Book Antiqua" w:hAnsi="Book Antiqua"/>
        </w:rPr>
        <w:t>myć ręce wodą z mydłem</w:t>
      </w:r>
      <w:r w:rsidRPr="00471604" w:rsidR="00BE158D">
        <w:rPr>
          <w:rFonts w:ascii="Book Antiqua" w:hAnsi="Book Antiqua"/>
        </w:rPr>
        <w:t>.</w:t>
      </w:r>
    </w:p>
    <w:p w:rsidRPr="00471604" w:rsidR="00982DC7" w:rsidP="00DD34AD" w:rsidRDefault="00390DFE">
      <w:pPr>
        <w:spacing w:before="200" w:after="40"/>
        <w:ind w:left="567" w:hanging="567"/>
        <w:rPr>
          <w:rFonts w:ascii="Book Antiqua" w:hAnsi="Book Antiqua"/>
          <w:caps/>
        </w:rPr>
      </w:pPr>
      <w:r w:rsidRPr="00471604">
        <w:rPr>
          <w:rFonts w:ascii="Book Antiqua" w:hAnsi="Book Antiqua"/>
          <w:b/>
          <w:caps/>
        </w:rPr>
        <w:t>7.2.</w:t>
      </w:r>
      <w:r w:rsidRPr="00471604">
        <w:rPr>
          <w:rFonts w:ascii="Book Antiqua" w:hAnsi="Book Antiqua"/>
          <w:b/>
          <w:caps/>
        </w:rPr>
        <w:tab/>
        <w:t xml:space="preserve">Warunki BEZPIECZNEGO Magazynowania, łącznie z </w:t>
      </w:r>
      <w:r w:rsidRPr="00471604" w:rsidR="00F20F29">
        <w:rPr>
          <w:rFonts w:ascii="Book Antiqua" w:hAnsi="Book Antiqua"/>
          <w:b/>
          <w:caps/>
        </w:rPr>
        <w:t>informacjami</w:t>
      </w:r>
      <w:r w:rsidRPr="00471604">
        <w:rPr>
          <w:rFonts w:ascii="Book Antiqua" w:hAnsi="Book Antiqua"/>
          <w:b/>
          <w:caps/>
        </w:rPr>
        <w:t xml:space="preserve"> dotyczącymi wszelkich </w:t>
      </w:r>
      <w:r w:rsidRPr="00471604" w:rsidR="00F20F29">
        <w:rPr>
          <w:rFonts w:ascii="Book Antiqua" w:hAnsi="Book Antiqua"/>
          <w:b/>
          <w:caps/>
        </w:rPr>
        <w:t>wzajemnych</w:t>
      </w:r>
      <w:r w:rsidRPr="00471604">
        <w:rPr>
          <w:rFonts w:ascii="Book Antiqua" w:hAnsi="Book Antiqua"/>
          <w:b/>
          <w:caps/>
        </w:rPr>
        <w:t xml:space="preserve"> niezgodności</w:t>
      </w:r>
    </w:p>
    <w:p w:rsidRPr="00DC2578" w:rsidR="00861269" w:rsidP="00861269" w:rsidRDefault="00861269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Przechowywać w </w:t>
      </w:r>
      <w:r>
        <w:rPr>
          <w:rFonts w:ascii="Book Antiqua" w:hAnsi="Book Antiqua"/>
        </w:rPr>
        <w:t>o</w:t>
      </w:r>
      <w:r w:rsidRPr="00DC2578">
        <w:rPr>
          <w:rFonts w:ascii="Book Antiqua" w:hAnsi="Book Antiqua"/>
        </w:rPr>
        <w:t xml:space="preserve">ryginalnych, </w:t>
      </w:r>
      <w:r>
        <w:rPr>
          <w:rFonts w:ascii="Book Antiqua" w:hAnsi="Book Antiqua"/>
        </w:rPr>
        <w:t>nieuszkodzonych op</w:t>
      </w:r>
      <w:r w:rsidRPr="00DC2578">
        <w:rPr>
          <w:rFonts w:ascii="Book Antiqua" w:hAnsi="Book Antiqua"/>
        </w:rPr>
        <w:t xml:space="preserve">akowaniach w </w:t>
      </w:r>
      <w:r>
        <w:rPr>
          <w:rFonts w:ascii="Book Antiqua" w:hAnsi="Book Antiqua"/>
        </w:rPr>
        <w:t>suchym, chłodnym miejscu</w:t>
      </w:r>
      <w:r w:rsidRPr="00DC2578">
        <w:rPr>
          <w:rFonts w:ascii="Book Antiqua" w:hAnsi="Book Antiqua"/>
        </w:rPr>
        <w:t>.</w:t>
      </w:r>
    </w:p>
    <w:p w:rsidRPr="00DC2578" w:rsidR="00861269" w:rsidP="00861269" w:rsidRDefault="00861269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Chronić produkt przed bezpośrednim działaniem promieni słonecznych.</w:t>
      </w:r>
    </w:p>
    <w:p w:rsidR="00861269" w:rsidP="00861269" w:rsidRDefault="00861269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Przechowywać poza zasięgiem dzieci</w:t>
      </w:r>
      <w:r>
        <w:rPr>
          <w:rFonts w:ascii="Book Antiqua" w:hAnsi="Book Antiqua"/>
        </w:rPr>
        <w:t xml:space="preserve"> i zwierząt domowych</w:t>
      </w:r>
      <w:r w:rsidRPr="00DC2578">
        <w:rPr>
          <w:rFonts w:ascii="Book Antiqua" w:hAnsi="Book Antiqua"/>
        </w:rPr>
        <w:t>.</w:t>
      </w:r>
    </w:p>
    <w:p w:rsidRPr="00DC2578" w:rsidR="00861269" w:rsidP="00861269" w:rsidRDefault="00861269">
      <w:pPr>
        <w:spacing w:before="60"/>
        <w:ind w:left="567"/>
        <w:jc w:val="both"/>
        <w:rPr>
          <w:rFonts w:ascii="Book Antiqua" w:hAnsi="Book Antiqua"/>
        </w:rPr>
      </w:pPr>
      <w:r w:rsidRPr="00334336">
        <w:rPr>
          <w:rFonts w:ascii="Book Antiqua" w:hAnsi="Book Antiqua"/>
          <w:b/>
        </w:rPr>
        <w:t>Okres trwałości</w:t>
      </w:r>
      <w:r w:rsidRPr="00DC2578">
        <w:rPr>
          <w:rFonts w:ascii="Book Antiqua" w:hAnsi="Book Antiqua"/>
        </w:rPr>
        <w:t xml:space="preserve">: </w:t>
      </w:r>
      <w:r w:rsidRPr="009C479F">
        <w:rPr>
          <w:rFonts w:ascii="Book Antiqua" w:hAnsi="Book Antiqua"/>
        </w:rPr>
        <w:t>produkt nie rozpakowany zachowuje pełną skuteczność działania przez okres minimum 36 m-cy. Po wystawieniu pułapki, czas jej skutecznego działania ograniczony jest stopniem zanieczyszczenia powierzchni klejącej. W warunkach standardowych pułapka zachowuje najwyższą skuteczność przez okres minimum jednego miesiąca.</w:t>
      </w:r>
    </w:p>
    <w:p w:rsidRPr="00471604" w:rsidR="00D45878" w:rsidP="00DD34AD" w:rsidRDefault="00D45878">
      <w:pPr>
        <w:spacing w:before="200" w:after="40"/>
        <w:ind w:left="567" w:hanging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7.3.</w:t>
      </w:r>
      <w:r w:rsidRPr="00471604">
        <w:rPr>
          <w:rFonts w:ascii="Book Antiqua" w:hAnsi="Book Antiqua"/>
          <w:b/>
        </w:rPr>
        <w:tab/>
        <w:t>SZCZEGÓLNE ZASTOSOWANIE(-A) KOŃCOWE</w:t>
      </w:r>
    </w:p>
    <w:p w:rsidRPr="00471604" w:rsidR="00D45878" w:rsidP="000A3AA4" w:rsidRDefault="000A3AA4">
      <w:pPr>
        <w:tabs>
          <w:tab w:val="left" w:pos="5103"/>
        </w:tabs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Patrz </w:t>
      </w:r>
      <w:r w:rsidRPr="000A3AA4">
        <w:rPr>
          <w:rFonts w:ascii="Book Antiqua" w:hAnsi="Book Antiqua"/>
          <w:i/>
        </w:rPr>
        <w:t>podsekcja 1.2</w:t>
      </w:r>
      <w:r w:rsidRPr="00471604" w:rsidR="00903723">
        <w:rPr>
          <w:rFonts w:ascii="Book Antiqua" w:hAnsi="Book Antiqua"/>
        </w:rPr>
        <w:t>.</w:t>
      </w:r>
      <w:r w:rsidRPr="00471604" w:rsidR="00D45878">
        <w:rPr>
          <w:rFonts w:ascii="Book Antiqua" w:hAnsi="Book Antiqua"/>
        </w:rPr>
        <w:t xml:space="preserve"> 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8: </w:t>
      </w:r>
      <w:r w:rsidRPr="00471604">
        <w:rPr>
          <w:rFonts w:ascii="Book Antiqua" w:hAnsi="Book Antiqua"/>
          <w:b/>
          <w:color w:val="FFFFFF"/>
        </w:rPr>
        <w:tab/>
        <w:t>KONTROLA NARAŻENIA I ŚRODKI OCHRONY INDYWIDUALNEJ</w:t>
      </w:r>
    </w:p>
    <w:p w:rsidRPr="00471604" w:rsidR="00F76914" w:rsidP="007F61AD" w:rsidRDefault="00F76914">
      <w:pPr>
        <w:pStyle w:val="Tekstpodstawowywcity"/>
        <w:spacing w:before="0" w:after="40"/>
        <w:ind w:left="567" w:hanging="567"/>
        <w:rPr>
          <w:rFonts w:ascii="Book Antiqua" w:hAnsi="Book Antiqua"/>
          <w:b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8.1.</w:t>
      </w:r>
      <w:r w:rsidRPr="00471604">
        <w:rPr>
          <w:rFonts w:ascii="Book Antiqua" w:hAnsi="Book Antiqua"/>
          <w:b/>
          <w:bCs/>
          <w:sz w:val="20"/>
        </w:rPr>
        <w:tab/>
        <w:t>PARAMETRY DOTYCZĄCE KONTROLI</w:t>
      </w:r>
    </w:p>
    <w:p w:rsidRPr="00471604" w:rsidR="00FA7E59" w:rsidP="007F61AD" w:rsidRDefault="00F76914">
      <w:pPr>
        <w:pStyle w:val="Tekstpodstawowywcity"/>
        <w:spacing w:before="0" w:after="20"/>
        <w:ind w:left="567"/>
        <w:rPr>
          <w:rFonts w:ascii="Book Antiqua" w:hAnsi="Book Antiqua"/>
          <w:b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Najwyższe dopuszczalne stężenia w środowisku pracy</w:t>
      </w:r>
      <w:r w:rsidRPr="00471604" w:rsidR="00FA7E59">
        <w:rPr>
          <w:rFonts w:ascii="Book Antiqua" w:hAnsi="Book Antiqua"/>
          <w:b/>
          <w:bCs/>
          <w:sz w:val="20"/>
        </w:rPr>
        <w:t xml:space="preserve"> </w:t>
      </w:r>
    </w:p>
    <w:p w:rsidRPr="00471604" w:rsidR="00FA7E59" w:rsidP="00245D61" w:rsidRDefault="00FA7E59">
      <w:pPr>
        <w:spacing w:after="20"/>
        <w:ind w:left="284" w:firstLine="284"/>
        <w:rPr>
          <w:rFonts w:ascii="Book Antiqua" w:hAnsi="Book Antiqua"/>
          <w:bCs/>
        </w:rPr>
      </w:pPr>
      <w:r w:rsidRPr="00471604">
        <w:rPr>
          <w:rFonts w:ascii="Book Antiqua" w:hAnsi="Book Antiqua"/>
          <w:bCs/>
        </w:rPr>
        <w:t>(</w:t>
      </w:r>
      <w:proofErr w:type="spellStart"/>
      <w:r w:rsidRPr="00471604">
        <w:rPr>
          <w:rFonts w:ascii="Book Antiqua" w:hAnsi="Book Antiqua"/>
          <w:bCs/>
          <w:i/>
        </w:rPr>
        <w:t>rozp</w:t>
      </w:r>
      <w:proofErr w:type="spellEnd"/>
      <w:r w:rsidRPr="00471604">
        <w:rPr>
          <w:rFonts w:ascii="Book Antiqua" w:hAnsi="Book Antiqua"/>
          <w:bCs/>
          <w:i/>
        </w:rPr>
        <w:t xml:space="preserve">. </w:t>
      </w:r>
      <w:proofErr w:type="spellStart"/>
      <w:r w:rsidRPr="00471604">
        <w:rPr>
          <w:rFonts w:ascii="Book Antiqua" w:hAnsi="Book Antiqua"/>
          <w:bCs/>
          <w:i/>
        </w:rPr>
        <w:t>MPiPS</w:t>
      </w:r>
      <w:proofErr w:type="spellEnd"/>
      <w:r w:rsidRPr="00471604">
        <w:rPr>
          <w:rFonts w:ascii="Book Antiqua" w:hAnsi="Book Antiqua"/>
          <w:bCs/>
          <w:i/>
        </w:rPr>
        <w:t xml:space="preserve"> z dnia 29 listopada 2002</w:t>
      </w:r>
      <w:r w:rsidRPr="00471604" w:rsidR="008314D9">
        <w:rPr>
          <w:rFonts w:ascii="Book Antiqua" w:hAnsi="Book Antiqua"/>
          <w:bCs/>
          <w:i/>
        </w:rPr>
        <w:t xml:space="preserve"> </w:t>
      </w:r>
      <w:r w:rsidRPr="00471604">
        <w:rPr>
          <w:rFonts w:ascii="Book Antiqua" w:hAnsi="Book Antiqua"/>
          <w:bCs/>
          <w:i/>
        </w:rPr>
        <w:t xml:space="preserve">r., </w:t>
      </w:r>
      <w:proofErr w:type="spellStart"/>
      <w:r w:rsidRPr="00471604">
        <w:rPr>
          <w:rFonts w:ascii="Book Antiqua" w:hAnsi="Book Antiqua"/>
          <w:bCs/>
          <w:i/>
        </w:rPr>
        <w:t>Dz.U</w:t>
      </w:r>
      <w:proofErr w:type="spellEnd"/>
      <w:r w:rsidRPr="00471604">
        <w:rPr>
          <w:rFonts w:ascii="Book Antiqua" w:hAnsi="Book Antiqua"/>
          <w:bCs/>
          <w:i/>
        </w:rPr>
        <w:t>. Nr 217, poz. 1833 wraz z późniejszymi zmianami</w:t>
      </w:r>
      <w:r w:rsidRPr="00471604">
        <w:rPr>
          <w:rFonts w:ascii="Book Antiqua" w:hAnsi="Book Antiqua"/>
          <w:bCs/>
        </w:rPr>
        <w:t>)</w:t>
      </w:r>
    </w:p>
    <w:p w:rsidRPr="00471604" w:rsidR="00162E39" w:rsidP="00162E39" w:rsidRDefault="00162E39">
      <w:pPr>
        <w:pStyle w:val="Tekstpodstawowywcity3"/>
        <w:ind w:left="567"/>
        <w:rPr>
          <w:rFonts w:ascii="Book Antiqua" w:hAnsi="Book Antiqua"/>
          <w:sz w:val="20"/>
        </w:rPr>
      </w:pPr>
      <w:r w:rsidRPr="00471604">
        <w:rPr>
          <w:rFonts w:ascii="Book Antiqua" w:hAnsi="Book Antiqua"/>
          <w:bCs/>
          <w:iCs/>
          <w:sz w:val="20"/>
        </w:rPr>
        <w:t>Składniki produktu, dla których ustalono wartości dopuszczalnych stężeń w środowisku pracy:</w:t>
      </w:r>
      <w:r w:rsidRPr="00471604" w:rsidR="00E83BA6">
        <w:rPr>
          <w:rFonts w:ascii="Book Antiqua" w:hAnsi="Book Antiqua"/>
          <w:bCs/>
          <w:iCs/>
          <w:sz w:val="20"/>
        </w:rPr>
        <w:t xml:space="preserve"> brak</w:t>
      </w:r>
    </w:p>
    <w:p w:rsidRPr="00471604" w:rsidR="005E5954" w:rsidP="00023400" w:rsidRDefault="005E5954">
      <w:pPr>
        <w:spacing w:before="60" w:after="20"/>
        <w:ind w:left="4395" w:hanging="3828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Zalecane procedury monitoringu</w:t>
      </w:r>
      <w:r w:rsidR="00023400">
        <w:rPr>
          <w:rFonts w:ascii="Book Antiqua" w:hAnsi="Book Antiqua"/>
        </w:rPr>
        <w:tab/>
      </w:r>
      <w:r w:rsidRPr="00471604">
        <w:rPr>
          <w:rFonts w:ascii="Book Antiqua" w:hAnsi="Book Antiqua"/>
        </w:rPr>
        <w:t>Nie dotyczy.</w:t>
      </w:r>
    </w:p>
    <w:p w:rsidRPr="00471604" w:rsidR="00FA59C1" w:rsidP="00023400" w:rsidRDefault="00F76914">
      <w:pPr>
        <w:spacing w:before="60" w:after="20"/>
        <w:ind w:left="4395" w:hanging="3828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Dopuszczalne wartości biologiczne</w:t>
      </w:r>
      <w:r w:rsidR="00023400">
        <w:rPr>
          <w:rFonts w:ascii="Book Antiqua" w:hAnsi="Book Antiqua"/>
          <w:b/>
        </w:rPr>
        <w:tab/>
      </w:r>
      <w:r w:rsidRPr="00471604" w:rsidR="00DA5F20">
        <w:rPr>
          <w:rFonts w:ascii="Book Antiqua" w:hAnsi="Book Antiqua"/>
        </w:rPr>
        <w:t>Nie</w:t>
      </w:r>
      <w:r w:rsidR="000A3AA4">
        <w:rPr>
          <w:rFonts w:ascii="Book Antiqua" w:hAnsi="Book Antiqua"/>
        </w:rPr>
        <w:t xml:space="preserve"> dotyczy</w:t>
      </w:r>
      <w:r w:rsidRPr="00471604" w:rsidR="00FA7E59">
        <w:rPr>
          <w:rFonts w:ascii="Book Antiqua" w:hAnsi="Book Antiqua"/>
        </w:rPr>
        <w:t>.</w:t>
      </w:r>
      <w:r w:rsidRPr="00471604" w:rsidR="00DA5F20">
        <w:rPr>
          <w:rFonts w:ascii="Book Antiqua" w:hAnsi="Book Antiqua"/>
        </w:rPr>
        <w:t xml:space="preserve"> </w:t>
      </w:r>
    </w:p>
    <w:p w:rsidRPr="00471604" w:rsidR="00FA7E59" w:rsidP="008D702A" w:rsidRDefault="00F76914">
      <w:pPr>
        <w:pStyle w:val="Nagwek9"/>
        <w:spacing w:before="200" w:after="40"/>
        <w:ind w:left="567" w:hanging="567"/>
        <w:rPr>
          <w:rFonts w:ascii="Book Antiqua" w:hAnsi="Book Antiqua"/>
          <w:b/>
          <w:sz w:val="20"/>
          <w:szCs w:val="20"/>
          <w:u w:val="none"/>
        </w:rPr>
      </w:pPr>
      <w:r w:rsidRPr="00471604">
        <w:rPr>
          <w:rFonts w:ascii="Book Antiqua" w:hAnsi="Book Antiqua"/>
          <w:b/>
          <w:sz w:val="20"/>
          <w:szCs w:val="20"/>
          <w:u w:val="none"/>
        </w:rPr>
        <w:t>8.2.</w:t>
      </w:r>
      <w:r w:rsidRPr="00471604">
        <w:rPr>
          <w:rFonts w:ascii="Book Antiqua" w:hAnsi="Book Antiqua"/>
          <w:b/>
          <w:sz w:val="20"/>
          <w:szCs w:val="20"/>
          <w:u w:val="none"/>
        </w:rPr>
        <w:tab/>
      </w:r>
      <w:r w:rsidRPr="00471604">
        <w:rPr>
          <w:rFonts w:ascii="Book Antiqua" w:hAnsi="Book Antiqua"/>
          <w:b/>
          <w:caps/>
          <w:sz w:val="20"/>
          <w:szCs w:val="20"/>
          <w:u w:val="none"/>
        </w:rPr>
        <w:t>Kontrola narażenia</w:t>
      </w:r>
      <w:r w:rsidRPr="00471604" w:rsidR="00FA7E59">
        <w:rPr>
          <w:rFonts w:ascii="Book Antiqua" w:hAnsi="Book Antiqua"/>
          <w:b/>
          <w:sz w:val="20"/>
          <w:szCs w:val="20"/>
          <w:u w:val="none"/>
        </w:rPr>
        <w:t xml:space="preserve"> </w:t>
      </w:r>
    </w:p>
    <w:p w:rsidRPr="004F760C" w:rsidR="005E5954" w:rsidP="00023400" w:rsidRDefault="00F76914">
      <w:pPr>
        <w:pStyle w:val="Tekstpodstawowywcity"/>
        <w:spacing w:before="0"/>
        <w:ind w:left="4395" w:hanging="3828"/>
        <w:rPr>
          <w:rFonts w:ascii="Book Antiqua" w:hAnsi="Book Antiqua"/>
          <w:sz w:val="20"/>
        </w:rPr>
      </w:pPr>
      <w:r w:rsidRPr="004F760C">
        <w:rPr>
          <w:rFonts w:ascii="Book Antiqua" w:hAnsi="Book Antiqua"/>
          <w:b/>
          <w:sz w:val="20"/>
        </w:rPr>
        <w:t>Techniczne środki kontroli</w:t>
      </w:r>
      <w:r w:rsidRPr="004F760C" w:rsidR="00023400">
        <w:rPr>
          <w:rFonts w:ascii="Book Antiqua" w:hAnsi="Book Antiqua"/>
          <w:b/>
          <w:sz w:val="20"/>
        </w:rPr>
        <w:tab/>
      </w:r>
      <w:r w:rsidRPr="004F760C" w:rsidR="000A3AA4">
        <w:rPr>
          <w:rFonts w:ascii="Book Antiqua" w:hAnsi="Book Antiqua"/>
          <w:sz w:val="20"/>
        </w:rPr>
        <w:t>Brak szczególnych zaleceń</w:t>
      </w:r>
      <w:r w:rsidRPr="004F760C" w:rsidR="005E5954">
        <w:rPr>
          <w:rFonts w:ascii="Book Antiqua" w:hAnsi="Book Antiqua"/>
          <w:sz w:val="20"/>
        </w:rPr>
        <w:t xml:space="preserve">. </w:t>
      </w:r>
    </w:p>
    <w:p w:rsidRPr="00471604" w:rsidR="00FA7E59" w:rsidP="00024C28" w:rsidRDefault="00024C28">
      <w:pPr>
        <w:spacing w:before="120"/>
        <w:ind w:left="567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Indywidualne ś</w:t>
      </w:r>
      <w:r w:rsidRPr="00471604" w:rsidR="00FA7E59">
        <w:rPr>
          <w:rFonts w:ascii="Book Antiqua" w:hAnsi="Book Antiqua"/>
          <w:b/>
        </w:rPr>
        <w:t>rodki ochrony</w:t>
      </w:r>
    </w:p>
    <w:p w:rsidRPr="00DC2578" w:rsidR="000A3AA4" w:rsidP="000A3AA4" w:rsidRDefault="000A3AA4">
      <w:pPr>
        <w:ind w:left="567" w:right="-6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Konieczność zastosowania i dobór odpowiednich środków ochrony indywidualnej powinny uwzględniać rodzaj zagrożenia stwarzanego przez produkt, warunki w miejscu pracy oraz sposób postępowania z produktem.</w:t>
      </w:r>
    </w:p>
    <w:p w:rsidR="000A3AA4" w:rsidP="000A3AA4" w:rsidRDefault="000A3AA4">
      <w:pPr>
        <w:spacing w:after="20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W normalnych warunkach stosowania ochrony osobiste nie są wymagane. </w:t>
      </w:r>
    </w:p>
    <w:p w:rsidRPr="00471604" w:rsidR="00E04F33" w:rsidP="000A3AA4" w:rsidRDefault="000A3AA4">
      <w:pPr>
        <w:spacing w:after="20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Przy długotrwałym kontakcie lub w warunkach narażenia zawodowego zaleca się stosować rękawice ochronne (np. gumowe).</w:t>
      </w:r>
    </w:p>
    <w:p w:rsidRPr="00471604" w:rsidR="00620EF2" w:rsidP="00F2699E" w:rsidRDefault="00841F83">
      <w:pPr>
        <w:spacing w:before="120" w:after="20"/>
        <w:ind w:left="567"/>
        <w:jc w:val="both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Kontrola narażenia środowiska</w:t>
      </w:r>
    </w:p>
    <w:p w:rsidRPr="00471604" w:rsidR="0099649F" w:rsidP="00F2699E" w:rsidRDefault="000A3AA4">
      <w:pPr>
        <w:autoSpaceDE w:val="0"/>
        <w:autoSpaceDN w:val="0"/>
        <w:adjustRightInd w:val="0"/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Brak szczególnych wymagań</w:t>
      </w:r>
      <w:r w:rsidRPr="00471604" w:rsidR="00F2699E">
        <w:rPr>
          <w:rFonts w:ascii="Book Antiqua" w:hAnsi="Book Antiqua"/>
        </w:rPr>
        <w:t>.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b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9: </w:t>
      </w:r>
      <w:r w:rsidRPr="00471604">
        <w:rPr>
          <w:rFonts w:ascii="Book Antiqua" w:hAnsi="Book Antiqua"/>
          <w:b/>
          <w:color w:val="FFFFFF"/>
        </w:rPr>
        <w:tab/>
        <w:t>WŁAŚCIWOŚCI FIZYCZNE I CHEMICZNE</w:t>
      </w:r>
    </w:p>
    <w:p w:rsidRPr="00471604" w:rsidR="003A0C48" w:rsidP="00D9704E" w:rsidRDefault="00841F83">
      <w:pPr>
        <w:spacing w:after="40"/>
        <w:ind w:left="567" w:hanging="567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9.1.</w:t>
      </w:r>
      <w:r w:rsidRPr="00471604">
        <w:rPr>
          <w:rFonts w:ascii="Book Antiqua" w:hAnsi="Book Antiqua"/>
          <w:b/>
        </w:rPr>
        <w:tab/>
        <w:t>INFORMACJE NA TEMAT PODSTA</w:t>
      </w:r>
      <w:r w:rsidRPr="00471604" w:rsidR="00D9704E">
        <w:rPr>
          <w:rFonts w:ascii="Book Antiqua" w:hAnsi="Book Antiqua"/>
          <w:b/>
        </w:rPr>
        <w:t>WOWYCH WŁAŚCIWOŚCI FIZYCZNYCH I </w:t>
      </w:r>
      <w:r w:rsidRPr="00471604">
        <w:rPr>
          <w:rFonts w:ascii="Book Antiqua" w:hAnsi="Book Antiqua"/>
          <w:b/>
        </w:rPr>
        <w:t>CHEMICZNYCH</w:t>
      </w:r>
    </w:p>
    <w:p w:rsidR="003B46DF" w:rsidP="00F2699E" w:rsidRDefault="00F2699E">
      <w:pPr>
        <w:tabs>
          <w:tab w:val="left" w:pos="1418"/>
        </w:tabs>
        <w:ind w:left="4253" w:hanging="3686"/>
        <w:rPr>
          <w:rFonts w:ascii="Book Antiqua" w:hAnsi="Book Antiqua"/>
        </w:rPr>
      </w:pPr>
      <w:r w:rsidRPr="00471604">
        <w:rPr>
          <w:rFonts w:ascii="Book Antiqua" w:hAnsi="Book Antiqua"/>
        </w:rPr>
        <w:t>Wygląd</w:t>
      </w:r>
      <w:r w:rsidRPr="00471604">
        <w:rPr>
          <w:rFonts w:ascii="Book Antiqua" w:hAnsi="Book Antiqua"/>
        </w:rPr>
        <w:tab/>
        <w:t>- stan skupienia / postać</w:t>
      </w:r>
      <w:r w:rsidRPr="00471604">
        <w:rPr>
          <w:rFonts w:ascii="Book Antiqua" w:hAnsi="Book Antiqua"/>
        </w:rPr>
        <w:tab/>
        <w:t xml:space="preserve">: </w:t>
      </w:r>
      <w:r w:rsidR="003B46DF">
        <w:rPr>
          <w:rFonts w:ascii="Book Antiqua" w:hAnsi="Book Antiqua"/>
        </w:rPr>
        <w:t xml:space="preserve">Ciało stałe </w:t>
      </w:r>
    </w:p>
    <w:p w:rsidRPr="00471604" w:rsidR="00F2699E" w:rsidP="003B46DF" w:rsidRDefault="00C202E4">
      <w:pPr>
        <w:ind w:left="4366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4F760C">
        <w:rPr>
          <w:rFonts w:ascii="Book Antiqua" w:hAnsi="Book Antiqua"/>
        </w:rPr>
        <w:t>udełko</w:t>
      </w:r>
      <w:r>
        <w:rPr>
          <w:rFonts w:ascii="Book Antiqua" w:hAnsi="Book Antiqua"/>
        </w:rPr>
        <w:t xml:space="preserve"> z tworzywa sztucznego wypełnione</w:t>
      </w:r>
      <w:r w:rsidR="004F760C">
        <w:rPr>
          <w:rFonts w:ascii="Book Antiqua" w:hAnsi="Book Antiqua"/>
        </w:rPr>
        <w:t xml:space="preserve"> </w:t>
      </w:r>
      <w:r w:rsidR="003B46DF">
        <w:rPr>
          <w:rFonts w:ascii="Book Antiqua" w:hAnsi="Book Antiqua"/>
        </w:rPr>
        <w:t xml:space="preserve"> bezbarwnym</w:t>
      </w:r>
      <w:r>
        <w:rPr>
          <w:rFonts w:ascii="Book Antiqua" w:hAnsi="Book Antiqua"/>
        </w:rPr>
        <w:t xml:space="preserve"> lub mlecznobiałym </w:t>
      </w:r>
      <w:r w:rsidR="003B46DF">
        <w:rPr>
          <w:rFonts w:ascii="Book Antiqua" w:hAnsi="Book Antiqua"/>
        </w:rPr>
        <w:t xml:space="preserve"> niewysychającym klejem</w:t>
      </w:r>
      <w:r w:rsidR="004F760C">
        <w:rPr>
          <w:rFonts w:ascii="Book Antiqua" w:hAnsi="Book Antiqua"/>
        </w:rPr>
        <w:t>, z</w:t>
      </w:r>
      <w:r w:rsidR="0002340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dodatkiem atraktantu spożywczego.</w:t>
      </w:r>
    </w:p>
    <w:p w:rsidRPr="00471604" w:rsidR="00F2699E" w:rsidP="00F2699E" w:rsidRDefault="00F2699E">
      <w:pPr>
        <w:spacing w:before="40"/>
        <w:ind w:left="4253" w:hanging="3686"/>
        <w:rPr>
          <w:rFonts w:ascii="Book Antiqua" w:hAnsi="Book Antiqua"/>
        </w:rPr>
      </w:pPr>
      <w:r w:rsidRPr="00471604">
        <w:rPr>
          <w:rFonts w:ascii="Book Antiqua" w:hAnsi="Book Antiqua"/>
        </w:rPr>
        <w:t>Zapach</w:t>
      </w:r>
      <w:r w:rsidRPr="00471604">
        <w:rPr>
          <w:rFonts w:ascii="Book Antiqua" w:hAnsi="Book Antiqua"/>
        </w:rPr>
        <w:tab/>
        <w:t xml:space="preserve">: </w:t>
      </w:r>
      <w:r w:rsidR="00C202E4">
        <w:rPr>
          <w:rFonts w:ascii="Book Antiqua" w:hAnsi="Book Antiqua"/>
        </w:rPr>
        <w:t>Wanilinowy</w:t>
      </w:r>
    </w:p>
    <w:p w:rsidRPr="00471604" w:rsidR="005A5DB4" w:rsidP="00F2699E" w:rsidRDefault="005A5DB4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Próg zapachu</w:t>
      </w:r>
      <w:r w:rsidRPr="00471604">
        <w:rPr>
          <w:rFonts w:ascii="Book Antiqua" w:hAnsi="Book Antiqua"/>
        </w:rPr>
        <w:tab/>
        <w:t>: Nie</w:t>
      </w:r>
      <w:r w:rsidR="003B46DF">
        <w:rPr>
          <w:rFonts w:ascii="Book Antiqua" w:hAnsi="Book Antiqua"/>
        </w:rPr>
        <w:t xml:space="preserve"> </w:t>
      </w:r>
      <w:r w:rsidRPr="00471604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proofErr w:type="spellStart"/>
      <w:r w:rsidRPr="00471604">
        <w:rPr>
          <w:rFonts w:ascii="Book Antiqua" w:hAnsi="Book Antiqua"/>
        </w:rPr>
        <w:lastRenderedPageBreak/>
        <w:t>pH</w:t>
      </w:r>
      <w:proofErr w:type="spellEnd"/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Temperatura topnienia/krzepnięcia</w:t>
      </w:r>
      <w:r w:rsidRPr="00471604">
        <w:rPr>
          <w:rFonts w:ascii="Book Antiqua" w:hAnsi="Book Antiqua"/>
        </w:rPr>
        <w:tab/>
        <w:t>: Nie</w:t>
      </w:r>
      <w:r w:rsidR="003B46DF">
        <w:rPr>
          <w:rFonts w:ascii="Book Antiqua" w:hAnsi="Book Antiqua"/>
        </w:rPr>
        <w:t xml:space="preserve"> </w:t>
      </w:r>
      <w:r w:rsidRPr="00471604" w:rsidR="005A5DB4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Temperatura początku /Zakres wrzenia</w:t>
      </w:r>
      <w:r w:rsidRPr="00471604">
        <w:rPr>
          <w:rFonts w:ascii="Book Antiqua" w:hAnsi="Book Antiqua"/>
        </w:rPr>
        <w:tab/>
        <w:t xml:space="preserve">: </w:t>
      </w:r>
      <w:r w:rsidRPr="00471604" w:rsidR="005A5DB4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5A5DB4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Temperatura zapłonu</w:t>
      </w:r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color w:val="000000"/>
        </w:rPr>
        <w:t>Szybkość parowania</w:t>
      </w:r>
      <w:r w:rsidRPr="00471604">
        <w:rPr>
          <w:rFonts w:ascii="Book Antiqua" w:hAnsi="Book Antiqua"/>
        </w:rPr>
        <w:tab/>
        <w:t xml:space="preserve">: </w:t>
      </w:r>
      <w:r w:rsidRPr="00471604" w:rsidR="005A5DB4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5A5DB4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color w:val="000000"/>
        </w:rPr>
        <w:t>Palność (ciało stałe, gaz)</w:t>
      </w:r>
      <w:r w:rsidRPr="00471604">
        <w:rPr>
          <w:rFonts w:ascii="Book Antiqua" w:hAnsi="Book Antiqua"/>
        </w:rPr>
        <w:tab/>
        <w:t xml:space="preserve">: </w:t>
      </w:r>
      <w:r w:rsidRPr="00471604" w:rsidR="005A5DB4">
        <w:rPr>
          <w:rFonts w:ascii="Book Antiqua" w:hAnsi="Book Antiqua"/>
        </w:rPr>
        <w:t>Nie dotyczy</w:t>
      </w:r>
      <w:r w:rsidRPr="00471604">
        <w:rPr>
          <w:rFonts w:ascii="Book Antiqua" w:hAnsi="Book Antiqua"/>
        </w:rPr>
        <w:tab/>
      </w:r>
    </w:p>
    <w:p w:rsidRPr="00471604" w:rsidR="00F2699E" w:rsidP="00F2699E" w:rsidRDefault="00AE04E0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>G</w:t>
      </w:r>
      <w:r w:rsidRPr="00471604" w:rsidR="00F2699E">
        <w:rPr>
          <w:rFonts w:ascii="Book Antiqua" w:hAnsi="Book Antiqua"/>
          <w:color w:val="000000"/>
        </w:rPr>
        <w:t>ranic</w:t>
      </w:r>
      <w:r>
        <w:rPr>
          <w:rFonts w:ascii="Book Antiqua" w:hAnsi="Book Antiqua"/>
          <w:color w:val="000000"/>
        </w:rPr>
        <w:t>e</w:t>
      </w:r>
      <w:r w:rsidRPr="00471604" w:rsidR="00F2699E">
        <w:rPr>
          <w:rFonts w:ascii="Book Antiqua" w:hAnsi="Book Antiqua"/>
          <w:color w:val="000000"/>
        </w:rPr>
        <w:t xml:space="preserve"> palności/wybuchowości </w:t>
      </w:r>
      <w:r w:rsidRPr="00471604" w:rsidR="00F2699E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  <w:b/>
        </w:rPr>
      </w:pPr>
      <w:r w:rsidRPr="00471604">
        <w:rPr>
          <w:rFonts w:ascii="Book Antiqua" w:hAnsi="Book Antiqua"/>
          <w:color w:val="000000"/>
        </w:rPr>
        <w:t>Prężność par</w:t>
      </w:r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  <w:b/>
        </w:rPr>
      </w:pPr>
      <w:r w:rsidRPr="00471604">
        <w:rPr>
          <w:rFonts w:ascii="Book Antiqua" w:hAnsi="Book Antiqua"/>
          <w:color w:val="000000"/>
        </w:rPr>
        <w:t>Gęstość par</w:t>
      </w:r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tabs>
          <w:tab w:val="left" w:pos="4678"/>
        </w:tabs>
        <w:autoSpaceDE w:val="0"/>
        <w:autoSpaceDN w:val="0"/>
        <w:adjustRightInd w:val="0"/>
        <w:spacing w:before="40"/>
        <w:ind w:left="4253" w:hanging="3686"/>
        <w:rPr>
          <w:rFonts w:ascii="Book Antiqua" w:hAnsi="Book Antiqua"/>
        </w:rPr>
      </w:pPr>
      <w:r w:rsidRPr="00471604">
        <w:rPr>
          <w:rFonts w:ascii="Book Antiqua" w:hAnsi="Book Antiqua"/>
          <w:color w:val="000000"/>
        </w:rPr>
        <w:t>Gęstość</w:t>
      </w:r>
      <w:r w:rsidRPr="00471604" w:rsidR="005A5DB4">
        <w:rPr>
          <w:rFonts w:ascii="Book Antiqua" w:hAnsi="Book Antiqua"/>
          <w:color w:val="000000"/>
        </w:rPr>
        <w:t xml:space="preserve"> </w:t>
      </w:r>
      <w:r w:rsidRPr="00471604" w:rsidR="00533EF9">
        <w:rPr>
          <w:rFonts w:ascii="Book Antiqua" w:hAnsi="Book Antiqua"/>
          <w:color w:val="000000"/>
        </w:rPr>
        <w:tab/>
        <w:t xml:space="preserve">: </w:t>
      </w:r>
      <w:r w:rsidRPr="00DC2578" w:rsidR="003B46DF">
        <w:rPr>
          <w:rFonts w:ascii="Book Antiqua" w:hAnsi="Book Antiqua"/>
        </w:rPr>
        <w:t>Nie oznacza się</w:t>
      </w:r>
      <w:r w:rsidRPr="00471604">
        <w:rPr>
          <w:rFonts w:ascii="Book Antiqua" w:hAnsi="Book Antiqua"/>
        </w:rPr>
        <w:tab/>
        <w:t xml:space="preserve"> </w:t>
      </w:r>
    </w:p>
    <w:p w:rsidRPr="003B46DF" w:rsidR="00F2699E" w:rsidP="00F2699E" w:rsidRDefault="003B46DF">
      <w:pPr>
        <w:pStyle w:val="Nagwek1"/>
        <w:tabs>
          <w:tab w:val="left" w:pos="4678"/>
        </w:tabs>
        <w:spacing w:before="40"/>
        <w:ind w:left="4253" w:hanging="3686"/>
        <w:jc w:val="left"/>
        <w:rPr>
          <w:rFonts w:ascii="Book Antiqua" w:hAnsi="Book Antiqua"/>
          <w:color w:val="4682B4"/>
          <w:sz w:val="20"/>
        </w:rPr>
      </w:pPr>
      <w:r w:rsidRPr="003B46DF">
        <w:rPr>
          <w:rFonts w:ascii="Book Antiqua" w:hAnsi="Book Antiqua"/>
          <w:color w:val="000000"/>
          <w:sz w:val="20"/>
        </w:rPr>
        <w:t>Rozpuszczalność w wodzie</w:t>
      </w:r>
      <w:r w:rsidRPr="003B46DF" w:rsidR="00F2699E">
        <w:rPr>
          <w:rFonts w:ascii="Book Antiqua" w:hAnsi="Book Antiqua"/>
          <w:sz w:val="20"/>
        </w:rPr>
        <w:tab/>
        <w:t xml:space="preserve">: </w:t>
      </w:r>
      <w:r w:rsidRPr="00DC2578">
        <w:rPr>
          <w:rFonts w:ascii="Book Antiqua" w:hAnsi="Book Antiqua"/>
          <w:sz w:val="20"/>
        </w:rPr>
        <w:t>Nie rozpuszcza się</w:t>
      </w:r>
    </w:p>
    <w:p w:rsidRPr="00471604" w:rsidR="005A5DB4" w:rsidP="00F2699E" w:rsidRDefault="005A5DB4">
      <w:pPr>
        <w:spacing w:before="40"/>
        <w:ind w:left="4253" w:hanging="3686"/>
        <w:jc w:val="both"/>
        <w:rPr>
          <w:rFonts w:ascii="Book Antiqua" w:hAnsi="Book Antiqua"/>
          <w:color w:val="000000"/>
        </w:rPr>
      </w:pPr>
      <w:r w:rsidRPr="00471604">
        <w:rPr>
          <w:rFonts w:ascii="Book Antiqua" w:hAnsi="Book Antiqua"/>
          <w:color w:val="000000"/>
        </w:rPr>
        <w:t xml:space="preserve">Współczynnik podziału </w:t>
      </w:r>
      <w:proofErr w:type="spellStart"/>
      <w:r w:rsidRPr="00471604">
        <w:rPr>
          <w:rFonts w:ascii="Book Antiqua" w:hAnsi="Book Antiqua"/>
          <w:color w:val="000000"/>
        </w:rPr>
        <w:t>n-oktanol</w:t>
      </w:r>
      <w:proofErr w:type="spellEnd"/>
      <w:r w:rsidRPr="00471604">
        <w:rPr>
          <w:rFonts w:ascii="Book Antiqua" w:hAnsi="Book Antiqua"/>
          <w:color w:val="000000"/>
        </w:rPr>
        <w:t>/woda</w:t>
      </w:r>
      <w:r w:rsidRPr="00471604">
        <w:rPr>
          <w:rFonts w:ascii="Book Antiqua" w:hAnsi="Book Antiqua"/>
          <w:color w:val="000000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F2699E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  <w:color w:val="000000"/>
        </w:rPr>
        <w:t>Temperatura samozapłonu</w:t>
      </w:r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471604" w:rsidR="005A5DB4" w:rsidP="00F2699E" w:rsidRDefault="005A5DB4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>Temperatura rozkładu</w:t>
      </w:r>
      <w:r w:rsidRPr="00471604">
        <w:rPr>
          <w:rFonts w:ascii="Book Antiqua" w:hAnsi="Book Antiqua"/>
        </w:rPr>
        <w:tab/>
        <w:t>: Nie ma zastosowania</w:t>
      </w:r>
    </w:p>
    <w:p w:rsidRPr="00471604" w:rsidR="007F557F" w:rsidP="00F2699E" w:rsidRDefault="00F2699E">
      <w:pPr>
        <w:spacing w:before="40"/>
        <w:ind w:left="4253" w:hanging="3686"/>
        <w:jc w:val="both"/>
        <w:rPr>
          <w:rFonts w:ascii="Book Antiqua" w:hAnsi="Book Antiqua"/>
        </w:rPr>
      </w:pPr>
      <w:r w:rsidRPr="00471604">
        <w:rPr>
          <w:rFonts w:ascii="Book Antiqua" w:hAnsi="Book Antiqua"/>
          <w:color w:val="000000"/>
        </w:rPr>
        <w:t>Lepkość</w:t>
      </w:r>
      <w:r w:rsidRPr="00471604">
        <w:rPr>
          <w:rFonts w:ascii="Book Antiqua" w:hAnsi="Book Antiqua"/>
        </w:rPr>
        <w:tab/>
        <w:t xml:space="preserve">: </w:t>
      </w:r>
      <w:r w:rsidRPr="00471604" w:rsidR="003B46DF">
        <w:rPr>
          <w:rFonts w:ascii="Book Antiqua" w:hAnsi="Book Antiqua"/>
        </w:rPr>
        <w:t>Nie</w:t>
      </w:r>
      <w:r w:rsidR="003B46DF">
        <w:rPr>
          <w:rFonts w:ascii="Book Antiqua" w:hAnsi="Book Antiqua"/>
        </w:rPr>
        <w:t xml:space="preserve"> </w:t>
      </w:r>
      <w:r w:rsidRPr="00471604" w:rsidR="003B46DF">
        <w:rPr>
          <w:rFonts w:ascii="Book Antiqua" w:hAnsi="Book Antiqua"/>
        </w:rPr>
        <w:t>do</w:t>
      </w:r>
      <w:r w:rsidR="003B46DF">
        <w:rPr>
          <w:rFonts w:ascii="Book Antiqua" w:hAnsi="Book Antiqua"/>
        </w:rPr>
        <w:t>tyczy</w:t>
      </w:r>
    </w:p>
    <w:p w:rsidRPr="00DC2578" w:rsidR="003B46DF" w:rsidP="003B46DF" w:rsidRDefault="003B46DF">
      <w:pPr>
        <w:spacing w:before="40"/>
        <w:ind w:left="4253" w:hanging="3686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Właściwości wybuchowe</w:t>
      </w:r>
      <w:r w:rsidRPr="00DC2578">
        <w:rPr>
          <w:rFonts w:ascii="Book Antiqua" w:hAnsi="Book Antiqua"/>
        </w:rPr>
        <w:tab/>
        <w:t>: Brak</w:t>
      </w:r>
    </w:p>
    <w:p w:rsidRPr="00DC2578" w:rsidR="003B46DF" w:rsidP="003B46DF" w:rsidRDefault="003B46DF">
      <w:pPr>
        <w:spacing w:before="40"/>
        <w:ind w:left="4253" w:hanging="3686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Właściwości utleniające</w:t>
      </w:r>
      <w:r w:rsidRPr="00DC2578">
        <w:rPr>
          <w:rFonts w:ascii="Book Antiqua" w:hAnsi="Book Antiqua"/>
        </w:rPr>
        <w:tab/>
        <w:t>: Brak</w:t>
      </w:r>
    </w:p>
    <w:p w:rsidR="00467A2B" w:rsidP="003B46DF" w:rsidRDefault="00841F83">
      <w:pPr>
        <w:numPr>
          <w:ilvl w:val="1"/>
          <w:numId w:val="6"/>
        </w:numPr>
        <w:tabs>
          <w:tab w:val="clear" w:pos="570"/>
          <w:tab w:val="left" w:pos="567"/>
          <w:tab w:val="left" w:pos="4253"/>
        </w:tabs>
        <w:spacing w:before="200"/>
        <w:ind w:left="1276" w:hanging="1276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 xml:space="preserve">INNE </w:t>
      </w:r>
      <w:r w:rsidRPr="00471604">
        <w:rPr>
          <w:rFonts w:ascii="Book Antiqua" w:hAnsi="Book Antiqua"/>
          <w:b/>
          <w:spacing w:val="-6"/>
        </w:rPr>
        <w:t>INFORMACJE</w:t>
      </w:r>
      <w:r w:rsidRPr="003B46DF" w:rsidR="003B46DF">
        <w:rPr>
          <w:rFonts w:ascii="Book Antiqua" w:hAnsi="Book Antiqua"/>
          <w:spacing w:val="-6"/>
        </w:rPr>
        <w:tab/>
        <w:t xml:space="preserve">: </w:t>
      </w:r>
      <w:r w:rsidRPr="00471604" w:rsidR="00CD1A6A">
        <w:rPr>
          <w:rFonts w:ascii="Book Antiqua" w:hAnsi="Book Antiqua"/>
        </w:rPr>
        <w:t>Brak</w:t>
      </w:r>
    </w:p>
    <w:p w:rsidRPr="00471604" w:rsidR="003B46DF" w:rsidP="004F760C" w:rsidRDefault="003B46DF">
      <w:pPr>
        <w:tabs>
          <w:tab w:val="left" w:pos="567"/>
        </w:tabs>
        <w:spacing w:before="120" w:after="20"/>
        <w:ind w:left="567"/>
        <w:rPr>
          <w:rFonts w:ascii="Book Antiqua" w:hAnsi="Book Antiqua"/>
        </w:rPr>
      </w:pPr>
      <w:r>
        <w:rPr>
          <w:rFonts w:ascii="Book Antiqua" w:hAnsi="Book Antiqua"/>
          <w:i/>
        </w:rPr>
        <w:t>UWAGA</w:t>
      </w:r>
      <w:r>
        <w:rPr>
          <w:rFonts w:ascii="Book Antiqua" w:hAnsi="Book Antiqua"/>
        </w:rPr>
        <w:t xml:space="preserve">: </w:t>
      </w:r>
      <w:r w:rsidRPr="00DC2578">
        <w:rPr>
          <w:rFonts w:ascii="Book Antiqua" w:hAnsi="Book Antiqua"/>
        </w:rPr>
        <w:t>Dla produktu nie oznacza się podstawowych parametrów fizykochemicznych podawanych w karcie charakterystyki.</w:t>
      </w:r>
    </w:p>
    <w:p w:rsidRPr="00471604" w:rsidR="000B5F77" w:rsidP="000B5F77" w:rsidRDefault="000B5F77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b/>
          <w:color w:val="FFFFFF"/>
        </w:rPr>
      </w:pPr>
      <w:r w:rsidRPr="00471604">
        <w:rPr>
          <w:rFonts w:ascii="Book Antiqua" w:hAnsi="Book Antiqua"/>
          <w:b/>
          <w:color w:val="FFFFFF"/>
        </w:rPr>
        <w:t>Sekcja 10</w:t>
      </w:r>
      <w:r w:rsidRPr="00471604" w:rsidR="00BE617D">
        <w:rPr>
          <w:rFonts w:ascii="Book Antiqua" w:hAnsi="Book Antiqua"/>
          <w:b/>
          <w:color w:val="FFFFFF"/>
        </w:rPr>
        <w:t>:</w:t>
      </w:r>
      <w:r w:rsidRPr="00471604">
        <w:rPr>
          <w:rFonts w:ascii="Book Antiqua" w:hAnsi="Book Antiqua"/>
          <w:b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ab/>
        <w:t>STABILNOŚĆ I REAKTYWNOŚĆ</w:t>
      </w:r>
    </w:p>
    <w:p w:rsidRPr="00471604" w:rsidR="007F6B97" w:rsidP="00D33A2A" w:rsidRDefault="007F6B97">
      <w:pPr>
        <w:spacing w:after="40"/>
        <w:ind w:left="567" w:hanging="567"/>
        <w:jc w:val="both"/>
        <w:rPr>
          <w:rFonts w:ascii="Book Antiqua" w:hAnsi="Book Antiqua"/>
          <w:b/>
          <w:caps/>
        </w:rPr>
      </w:pPr>
      <w:r w:rsidRPr="00471604">
        <w:rPr>
          <w:rFonts w:ascii="Book Antiqua" w:hAnsi="Book Antiqua"/>
          <w:b/>
          <w:caps/>
        </w:rPr>
        <w:t>10.1.</w:t>
      </w:r>
      <w:r w:rsidRPr="00471604">
        <w:rPr>
          <w:rFonts w:ascii="Book Antiqua" w:hAnsi="Book Antiqua"/>
          <w:b/>
          <w:caps/>
        </w:rPr>
        <w:tab/>
        <w:t>REAKTYWNOŚĆ</w:t>
      </w:r>
    </w:p>
    <w:p w:rsidRPr="00471604" w:rsidR="00031FED" w:rsidP="00031FED" w:rsidRDefault="009913A3">
      <w:pPr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Produkt nie jest reaktywny</w:t>
      </w:r>
      <w:r w:rsidRPr="00471604" w:rsidR="007F6B97">
        <w:rPr>
          <w:rFonts w:ascii="Book Antiqua" w:hAnsi="Book Antiqua"/>
        </w:rPr>
        <w:t>.</w:t>
      </w:r>
    </w:p>
    <w:p w:rsidRPr="00471604" w:rsidR="007F6B97" w:rsidP="00155EC3" w:rsidRDefault="00031FED">
      <w:pPr>
        <w:spacing w:before="200" w:after="40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10.2.</w:t>
      </w:r>
      <w:r w:rsidRPr="00471604">
        <w:rPr>
          <w:rFonts w:ascii="Book Antiqua" w:hAnsi="Book Antiqua"/>
          <w:b/>
          <w:caps/>
        </w:rPr>
        <w:tab/>
      </w:r>
      <w:r w:rsidRPr="00471604" w:rsidR="007F6B97">
        <w:rPr>
          <w:rFonts w:ascii="Book Antiqua" w:hAnsi="Book Antiqua"/>
          <w:b/>
          <w:caps/>
        </w:rPr>
        <w:t>STABILNOŚĆ chemiczna</w:t>
      </w:r>
    </w:p>
    <w:p w:rsidRPr="00471604" w:rsidR="00BD4BC2" w:rsidP="000A0921" w:rsidRDefault="000A0921">
      <w:pPr>
        <w:ind w:left="567"/>
        <w:jc w:val="both"/>
        <w:rPr>
          <w:rFonts w:ascii="Book Antiqua" w:hAnsi="Book Antiqua"/>
        </w:rPr>
      </w:pPr>
      <w:r w:rsidRPr="00471604">
        <w:rPr>
          <w:rFonts w:ascii="Book Antiqua" w:hAnsi="Book Antiqua"/>
        </w:rPr>
        <w:t xml:space="preserve">W normalnych warunkach produkt stabilny. </w:t>
      </w:r>
    </w:p>
    <w:p w:rsidRPr="00471604" w:rsidR="007F6B97" w:rsidP="00155EC3" w:rsidRDefault="007F6B97">
      <w:pPr>
        <w:spacing w:before="200" w:after="40"/>
        <w:jc w:val="both"/>
        <w:rPr>
          <w:rFonts w:ascii="Book Antiqua" w:hAnsi="Book Antiqua"/>
          <w:b/>
          <w:caps/>
        </w:rPr>
      </w:pPr>
      <w:r w:rsidRPr="00471604">
        <w:rPr>
          <w:rFonts w:ascii="Book Antiqua" w:hAnsi="Book Antiqua"/>
          <w:b/>
          <w:caps/>
        </w:rPr>
        <w:t>10.3.</w:t>
      </w:r>
      <w:r w:rsidRPr="00471604">
        <w:rPr>
          <w:rFonts w:ascii="Book Antiqua" w:hAnsi="Book Antiqua"/>
          <w:b/>
          <w:caps/>
        </w:rPr>
        <w:tab/>
        <w:t>MOŻLIWOŚĆ występowania NIEBEZPIECZNYCH reakcji</w:t>
      </w:r>
    </w:p>
    <w:p w:rsidRPr="00471604" w:rsidR="00EA27E2" w:rsidP="00EA27E2" w:rsidRDefault="009913A3">
      <w:pPr>
        <w:autoSpaceDE w:val="0"/>
        <w:autoSpaceDN w:val="0"/>
        <w:adjustRightInd w:val="0"/>
        <w:ind w:left="567"/>
        <w:rPr>
          <w:rFonts w:ascii="Book Antiqua" w:hAnsi="Book Antiqua"/>
        </w:rPr>
      </w:pPr>
      <w:r>
        <w:rPr>
          <w:rFonts w:ascii="Book Antiqua" w:hAnsi="Book Antiqua"/>
        </w:rPr>
        <w:t>Brak</w:t>
      </w:r>
      <w:r w:rsidRPr="00471604" w:rsidR="00EA27E2">
        <w:rPr>
          <w:rFonts w:ascii="Book Antiqua" w:hAnsi="Book Antiqua"/>
        </w:rPr>
        <w:t>.</w:t>
      </w:r>
    </w:p>
    <w:p w:rsidRPr="00471604" w:rsidR="007F6B97" w:rsidP="00155EC3" w:rsidRDefault="007F6B97">
      <w:pPr>
        <w:spacing w:before="200" w:after="40"/>
        <w:ind w:left="567" w:hanging="567"/>
        <w:jc w:val="both"/>
        <w:rPr>
          <w:rFonts w:ascii="Book Antiqua" w:hAnsi="Book Antiqua"/>
          <w:caps/>
        </w:rPr>
      </w:pPr>
      <w:r w:rsidRPr="00471604">
        <w:rPr>
          <w:rFonts w:ascii="Book Antiqua" w:hAnsi="Book Antiqua"/>
          <w:b/>
          <w:caps/>
        </w:rPr>
        <w:t>10.4.</w:t>
      </w:r>
      <w:r w:rsidRPr="00471604">
        <w:rPr>
          <w:rFonts w:ascii="Book Antiqua" w:hAnsi="Book Antiqua"/>
          <w:b/>
          <w:caps/>
        </w:rPr>
        <w:tab/>
        <w:t>Warunki, których należy unikać</w:t>
      </w:r>
    </w:p>
    <w:p w:rsidRPr="00471604" w:rsidR="000A0921" w:rsidP="00CB4D5C" w:rsidRDefault="00F66420">
      <w:pPr>
        <w:ind w:left="567"/>
        <w:jc w:val="both"/>
        <w:rPr>
          <w:rFonts w:ascii="Book Antiqua" w:hAnsi="Book Antiqua"/>
          <w:bCs/>
        </w:rPr>
      </w:pPr>
      <w:r>
        <w:rPr>
          <w:rFonts w:ascii="Book Antiqua" w:hAnsi="Book Antiqua"/>
        </w:rPr>
        <w:t>Wysokie nasłonecznienie</w:t>
      </w:r>
      <w:r w:rsidRPr="00471604" w:rsidR="00C57986">
        <w:rPr>
          <w:rFonts w:ascii="Book Antiqua" w:hAnsi="Book Antiqua"/>
          <w:bCs/>
        </w:rPr>
        <w:t>.</w:t>
      </w:r>
    </w:p>
    <w:p w:rsidRPr="00471604" w:rsidR="007F6B97" w:rsidP="00155EC3" w:rsidRDefault="007F6B97">
      <w:pPr>
        <w:spacing w:before="200" w:after="40"/>
        <w:ind w:left="567" w:hanging="567"/>
        <w:jc w:val="both"/>
        <w:rPr>
          <w:rFonts w:ascii="Book Antiqua" w:hAnsi="Book Antiqua"/>
          <w:caps/>
        </w:rPr>
      </w:pPr>
      <w:r w:rsidRPr="00471604">
        <w:rPr>
          <w:rFonts w:ascii="Book Antiqua" w:hAnsi="Book Antiqua"/>
          <w:b/>
          <w:caps/>
        </w:rPr>
        <w:t>10.5.</w:t>
      </w:r>
      <w:r w:rsidRPr="00471604">
        <w:rPr>
          <w:rFonts w:ascii="Book Antiqua" w:hAnsi="Book Antiqua"/>
          <w:b/>
          <w:caps/>
        </w:rPr>
        <w:tab/>
        <w:t>Materiały niezgodne</w:t>
      </w:r>
      <w:r w:rsidRPr="00471604">
        <w:rPr>
          <w:rFonts w:ascii="Book Antiqua" w:hAnsi="Book Antiqua"/>
          <w:caps/>
        </w:rPr>
        <w:tab/>
      </w:r>
    </w:p>
    <w:p w:rsidRPr="00471604" w:rsidR="008D702A" w:rsidP="007534DB" w:rsidRDefault="004F760C">
      <w:pPr>
        <w:ind w:left="567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Nie są znane</w:t>
      </w:r>
      <w:r w:rsidRPr="00471604" w:rsidR="00263A67">
        <w:rPr>
          <w:rFonts w:ascii="Book Antiqua" w:hAnsi="Book Antiqua"/>
          <w:bCs/>
        </w:rPr>
        <w:t>.</w:t>
      </w:r>
    </w:p>
    <w:p w:rsidRPr="00471604" w:rsidR="007F6B97" w:rsidP="00155EC3" w:rsidRDefault="007F6B97">
      <w:pPr>
        <w:spacing w:before="200" w:after="40"/>
        <w:ind w:left="567" w:hanging="567"/>
        <w:jc w:val="both"/>
        <w:rPr>
          <w:rFonts w:ascii="Book Antiqua" w:hAnsi="Book Antiqua"/>
          <w:caps/>
        </w:rPr>
      </w:pPr>
      <w:r w:rsidRPr="00471604">
        <w:rPr>
          <w:rFonts w:ascii="Book Antiqua" w:hAnsi="Book Antiqua"/>
          <w:b/>
          <w:caps/>
        </w:rPr>
        <w:t>10.6.</w:t>
      </w:r>
      <w:r w:rsidRPr="00471604">
        <w:rPr>
          <w:rFonts w:ascii="Book Antiqua" w:hAnsi="Book Antiqua"/>
          <w:b/>
          <w:caps/>
        </w:rPr>
        <w:tab/>
        <w:t>Niebezpieczne produkty rozkładu</w:t>
      </w:r>
    </w:p>
    <w:p w:rsidRPr="00471604" w:rsidR="007F6B97" w:rsidP="007F6B97" w:rsidRDefault="009913A3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Nie są znane. Produkty powstające w środowisku pożaru</w:t>
      </w:r>
      <w:r>
        <w:rPr>
          <w:rFonts w:ascii="Book Antiqua" w:hAnsi="Book Antiqua"/>
        </w:rPr>
        <w:t xml:space="preserve">, </w:t>
      </w:r>
      <w:r w:rsidRPr="00471604" w:rsidR="000A0921">
        <w:rPr>
          <w:rFonts w:ascii="Book Antiqua" w:hAnsi="Book Antiqua"/>
          <w:i/>
        </w:rPr>
        <w:t xml:space="preserve">patrz </w:t>
      </w:r>
      <w:r w:rsidRPr="00471604" w:rsidR="005F578F">
        <w:rPr>
          <w:rFonts w:ascii="Book Antiqua" w:hAnsi="Book Antiqua"/>
          <w:i/>
        </w:rPr>
        <w:t>pod</w:t>
      </w:r>
      <w:r w:rsidRPr="00471604" w:rsidR="00966F94">
        <w:rPr>
          <w:rFonts w:ascii="Book Antiqua" w:hAnsi="Book Antiqua"/>
          <w:i/>
        </w:rPr>
        <w:t>s</w:t>
      </w:r>
      <w:r w:rsidRPr="00471604" w:rsidR="000A0921">
        <w:rPr>
          <w:rFonts w:ascii="Book Antiqua" w:hAnsi="Book Antiqua"/>
          <w:i/>
        </w:rPr>
        <w:t>ekcja</w:t>
      </w:r>
      <w:r w:rsidRPr="00471604" w:rsidR="007F6B97">
        <w:rPr>
          <w:rFonts w:ascii="Book Antiqua" w:hAnsi="Book Antiqua"/>
          <w:i/>
        </w:rPr>
        <w:t xml:space="preserve"> 5</w:t>
      </w:r>
      <w:r w:rsidRPr="00471604" w:rsidR="005F578F">
        <w:rPr>
          <w:rFonts w:ascii="Book Antiqua" w:hAnsi="Book Antiqua"/>
          <w:i/>
        </w:rPr>
        <w:t>.2</w:t>
      </w:r>
      <w:r w:rsidRPr="00471604" w:rsidR="007F6B97">
        <w:rPr>
          <w:rFonts w:ascii="Book Antiqua" w:hAnsi="Book Antiqua"/>
        </w:rPr>
        <w:t>.</w:t>
      </w:r>
    </w:p>
    <w:p w:rsidRPr="00471604" w:rsidR="00BE617D" w:rsidP="00BE617D" w:rsidRDefault="00BE617D">
      <w:pPr>
        <w:shd w:val="clear" w:color="auto" w:fill="666699"/>
        <w:spacing w:before="600" w:after="120"/>
        <w:ind w:left="992" w:hanging="992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11: </w:t>
      </w:r>
      <w:r w:rsidRPr="00471604">
        <w:rPr>
          <w:rFonts w:ascii="Book Antiqua" w:hAnsi="Book Antiqua"/>
          <w:b/>
          <w:color w:val="FFFFFF"/>
        </w:rPr>
        <w:tab/>
        <w:t>INFORMACJE TOKSYKOLOGICZNE</w:t>
      </w:r>
    </w:p>
    <w:p w:rsidRPr="00471604" w:rsidR="0032643F" w:rsidP="000F7B7E" w:rsidRDefault="0032643F">
      <w:pPr>
        <w:spacing w:after="20"/>
        <w:ind w:left="539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  <w:bCs/>
        </w:rPr>
        <w:t>Informacj</w:t>
      </w:r>
      <w:r w:rsidRPr="00471604" w:rsidR="00F27347">
        <w:rPr>
          <w:rFonts w:ascii="Book Antiqua" w:hAnsi="Book Antiqua"/>
          <w:b/>
          <w:bCs/>
        </w:rPr>
        <w:t>e</w:t>
      </w:r>
      <w:r w:rsidRPr="00471604">
        <w:rPr>
          <w:rFonts w:ascii="Book Antiqua" w:hAnsi="Book Antiqua"/>
          <w:b/>
          <w:bCs/>
        </w:rPr>
        <w:t xml:space="preserve"> ogóln</w:t>
      </w:r>
      <w:r w:rsidRPr="00471604" w:rsidR="00F27347">
        <w:rPr>
          <w:rFonts w:ascii="Book Antiqua" w:hAnsi="Book Antiqua"/>
          <w:b/>
          <w:bCs/>
        </w:rPr>
        <w:t>e</w:t>
      </w:r>
    </w:p>
    <w:p w:rsidRPr="00471604" w:rsidR="00635A33" w:rsidP="00635A33" w:rsidRDefault="00635A33">
      <w:pPr>
        <w:ind w:left="567"/>
        <w:jc w:val="both"/>
        <w:rPr>
          <w:rFonts w:ascii="Book Antiqua" w:hAnsi="Book Antiqua"/>
          <w:bCs/>
        </w:rPr>
      </w:pPr>
      <w:r w:rsidRPr="00E70E95">
        <w:rPr>
          <w:rFonts w:ascii="Book Antiqua" w:hAnsi="Book Antiqua"/>
          <w:bCs/>
          <w:spacing w:val="-4"/>
        </w:rPr>
        <w:t xml:space="preserve">Zgodnie z obowiązującymi przepisami produkt </w:t>
      </w:r>
      <w:r w:rsidRPr="00E70E95" w:rsidR="00FA7262">
        <w:rPr>
          <w:rFonts w:ascii="Book Antiqua" w:hAnsi="Book Antiqua"/>
          <w:bCs/>
          <w:spacing w:val="-4"/>
        </w:rPr>
        <w:t xml:space="preserve">nie </w:t>
      </w:r>
      <w:r w:rsidRPr="00E70E95">
        <w:rPr>
          <w:rFonts w:ascii="Book Antiqua" w:hAnsi="Book Antiqua"/>
          <w:bCs/>
          <w:spacing w:val="-4"/>
        </w:rPr>
        <w:t>jest zaklasyfikowany jako</w:t>
      </w:r>
      <w:r w:rsidRPr="00E70E95" w:rsidR="00B97D6C">
        <w:rPr>
          <w:rFonts w:ascii="Book Antiqua" w:hAnsi="Book Antiqua"/>
          <w:bCs/>
          <w:spacing w:val="-4"/>
        </w:rPr>
        <w:t xml:space="preserve"> </w:t>
      </w:r>
      <w:r w:rsidRPr="00E70E95" w:rsidR="00FA7262">
        <w:rPr>
          <w:rFonts w:ascii="Book Antiqua" w:hAnsi="Book Antiqua"/>
          <w:bCs/>
          <w:spacing w:val="-4"/>
        </w:rPr>
        <w:t>niebezpieczny dla zdrowia</w:t>
      </w:r>
      <w:r w:rsidRPr="00471604">
        <w:rPr>
          <w:rFonts w:ascii="Book Antiqua" w:hAnsi="Book Antiqua"/>
          <w:bCs/>
        </w:rPr>
        <w:t>.</w:t>
      </w:r>
    </w:p>
    <w:p w:rsidRPr="00471604" w:rsidR="00031FED" w:rsidP="000F7B7E" w:rsidRDefault="00031FED">
      <w:pPr>
        <w:spacing w:before="200" w:after="40"/>
        <w:jc w:val="both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lastRenderedPageBreak/>
        <w:t>11.1.</w:t>
      </w:r>
      <w:r w:rsidRPr="004716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b/>
          <w:caps/>
        </w:rPr>
        <w:t>informacje dotyczące skutków TOKSYKOLOGICZNYCH</w:t>
      </w:r>
    </w:p>
    <w:p w:rsidRPr="00471604" w:rsidR="004813E8" w:rsidP="00B74987" w:rsidRDefault="0032643F">
      <w:pPr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Toksyczność ostra</w:t>
      </w:r>
      <w:r w:rsidRPr="00471604" w:rsidR="00A75598">
        <w:rPr>
          <w:rFonts w:ascii="Book Antiqua" w:hAnsi="Book Antiqua"/>
          <w:b/>
        </w:rPr>
        <w:t xml:space="preserve"> </w:t>
      </w:r>
      <w:r w:rsidRPr="00471604" w:rsidR="00C418B1">
        <w:rPr>
          <w:rFonts w:ascii="Book Antiqua" w:hAnsi="Book Antiqua"/>
          <w:b/>
        </w:rPr>
        <w:tab/>
      </w:r>
      <w:r w:rsidRPr="00471604" w:rsidR="00C418B1">
        <w:rPr>
          <w:rFonts w:ascii="Book Antiqua" w:hAnsi="Book Antiqua"/>
        </w:rPr>
        <w:t>Brak danych.</w:t>
      </w:r>
    </w:p>
    <w:p w:rsidRPr="00471604" w:rsidR="00EB4C64" w:rsidP="00B74987" w:rsidRDefault="00B8412F">
      <w:pPr>
        <w:autoSpaceDE w:val="0"/>
        <w:autoSpaceDN w:val="0"/>
        <w:adjustRightInd w:val="0"/>
        <w:spacing w:before="120"/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Działanie drażniące</w:t>
      </w:r>
      <w:r w:rsidRPr="00471604" w:rsidR="006F365E">
        <w:rPr>
          <w:rFonts w:ascii="Book Antiqua" w:hAnsi="Book Antiqua"/>
          <w:b/>
        </w:rPr>
        <w:t>/żrące</w:t>
      </w:r>
      <w:r w:rsidRPr="00471604">
        <w:rPr>
          <w:rFonts w:ascii="Book Antiqua" w:hAnsi="Book Antiqua"/>
          <w:b/>
        </w:rPr>
        <w:t xml:space="preserve"> </w:t>
      </w:r>
      <w:r w:rsidRPr="00471604" w:rsidR="00C418B1">
        <w:rPr>
          <w:rFonts w:ascii="Book Antiqua" w:hAnsi="Book Antiqua"/>
          <w:b/>
        </w:rPr>
        <w:tab/>
      </w:r>
      <w:r w:rsidRPr="00471604" w:rsidR="000C59FF">
        <w:rPr>
          <w:rFonts w:ascii="Book Antiqua" w:hAnsi="Book Antiqua"/>
        </w:rPr>
        <w:t>Nie</w:t>
      </w:r>
      <w:r w:rsidR="000C59FF">
        <w:rPr>
          <w:rFonts w:ascii="Book Antiqua" w:hAnsi="Book Antiqua"/>
        </w:rPr>
        <w:t xml:space="preserve"> wykazuje działania żrącego/drażniącego</w:t>
      </w:r>
      <w:r w:rsidRPr="00471604" w:rsidR="00B74987">
        <w:rPr>
          <w:rFonts w:ascii="Book Antiqua" w:hAnsi="Book Antiqua"/>
        </w:rPr>
        <w:t>.</w:t>
      </w:r>
    </w:p>
    <w:p w:rsidRPr="00471604" w:rsidR="002E61B5" w:rsidP="00B74987" w:rsidRDefault="00B8412F">
      <w:pPr>
        <w:spacing w:before="120"/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 xml:space="preserve">Działanie uczulające </w:t>
      </w:r>
      <w:r w:rsidRPr="00471604" w:rsidR="00C418B1">
        <w:rPr>
          <w:rFonts w:ascii="Book Antiqua" w:hAnsi="Book Antiqua"/>
          <w:b/>
        </w:rPr>
        <w:tab/>
      </w:r>
      <w:r w:rsidRPr="00471604" w:rsidR="00B74987">
        <w:rPr>
          <w:rFonts w:ascii="Book Antiqua" w:hAnsi="Book Antiqua"/>
        </w:rPr>
        <w:t>Nie</w:t>
      </w:r>
      <w:r w:rsidR="000C59FF">
        <w:rPr>
          <w:rFonts w:ascii="Book Antiqua" w:hAnsi="Book Antiqua"/>
        </w:rPr>
        <w:t xml:space="preserve"> wykazuje działania uczulającego</w:t>
      </w:r>
      <w:r w:rsidRPr="00471604" w:rsidR="00B61B23">
        <w:rPr>
          <w:rFonts w:ascii="Book Antiqua" w:hAnsi="Book Antiqua"/>
        </w:rPr>
        <w:t>.</w:t>
      </w:r>
    </w:p>
    <w:p w:rsidRPr="00471604" w:rsidR="001D2651" w:rsidP="00B74987" w:rsidRDefault="00742419">
      <w:pPr>
        <w:spacing w:before="120"/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Toksyczność dawki powtarzanej</w:t>
      </w:r>
      <w:r w:rsidRPr="00471604" w:rsidR="00C418B1">
        <w:rPr>
          <w:rFonts w:ascii="Book Antiqua" w:hAnsi="Book Antiqua"/>
          <w:b/>
        </w:rPr>
        <w:tab/>
      </w:r>
      <w:r w:rsidRPr="00471604" w:rsidR="005A3818">
        <w:rPr>
          <w:rFonts w:ascii="Book Antiqua" w:hAnsi="Book Antiqua"/>
        </w:rPr>
        <w:t>Brak danych</w:t>
      </w:r>
      <w:r w:rsidRPr="00471604" w:rsidR="001D2651">
        <w:rPr>
          <w:rFonts w:ascii="Book Antiqua" w:hAnsi="Book Antiqua"/>
        </w:rPr>
        <w:t>.</w:t>
      </w:r>
    </w:p>
    <w:p w:rsidRPr="00471604" w:rsidR="003D2016" w:rsidP="00B74987" w:rsidRDefault="009A58FC">
      <w:pPr>
        <w:spacing w:before="120"/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R</w:t>
      </w:r>
      <w:r w:rsidRPr="00471604" w:rsidR="004E441F">
        <w:rPr>
          <w:rFonts w:ascii="Book Antiqua" w:hAnsi="Book Antiqua"/>
          <w:b/>
        </w:rPr>
        <w:t>akotwórczość</w:t>
      </w:r>
      <w:r w:rsidRPr="00471604" w:rsidR="00C418B1">
        <w:rPr>
          <w:rFonts w:ascii="Book Antiqua" w:hAnsi="Book Antiqua"/>
          <w:b/>
        </w:rPr>
        <w:tab/>
      </w:r>
      <w:r w:rsidRPr="00471604" w:rsidR="000C59FF">
        <w:rPr>
          <w:rFonts w:ascii="Book Antiqua" w:hAnsi="Book Antiqua"/>
        </w:rPr>
        <w:t>Nie</w:t>
      </w:r>
      <w:r w:rsidR="000C59FF">
        <w:rPr>
          <w:rFonts w:ascii="Book Antiqua" w:hAnsi="Book Antiqua"/>
        </w:rPr>
        <w:t xml:space="preserve"> wykazuje działania rakotwórczego</w:t>
      </w:r>
      <w:r w:rsidRPr="00471604" w:rsidR="007C1CD2">
        <w:rPr>
          <w:rFonts w:ascii="Book Antiqua" w:hAnsi="Book Antiqua"/>
        </w:rPr>
        <w:t>.</w:t>
      </w:r>
      <w:r w:rsidRPr="00471604" w:rsidR="002E7FCA">
        <w:rPr>
          <w:rFonts w:ascii="Book Antiqua" w:hAnsi="Book Antiqua"/>
        </w:rPr>
        <w:t xml:space="preserve"> </w:t>
      </w:r>
    </w:p>
    <w:p w:rsidRPr="00471604" w:rsidR="007A68BB" w:rsidP="00B74987" w:rsidRDefault="001D2651">
      <w:pPr>
        <w:spacing w:before="120"/>
        <w:ind w:left="3969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Mutagenność</w:t>
      </w:r>
      <w:r w:rsidRPr="00471604" w:rsidR="00C418B1">
        <w:rPr>
          <w:rFonts w:ascii="Book Antiqua" w:hAnsi="Book Antiqua"/>
          <w:b/>
        </w:rPr>
        <w:tab/>
      </w:r>
      <w:r w:rsidRPr="00471604" w:rsidR="000C59FF">
        <w:rPr>
          <w:rFonts w:ascii="Book Antiqua" w:hAnsi="Book Antiqua"/>
        </w:rPr>
        <w:t>Nie</w:t>
      </w:r>
      <w:r w:rsidR="000C59FF">
        <w:rPr>
          <w:rFonts w:ascii="Book Antiqua" w:hAnsi="Book Antiqua"/>
        </w:rPr>
        <w:t xml:space="preserve"> wykazuje działania mutagennego</w:t>
      </w:r>
      <w:r w:rsidRPr="00471604" w:rsidR="007C1CD2">
        <w:rPr>
          <w:rFonts w:ascii="Book Antiqua" w:hAnsi="Book Antiqua"/>
        </w:rPr>
        <w:t>.</w:t>
      </w:r>
    </w:p>
    <w:p w:rsidRPr="00471604" w:rsidR="004E441F" w:rsidP="00B74987" w:rsidRDefault="004E441F">
      <w:pPr>
        <w:tabs>
          <w:tab w:val="left" w:pos="3969"/>
        </w:tabs>
        <w:spacing w:before="120"/>
        <w:ind w:left="3969" w:right="-284" w:hanging="3402"/>
        <w:rPr>
          <w:rFonts w:ascii="Book Antiqua" w:hAnsi="Book Antiqua"/>
        </w:rPr>
      </w:pPr>
      <w:r w:rsidRPr="00471604">
        <w:rPr>
          <w:rFonts w:ascii="Book Antiqua" w:hAnsi="Book Antiqua"/>
          <w:b/>
        </w:rPr>
        <w:t>Szkodliwe działanie na rozrodczość</w:t>
      </w:r>
      <w:r w:rsidRPr="00471604" w:rsidR="00C418B1">
        <w:rPr>
          <w:rFonts w:ascii="Book Antiqua" w:hAnsi="Book Antiqua"/>
          <w:b/>
        </w:rPr>
        <w:tab/>
      </w:r>
      <w:r w:rsidRPr="00471604" w:rsidR="000C59FF">
        <w:rPr>
          <w:rFonts w:ascii="Book Antiqua" w:hAnsi="Book Antiqua"/>
        </w:rPr>
        <w:t>Nie</w:t>
      </w:r>
      <w:r w:rsidR="000C59FF">
        <w:rPr>
          <w:rFonts w:ascii="Book Antiqua" w:hAnsi="Book Antiqua"/>
        </w:rPr>
        <w:t xml:space="preserve"> wykazuje szkodliwego działania na rozrodczość</w:t>
      </w:r>
      <w:r w:rsidRPr="00471604" w:rsidR="00C0447C">
        <w:rPr>
          <w:rFonts w:ascii="Book Antiqua" w:hAnsi="Book Antiqua"/>
        </w:rPr>
        <w:t>.</w:t>
      </w:r>
    </w:p>
    <w:p w:rsidRPr="00471604" w:rsidR="002E61B5" w:rsidP="00B61B23" w:rsidRDefault="00C0447C">
      <w:pPr>
        <w:spacing w:before="120" w:after="20"/>
        <w:ind w:left="567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Potencjalne ostre skutki dla zdrowia</w:t>
      </w:r>
    </w:p>
    <w:p w:rsidRPr="00DC2578" w:rsidR="009913A3" w:rsidP="00D15C8E" w:rsidRDefault="009913A3">
      <w:pPr>
        <w:ind w:left="567"/>
        <w:jc w:val="both"/>
        <w:rPr>
          <w:rFonts w:ascii="Book Antiqua" w:hAnsi="Book Antiqua"/>
        </w:rPr>
      </w:pPr>
      <w:r w:rsidRPr="00923753">
        <w:rPr>
          <w:rFonts w:ascii="Book Antiqua" w:hAnsi="Book Antiqua"/>
          <w:spacing w:val="-4"/>
        </w:rPr>
        <w:t>Nie są znane.</w:t>
      </w:r>
      <w:r w:rsidRPr="00923753" w:rsidR="00923753">
        <w:rPr>
          <w:rFonts w:ascii="Book Antiqua" w:hAnsi="Book Antiqua"/>
          <w:spacing w:val="-4"/>
        </w:rPr>
        <w:t xml:space="preserve"> </w:t>
      </w:r>
      <w:r w:rsidRPr="00923753">
        <w:rPr>
          <w:rFonts w:ascii="Book Antiqua" w:hAnsi="Book Antiqua"/>
          <w:spacing w:val="-4"/>
        </w:rPr>
        <w:t>Przy zachowaniu podstawowych zasad higieny oraz stosowaniu zgodnie z przeznaczeniem</w:t>
      </w:r>
      <w:r w:rsidR="00923753">
        <w:rPr>
          <w:rFonts w:ascii="Book Antiqua" w:hAnsi="Book Antiqua"/>
        </w:rPr>
        <w:t xml:space="preserve"> i </w:t>
      </w:r>
      <w:r w:rsidRPr="00DC2578">
        <w:rPr>
          <w:rFonts w:ascii="Book Antiqua" w:hAnsi="Book Antiqua"/>
        </w:rPr>
        <w:t xml:space="preserve">zaleceniami producenta, nie </w:t>
      </w:r>
      <w:r>
        <w:rPr>
          <w:rFonts w:ascii="Book Antiqua" w:hAnsi="Book Antiqua"/>
        </w:rPr>
        <w:t xml:space="preserve">stwarza zagrożenia dla </w:t>
      </w:r>
      <w:r w:rsidRPr="00DC2578">
        <w:rPr>
          <w:rFonts w:ascii="Book Antiqua" w:hAnsi="Book Antiqua"/>
        </w:rPr>
        <w:t>zdrowia.</w:t>
      </w:r>
    </w:p>
    <w:p w:rsidRPr="00471604" w:rsidR="00140FE4" w:rsidP="00B61B23" w:rsidRDefault="00140FE4">
      <w:pPr>
        <w:spacing w:before="120" w:after="20"/>
        <w:ind w:left="567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>Opóźnione, bezpośrednie oraz przewlekłe skutki krótko- i długotrwałego narażenia</w:t>
      </w:r>
    </w:p>
    <w:p w:rsidRPr="00471604" w:rsidR="005A3818" w:rsidP="00B61B23" w:rsidRDefault="00140FE4">
      <w:pPr>
        <w:pStyle w:val="Nagwek8"/>
        <w:spacing w:before="0"/>
        <w:ind w:left="2977" w:hanging="2410"/>
        <w:rPr>
          <w:rFonts w:ascii="Book Antiqua" w:hAnsi="Book Antiqua"/>
          <w:bCs/>
          <w:sz w:val="20"/>
        </w:rPr>
      </w:pPr>
      <w:r w:rsidRPr="00471604">
        <w:rPr>
          <w:rFonts w:ascii="Book Antiqua" w:hAnsi="Book Antiqua"/>
          <w:spacing w:val="-4"/>
          <w:sz w:val="20"/>
        </w:rPr>
        <w:t>Nie są znane.</w:t>
      </w:r>
      <w:r w:rsidRPr="00471604" w:rsidR="00EB4C64">
        <w:rPr>
          <w:rFonts w:ascii="Book Antiqua" w:hAnsi="Book Antiqua"/>
          <w:sz w:val="20"/>
        </w:rPr>
        <w:t xml:space="preserve"> </w:t>
      </w:r>
    </w:p>
    <w:p w:rsidRPr="00471604" w:rsidR="00BE617D" w:rsidP="00BE617D" w:rsidRDefault="00BE617D">
      <w:pPr>
        <w:shd w:val="clear" w:color="auto" w:fill="666699"/>
        <w:spacing w:before="600" w:after="120"/>
        <w:ind w:left="993" w:hanging="993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>12:</w:t>
      </w:r>
      <w:r w:rsidRPr="00471604">
        <w:rPr>
          <w:rFonts w:ascii="Book Antiqua" w:hAnsi="Book Antiqua"/>
          <w:b/>
          <w:color w:val="FFFFFF"/>
        </w:rPr>
        <w:tab/>
        <w:t>INFORMACJE EKOLOGICZNE</w:t>
      </w:r>
    </w:p>
    <w:p w:rsidRPr="00471604" w:rsidR="00FA7E59" w:rsidP="004E65E1" w:rsidRDefault="00FA7E59">
      <w:pPr>
        <w:ind w:left="567"/>
        <w:jc w:val="both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bCs/>
        </w:rPr>
        <w:t>Informacje ogólne</w:t>
      </w:r>
    </w:p>
    <w:p w:rsidRPr="00471604" w:rsidR="00E50D6E" w:rsidP="00E50D6E" w:rsidRDefault="00A42EFF">
      <w:pPr>
        <w:ind w:left="567"/>
        <w:jc w:val="both"/>
        <w:rPr>
          <w:rFonts w:ascii="Book Antiqua" w:hAnsi="Book Antiqua"/>
          <w:color w:val="000000"/>
        </w:rPr>
      </w:pPr>
      <w:r w:rsidRPr="00471604">
        <w:rPr>
          <w:rFonts w:ascii="Book Antiqua" w:hAnsi="Book Antiqua"/>
          <w:bCs/>
          <w:spacing w:val="-4"/>
        </w:rPr>
        <w:t xml:space="preserve">Zgodnie z obowiązującymi przepisami produkt </w:t>
      </w:r>
      <w:r w:rsidRPr="00471604" w:rsidR="00D72BC1">
        <w:rPr>
          <w:rFonts w:ascii="Book Antiqua" w:hAnsi="Book Antiqua"/>
          <w:bCs/>
          <w:spacing w:val="-4"/>
        </w:rPr>
        <w:t xml:space="preserve">nie jest </w:t>
      </w:r>
      <w:r w:rsidRPr="00471604">
        <w:rPr>
          <w:rFonts w:ascii="Book Antiqua" w:hAnsi="Book Antiqua"/>
          <w:bCs/>
          <w:spacing w:val="-4"/>
        </w:rPr>
        <w:t>zaklasyfikowany jako niebezpieczny</w:t>
      </w:r>
      <w:r w:rsidRPr="00471604">
        <w:rPr>
          <w:rFonts w:ascii="Book Antiqua" w:hAnsi="Book Antiqua"/>
          <w:bCs/>
        </w:rPr>
        <w:t xml:space="preserve"> dla środowiska</w:t>
      </w:r>
      <w:r w:rsidRPr="00471604">
        <w:rPr>
          <w:rFonts w:ascii="Book Antiqua" w:hAnsi="Book Antiqua"/>
          <w:color w:val="000000"/>
        </w:rPr>
        <w:t>.</w:t>
      </w:r>
      <w:r w:rsidRPr="00471604" w:rsidR="00E01C41">
        <w:rPr>
          <w:rFonts w:ascii="Book Antiqua" w:hAnsi="Book Antiqua"/>
          <w:color w:val="000000"/>
        </w:rPr>
        <w:t xml:space="preserve"> </w:t>
      </w:r>
      <w:r w:rsidR="00E50D6E">
        <w:rPr>
          <w:rFonts w:ascii="Book Antiqua" w:hAnsi="Book Antiqua"/>
        </w:rPr>
        <w:t>S</w:t>
      </w:r>
      <w:r w:rsidRPr="00DC2578" w:rsidR="00E50D6E">
        <w:rPr>
          <w:rFonts w:ascii="Book Antiqua" w:hAnsi="Book Antiqua"/>
        </w:rPr>
        <w:t>tosowan</w:t>
      </w:r>
      <w:r w:rsidR="00E50D6E">
        <w:rPr>
          <w:rFonts w:ascii="Book Antiqua" w:hAnsi="Book Antiqua"/>
        </w:rPr>
        <w:t>y</w:t>
      </w:r>
      <w:r w:rsidRPr="00DC2578" w:rsidR="00E50D6E">
        <w:rPr>
          <w:rFonts w:ascii="Book Antiqua" w:hAnsi="Book Antiqua"/>
        </w:rPr>
        <w:t xml:space="preserve"> zgodnie z przeznaczeniem i zaleceniami producenta, nie </w:t>
      </w:r>
      <w:r w:rsidR="00E50D6E">
        <w:rPr>
          <w:rFonts w:ascii="Book Antiqua" w:hAnsi="Book Antiqua"/>
        </w:rPr>
        <w:t>stwarza zagrożenia</w:t>
      </w:r>
      <w:r w:rsidRPr="00DC2578" w:rsidR="00E50D6E">
        <w:rPr>
          <w:rFonts w:ascii="Book Antiqua" w:hAnsi="Book Antiqua"/>
        </w:rPr>
        <w:t xml:space="preserve"> dla środowiska.</w:t>
      </w:r>
    </w:p>
    <w:p w:rsidRPr="00471604" w:rsidR="00602B43" w:rsidP="004C2E85" w:rsidRDefault="004E65E1">
      <w:pPr>
        <w:tabs>
          <w:tab w:val="left" w:pos="5245"/>
        </w:tabs>
        <w:spacing w:before="200"/>
        <w:ind w:left="567" w:hanging="567"/>
        <w:jc w:val="both"/>
        <w:rPr>
          <w:rFonts w:ascii="Book Antiqua" w:hAnsi="Book Antiqua" w:eastAsia="TimesNewRoman"/>
        </w:rPr>
      </w:pPr>
      <w:r w:rsidRPr="00471604">
        <w:rPr>
          <w:rFonts w:ascii="Book Antiqua" w:hAnsi="Book Antiqua"/>
          <w:b/>
        </w:rPr>
        <w:t>12.1.</w:t>
      </w:r>
      <w:r w:rsidRPr="00471604">
        <w:rPr>
          <w:rFonts w:ascii="Book Antiqua" w:hAnsi="Book Antiqua"/>
          <w:b/>
        </w:rPr>
        <w:tab/>
        <w:t>TOKSYCZNOŚĆ</w:t>
      </w:r>
      <w:r w:rsidRPr="00471604" w:rsidR="00FA7E59">
        <w:rPr>
          <w:rFonts w:ascii="Book Antiqua" w:hAnsi="Book Antiqua"/>
          <w:b/>
        </w:rPr>
        <w:t xml:space="preserve"> </w:t>
      </w:r>
      <w:r w:rsidR="00E70E95">
        <w:rPr>
          <w:rFonts w:ascii="Book Antiqua" w:hAnsi="Book Antiqua"/>
          <w:b/>
        </w:rPr>
        <w:tab/>
      </w:r>
      <w:r w:rsidRPr="00471604" w:rsidR="00E50D6E">
        <w:rPr>
          <w:rFonts w:ascii="Book Antiqua" w:hAnsi="Book Antiqua" w:eastAsia="TimesNewRoman"/>
        </w:rPr>
        <w:t>Brak danych.</w:t>
      </w:r>
    </w:p>
    <w:p w:rsidRPr="00471604" w:rsidR="00747364" w:rsidP="004C2E85" w:rsidRDefault="004E65E1">
      <w:pPr>
        <w:pStyle w:val="Tekstpodstawowywcity3"/>
        <w:tabs>
          <w:tab w:val="left" w:pos="5245"/>
        </w:tabs>
        <w:spacing w:before="200"/>
        <w:ind w:left="567" w:hanging="567"/>
        <w:rPr>
          <w:rFonts w:ascii="Book Antiqua" w:hAnsi="Book Antiqua"/>
          <w:b/>
          <w:bCs/>
          <w:caps/>
          <w:sz w:val="20"/>
          <w:highlight w:val="red"/>
        </w:rPr>
      </w:pPr>
      <w:r w:rsidRPr="00471604">
        <w:rPr>
          <w:rFonts w:ascii="Book Antiqua" w:hAnsi="Book Antiqua"/>
          <w:b/>
          <w:bCs/>
          <w:caps/>
          <w:sz w:val="20"/>
        </w:rPr>
        <w:t>12.2.</w:t>
      </w:r>
      <w:r w:rsidRPr="00471604">
        <w:rPr>
          <w:rFonts w:ascii="Book Antiqua" w:hAnsi="Book Antiqua"/>
          <w:b/>
          <w:bCs/>
          <w:caps/>
          <w:sz w:val="20"/>
        </w:rPr>
        <w:tab/>
      </w:r>
      <w:r w:rsidRPr="00471604" w:rsidR="00747364">
        <w:rPr>
          <w:rFonts w:ascii="Book Antiqua" w:hAnsi="Book Antiqua"/>
          <w:b/>
          <w:bCs/>
          <w:caps/>
          <w:sz w:val="20"/>
        </w:rPr>
        <w:t xml:space="preserve">Trwałość i </w:t>
      </w:r>
      <w:r w:rsidRPr="00471604">
        <w:rPr>
          <w:rFonts w:ascii="Book Antiqua" w:hAnsi="Book Antiqua"/>
          <w:b/>
          <w:bCs/>
          <w:caps/>
          <w:sz w:val="20"/>
        </w:rPr>
        <w:t xml:space="preserve">zdolność do </w:t>
      </w:r>
      <w:r w:rsidRPr="00471604" w:rsidR="00747364">
        <w:rPr>
          <w:rFonts w:ascii="Book Antiqua" w:hAnsi="Book Antiqua"/>
          <w:b/>
          <w:bCs/>
          <w:caps/>
          <w:sz w:val="20"/>
        </w:rPr>
        <w:t>rozkład</w:t>
      </w:r>
      <w:r w:rsidRPr="00471604">
        <w:rPr>
          <w:rFonts w:ascii="Book Antiqua" w:hAnsi="Book Antiqua"/>
          <w:b/>
          <w:bCs/>
          <w:caps/>
          <w:sz w:val="20"/>
        </w:rPr>
        <w:t>u</w:t>
      </w:r>
      <w:r w:rsidRPr="00E70E95" w:rsidR="00E70E95">
        <w:rPr>
          <w:rFonts w:ascii="Book Antiqua" w:hAnsi="Book Antiqua"/>
          <w:bCs/>
          <w:sz w:val="20"/>
        </w:rPr>
        <w:tab/>
        <w:t>Brak danych</w:t>
      </w:r>
      <w:r w:rsidR="00E70E95">
        <w:rPr>
          <w:rFonts w:ascii="Book Antiqua" w:hAnsi="Book Antiqua"/>
          <w:bCs/>
          <w:sz w:val="20"/>
        </w:rPr>
        <w:t>.</w:t>
      </w:r>
    </w:p>
    <w:p w:rsidRPr="00471604" w:rsidR="004E65E1" w:rsidP="004C2E85" w:rsidRDefault="004E65E1">
      <w:pPr>
        <w:pStyle w:val="Tekstpodstawowywcity3"/>
        <w:tabs>
          <w:tab w:val="left" w:pos="5245"/>
        </w:tabs>
        <w:spacing w:before="200"/>
        <w:ind w:left="567" w:hanging="567"/>
        <w:rPr>
          <w:rFonts w:ascii="Book Antiqua" w:hAnsi="Book Antiqua"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12.3.</w:t>
      </w:r>
      <w:r w:rsidRPr="00471604">
        <w:rPr>
          <w:rFonts w:ascii="Book Antiqua" w:hAnsi="Book Antiqua"/>
          <w:b/>
          <w:bCs/>
          <w:sz w:val="20"/>
        </w:rPr>
        <w:tab/>
        <w:t>ZDOLNOŚĆ DO BIOAKUMULACJI</w:t>
      </w:r>
      <w:r w:rsidRPr="00E70E95" w:rsidR="00E70E95">
        <w:rPr>
          <w:rFonts w:ascii="Book Antiqua" w:hAnsi="Book Antiqua"/>
          <w:bCs/>
          <w:sz w:val="20"/>
        </w:rPr>
        <w:tab/>
        <w:t>Brak danych</w:t>
      </w:r>
    </w:p>
    <w:p w:rsidRPr="00471604" w:rsidR="00B83B87" w:rsidP="004C2E85" w:rsidRDefault="004E65E1">
      <w:pPr>
        <w:pStyle w:val="Tekstpodstawowywcity3"/>
        <w:tabs>
          <w:tab w:val="left" w:pos="5245"/>
        </w:tabs>
        <w:spacing w:before="200"/>
        <w:ind w:left="567" w:hanging="567"/>
        <w:rPr>
          <w:rFonts w:ascii="Book Antiqua" w:hAnsi="Book Antiqua"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12.</w:t>
      </w:r>
      <w:r w:rsidRPr="00471604" w:rsidR="00E764D0">
        <w:rPr>
          <w:rFonts w:ascii="Book Antiqua" w:hAnsi="Book Antiqua"/>
          <w:b/>
          <w:bCs/>
          <w:sz w:val="20"/>
        </w:rPr>
        <w:t>4</w:t>
      </w:r>
      <w:r w:rsidRPr="00471604">
        <w:rPr>
          <w:rFonts w:ascii="Book Antiqua" w:hAnsi="Book Antiqua"/>
          <w:b/>
          <w:bCs/>
          <w:sz w:val="20"/>
        </w:rPr>
        <w:t>.</w:t>
      </w:r>
      <w:r w:rsidRPr="00471604">
        <w:rPr>
          <w:rFonts w:ascii="Book Antiqua" w:hAnsi="Book Antiqua"/>
          <w:b/>
          <w:bCs/>
          <w:sz w:val="20"/>
        </w:rPr>
        <w:tab/>
      </w:r>
      <w:r w:rsidRPr="00471604" w:rsidR="00E764D0">
        <w:rPr>
          <w:rFonts w:ascii="Book Antiqua" w:hAnsi="Book Antiqua"/>
          <w:b/>
          <w:bCs/>
          <w:sz w:val="20"/>
        </w:rPr>
        <w:t>MOBILNOŚĆ W GLEBIE</w:t>
      </w:r>
      <w:r w:rsidR="00E70E95">
        <w:rPr>
          <w:rFonts w:ascii="Book Antiqua" w:hAnsi="Book Antiqua"/>
          <w:b/>
          <w:bCs/>
          <w:sz w:val="20"/>
        </w:rPr>
        <w:tab/>
      </w:r>
      <w:r w:rsidRPr="00471604" w:rsidR="00B83B87">
        <w:rPr>
          <w:rFonts w:ascii="Book Antiqua" w:hAnsi="Book Antiqua"/>
          <w:bCs/>
          <w:sz w:val="20"/>
        </w:rPr>
        <w:t>Brak danych.</w:t>
      </w:r>
    </w:p>
    <w:p w:rsidRPr="00471604" w:rsidR="00747364" w:rsidP="004C2E85" w:rsidRDefault="00E764D0">
      <w:pPr>
        <w:pStyle w:val="Tekstpodstawowywcity3"/>
        <w:tabs>
          <w:tab w:val="left" w:pos="5245"/>
        </w:tabs>
        <w:spacing w:before="200"/>
        <w:ind w:left="567" w:hanging="567"/>
        <w:rPr>
          <w:rFonts w:ascii="Book Antiqua" w:hAnsi="Book Antiqua"/>
          <w:bCs/>
          <w:sz w:val="20"/>
        </w:rPr>
      </w:pPr>
      <w:r w:rsidRPr="00471604">
        <w:rPr>
          <w:rFonts w:ascii="Book Antiqua" w:hAnsi="Book Antiqua"/>
          <w:b/>
          <w:bCs/>
          <w:sz w:val="20"/>
        </w:rPr>
        <w:t>12.5.</w:t>
      </w:r>
      <w:r w:rsidRPr="00471604">
        <w:rPr>
          <w:rFonts w:ascii="Book Antiqua" w:hAnsi="Book Antiqua"/>
          <w:b/>
          <w:bCs/>
          <w:sz w:val="20"/>
        </w:rPr>
        <w:tab/>
      </w:r>
      <w:r w:rsidRPr="00471604" w:rsidR="00F17F1B">
        <w:rPr>
          <w:rFonts w:ascii="Book Antiqua" w:hAnsi="Book Antiqua"/>
          <w:b/>
          <w:bCs/>
          <w:sz w:val="20"/>
        </w:rPr>
        <w:t xml:space="preserve">WYNIKI OCENY WŁAŚCIWOŚCI PBT i </w:t>
      </w:r>
      <w:proofErr w:type="spellStart"/>
      <w:r w:rsidRPr="00471604" w:rsidR="00F17F1B">
        <w:rPr>
          <w:rFonts w:ascii="Book Antiqua" w:hAnsi="Book Antiqua"/>
          <w:b/>
          <w:bCs/>
          <w:sz w:val="20"/>
        </w:rPr>
        <w:t>vPvB</w:t>
      </w:r>
      <w:proofErr w:type="spellEnd"/>
      <w:r w:rsidRPr="00471604" w:rsidR="0052053B">
        <w:rPr>
          <w:rFonts w:ascii="Book Antiqua" w:hAnsi="Book Antiqua"/>
          <w:b/>
          <w:bCs/>
          <w:sz w:val="20"/>
        </w:rPr>
        <w:t xml:space="preserve"> </w:t>
      </w:r>
      <w:r w:rsidR="00E70E95">
        <w:rPr>
          <w:rFonts w:ascii="Book Antiqua" w:hAnsi="Book Antiqua"/>
          <w:b/>
          <w:bCs/>
          <w:sz w:val="20"/>
        </w:rPr>
        <w:tab/>
      </w:r>
      <w:r w:rsidRPr="00471604" w:rsidR="00B83B87">
        <w:rPr>
          <w:rFonts w:ascii="Book Antiqua" w:hAnsi="Book Antiqua"/>
          <w:bCs/>
          <w:sz w:val="20"/>
        </w:rPr>
        <w:t>Nie dotyczy</w:t>
      </w:r>
      <w:r w:rsidRPr="00471604" w:rsidR="001736F2">
        <w:rPr>
          <w:rFonts w:ascii="Book Antiqua" w:hAnsi="Book Antiqua"/>
          <w:bCs/>
          <w:sz w:val="20"/>
        </w:rPr>
        <w:t>.</w:t>
      </w:r>
    </w:p>
    <w:p w:rsidRPr="00E70E95" w:rsidR="00FA7E59" w:rsidP="004C2E85" w:rsidRDefault="00E764D0">
      <w:pPr>
        <w:pStyle w:val="Tekstpodstawowywcity3"/>
        <w:tabs>
          <w:tab w:val="left" w:pos="5245"/>
        </w:tabs>
        <w:spacing w:before="200"/>
        <w:ind w:left="567" w:hanging="567"/>
        <w:rPr>
          <w:rFonts w:ascii="Book Antiqua" w:hAnsi="Book Antiqua"/>
          <w:sz w:val="20"/>
        </w:rPr>
      </w:pPr>
      <w:r w:rsidRPr="00471604">
        <w:rPr>
          <w:rFonts w:ascii="Book Antiqua" w:hAnsi="Book Antiqua"/>
          <w:b/>
          <w:bCs/>
          <w:sz w:val="20"/>
        </w:rPr>
        <w:t>12.6.</w:t>
      </w:r>
      <w:r w:rsidRPr="00471604">
        <w:rPr>
          <w:rFonts w:ascii="Book Antiqua" w:hAnsi="Book Antiqua"/>
          <w:b/>
          <w:bCs/>
          <w:sz w:val="20"/>
        </w:rPr>
        <w:tab/>
        <w:t>INNE SZKODLIWE SKUTKI DZIAŁANIA</w:t>
      </w:r>
      <w:r w:rsidR="00E70E95">
        <w:rPr>
          <w:rFonts w:ascii="Book Antiqua" w:hAnsi="Book Antiqua"/>
          <w:b/>
          <w:bCs/>
          <w:sz w:val="20"/>
        </w:rPr>
        <w:tab/>
      </w:r>
      <w:r w:rsidRPr="00E70E95" w:rsidR="00E70E95">
        <w:rPr>
          <w:rFonts w:ascii="Book Antiqua" w:hAnsi="Book Antiqua"/>
          <w:bCs/>
          <w:sz w:val="20"/>
        </w:rPr>
        <w:t>Brak</w:t>
      </w:r>
      <w:r w:rsidR="00E70E95">
        <w:rPr>
          <w:rFonts w:ascii="Book Antiqua" w:hAnsi="Book Antiqua"/>
          <w:bCs/>
          <w:sz w:val="20"/>
        </w:rPr>
        <w:t>.</w:t>
      </w:r>
    </w:p>
    <w:p w:rsidRPr="00471604" w:rsidR="00BE617D" w:rsidP="00BE617D" w:rsidRDefault="00BE617D">
      <w:pPr>
        <w:shd w:val="clear" w:color="auto" w:fill="666699"/>
        <w:spacing w:before="600" w:after="120"/>
        <w:ind w:left="993" w:hanging="993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 13:</w:t>
      </w:r>
      <w:r w:rsidRPr="00471604">
        <w:rPr>
          <w:rFonts w:ascii="Book Antiqua" w:hAnsi="Book Antiqua"/>
          <w:b/>
          <w:color w:val="FFFFFF"/>
        </w:rPr>
        <w:tab/>
        <w:t>POSTĘPOWANIE Z ODPADAMI</w:t>
      </w:r>
    </w:p>
    <w:p w:rsidRPr="00471604" w:rsidR="00C11313" w:rsidP="004C68B2" w:rsidRDefault="00C11313">
      <w:pPr>
        <w:ind w:left="567"/>
        <w:jc w:val="both"/>
        <w:rPr>
          <w:rFonts w:ascii="Book Antiqua" w:hAnsi="Book Antiqua"/>
          <w:b/>
          <w:snapToGrid w:val="0"/>
          <w:color w:val="000000"/>
        </w:rPr>
      </w:pPr>
      <w:r w:rsidRPr="00471604">
        <w:rPr>
          <w:rFonts w:ascii="Book Antiqua" w:hAnsi="Book Antiqua"/>
          <w:b/>
          <w:snapToGrid w:val="0"/>
          <w:color w:val="000000"/>
        </w:rPr>
        <w:t>Informacja ogólna</w:t>
      </w:r>
    </w:p>
    <w:p w:rsidRPr="00471604" w:rsidR="00C11313" w:rsidP="00C11313" w:rsidRDefault="00C11313">
      <w:pPr>
        <w:ind w:left="567"/>
        <w:jc w:val="both"/>
        <w:rPr>
          <w:rFonts w:ascii="Book Antiqua" w:hAnsi="Book Antiqua"/>
          <w:snapToGrid w:val="0"/>
          <w:color w:val="000000"/>
        </w:rPr>
      </w:pPr>
      <w:r w:rsidRPr="00471604">
        <w:rPr>
          <w:rFonts w:ascii="Book Antiqua" w:hAnsi="Book Antiqua"/>
          <w:snapToGrid w:val="0"/>
          <w:color w:val="000000"/>
        </w:rPr>
        <w:t>O ile to możliwe ograniczyć lub wyeliminować powstawanie odpadów.</w:t>
      </w:r>
    </w:p>
    <w:p w:rsidRPr="00471604" w:rsidR="00721B6B" w:rsidP="00C65BFB" w:rsidRDefault="00721B6B">
      <w:pPr>
        <w:spacing w:before="200" w:after="40"/>
        <w:jc w:val="both"/>
        <w:rPr>
          <w:rFonts w:ascii="Book Antiqua" w:hAnsi="Book Antiqua"/>
          <w:b/>
          <w:snapToGrid w:val="0"/>
          <w:color w:val="000000"/>
        </w:rPr>
      </w:pPr>
      <w:r w:rsidRPr="00471604">
        <w:rPr>
          <w:rFonts w:ascii="Book Antiqua" w:hAnsi="Book Antiqua"/>
          <w:b/>
          <w:snapToGrid w:val="0"/>
          <w:color w:val="000000"/>
        </w:rPr>
        <w:t>13.1</w:t>
      </w:r>
      <w:r w:rsidRPr="00471604">
        <w:rPr>
          <w:rFonts w:ascii="Book Antiqua" w:hAnsi="Book Antiqua"/>
          <w:b/>
          <w:snapToGrid w:val="0"/>
          <w:color w:val="000000"/>
        </w:rPr>
        <w:tab/>
        <w:t>METODY UNIESZKODLIWIANIA ODPADÓW</w:t>
      </w:r>
    </w:p>
    <w:p w:rsidR="00C65BFB" w:rsidP="00C65BFB" w:rsidRDefault="00C65BFB">
      <w:pPr>
        <w:ind w:left="5528" w:hanging="4961"/>
        <w:jc w:val="both"/>
        <w:rPr>
          <w:rFonts w:ascii="Book Antiqua" w:hAnsi="Book Antiqua"/>
          <w:snapToGrid w:val="0"/>
          <w:color w:val="000000"/>
        </w:rPr>
      </w:pPr>
      <w:r w:rsidRPr="00C65BFB">
        <w:rPr>
          <w:rFonts w:ascii="Book Antiqua" w:hAnsi="Book Antiqua"/>
          <w:b/>
          <w:snapToGrid w:val="0"/>
          <w:color w:val="000000"/>
        </w:rPr>
        <w:t xml:space="preserve">Kod odpadu </w:t>
      </w:r>
      <w:r w:rsidRPr="00C65BFB">
        <w:rPr>
          <w:rFonts w:ascii="Book Antiqua" w:hAnsi="Book Antiqua"/>
          <w:i/>
          <w:spacing w:val="-2"/>
        </w:rPr>
        <w:t>(</w:t>
      </w:r>
      <w:proofErr w:type="spellStart"/>
      <w:r w:rsidRPr="00C65BFB">
        <w:rPr>
          <w:rFonts w:ascii="Book Antiqua" w:hAnsi="Book Antiqua"/>
          <w:i/>
          <w:iCs/>
          <w:spacing w:val="-4"/>
        </w:rPr>
        <w:t>rozp</w:t>
      </w:r>
      <w:proofErr w:type="spellEnd"/>
      <w:r w:rsidRPr="00C65BFB">
        <w:rPr>
          <w:rFonts w:ascii="Book Antiqua" w:hAnsi="Book Antiqua"/>
          <w:i/>
          <w:iCs/>
          <w:spacing w:val="-4"/>
        </w:rPr>
        <w:t>. MŚ z dnia 27 września</w:t>
      </w:r>
      <w:r w:rsidRPr="00C65BFB">
        <w:rPr>
          <w:rFonts w:ascii="Book Antiqua" w:hAnsi="Book Antiqua"/>
          <w:i/>
          <w:iCs/>
          <w:spacing w:val="-2"/>
        </w:rPr>
        <w:t xml:space="preserve"> 2001 r. w sprawie katalogu odpadów, </w:t>
      </w:r>
      <w:proofErr w:type="spellStart"/>
      <w:r w:rsidRPr="00C65BFB">
        <w:rPr>
          <w:rFonts w:ascii="Book Antiqua" w:hAnsi="Book Antiqua"/>
          <w:i/>
          <w:iCs/>
          <w:spacing w:val="-2"/>
        </w:rPr>
        <w:t>Dz.U</w:t>
      </w:r>
      <w:proofErr w:type="spellEnd"/>
      <w:r w:rsidRPr="00C65BFB">
        <w:rPr>
          <w:rFonts w:ascii="Book Antiqua" w:hAnsi="Book Antiqua"/>
          <w:i/>
          <w:iCs/>
          <w:spacing w:val="-2"/>
        </w:rPr>
        <w:t>. Nr 112, poz. 1206</w:t>
      </w:r>
      <w:r w:rsidRPr="00C65BFB">
        <w:rPr>
          <w:rFonts w:ascii="Book Antiqua" w:hAnsi="Book Antiqua"/>
          <w:spacing w:val="-2"/>
        </w:rPr>
        <w:t>)</w:t>
      </w:r>
    </w:p>
    <w:p w:rsidRPr="00471604" w:rsidR="00C65BFB" w:rsidP="00C65BFB" w:rsidRDefault="00C65BFB">
      <w:pPr>
        <w:ind w:left="5529" w:hanging="4962"/>
        <w:jc w:val="both"/>
        <w:rPr>
          <w:rFonts w:ascii="Book Antiqua" w:hAnsi="Book Antiqua"/>
          <w:spacing w:val="-2"/>
        </w:rPr>
      </w:pPr>
      <w:r w:rsidRPr="00C65BFB">
        <w:rPr>
          <w:rFonts w:ascii="Book Antiqua" w:hAnsi="Book Antiqua" w:cs="ArialMT"/>
        </w:rPr>
        <w:t xml:space="preserve">15 01 01 </w:t>
      </w:r>
      <w:r>
        <w:rPr>
          <w:rFonts w:ascii="Book Antiqua" w:hAnsi="Book Antiqua" w:cs="ArialMT"/>
        </w:rPr>
        <w:t>Opakowania z papieru i tektury.</w:t>
      </w:r>
      <w:r w:rsidRPr="00471604">
        <w:rPr>
          <w:rFonts w:ascii="Book Antiqua" w:hAnsi="Book Antiqua"/>
          <w:snapToGrid w:val="0"/>
          <w:color w:val="000000"/>
        </w:rPr>
        <w:tab/>
      </w:r>
      <w:r w:rsidRPr="009408C0">
        <w:rPr>
          <w:rFonts w:ascii="Book Antiqua" w:hAnsi="Book Antiqua"/>
          <w:highlight w:val="yellow"/>
        </w:rPr>
        <w:t xml:space="preserve"> </w:t>
      </w:r>
    </w:p>
    <w:p w:rsidRPr="00471604" w:rsidR="00B83B87" w:rsidP="00C65BFB" w:rsidRDefault="007A2807">
      <w:pPr>
        <w:spacing w:before="120" w:after="20"/>
        <w:ind w:left="567"/>
        <w:jc w:val="both"/>
        <w:rPr>
          <w:rFonts w:ascii="Book Antiqua" w:hAnsi="Book Antiqua"/>
          <w:b/>
          <w:snapToGrid w:val="0"/>
          <w:color w:val="000000"/>
        </w:rPr>
      </w:pPr>
      <w:r w:rsidRPr="00471604">
        <w:rPr>
          <w:rFonts w:ascii="Book Antiqua" w:hAnsi="Book Antiqua"/>
          <w:b/>
          <w:snapToGrid w:val="0"/>
          <w:color w:val="000000"/>
        </w:rPr>
        <w:t>Odpady p</w:t>
      </w:r>
      <w:r w:rsidRPr="00471604" w:rsidR="00B83B87">
        <w:rPr>
          <w:rFonts w:ascii="Book Antiqua" w:hAnsi="Book Antiqua"/>
          <w:b/>
          <w:snapToGrid w:val="0"/>
          <w:color w:val="000000"/>
        </w:rPr>
        <w:t>rodukt</w:t>
      </w:r>
      <w:r w:rsidRPr="00471604">
        <w:rPr>
          <w:rFonts w:ascii="Book Antiqua" w:hAnsi="Book Antiqua"/>
          <w:b/>
          <w:snapToGrid w:val="0"/>
          <w:color w:val="000000"/>
        </w:rPr>
        <w:t>u</w:t>
      </w:r>
    </w:p>
    <w:p w:rsidR="002F3783" w:rsidP="002F3783" w:rsidRDefault="002F3783">
      <w:pPr>
        <w:pStyle w:val="Nagwek9"/>
        <w:ind w:left="567"/>
        <w:jc w:val="both"/>
        <w:rPr>
          <w:rFonts w:ascii="Book Antiqua" w:hAnsi="Book Antiqua"/>
          <w:bCs/>
          <w:sz w:val="20"/>
          <w:szCs w:val="20"/>
          <w:u w:val="none"/>
        </w:rPr>
      </w:pPr>
      <w:r>
        <w:rPr>
          <w:rFonts w:ascii="Book Antiqua" w:hAnsi="Book Antiqua"/>
          <w:bCs/>
          <w:sz w:val="20"/>
          <w:szCs w:val="20"/>
          <w:u w:val="none"/>
        </w:rPr>
        <w:t>Pojedyncze zużyte produkty usuwać jak odpad komunalny.</w:t>
      </w:r>
    </w:p>
    <w:p w:rsidR="002F3783" w:rsidP="002F3783" w:rsidRDefault="002F3783">
      <w:pPr>
        <w:ind w:left="567"/>
        <w:jc w:val="both"/>
        <w:rPr>
          <w:rFonts w:ascii="Book Antiqua" w:hAnsi="Book Antiqua"/>
          <w:snapToGrid w:val="0"/>
          <w:color w:val="000000"/>
        </w:rPr>
      </w:pPr>
      <w:r>
        <w:rPr>
          <w:rFonts w:ascii="Book Antiqua" w:hAnsi="Book Antiqua"/>
          <w:bCs/>
        </w:rPr>
        <w:t xml:space="preserve">Duże ilości odpadowego produktu likwidować w uprawnionych spalarniach </w:t>
      </w:r>
      <w:r w:rsidRPr="002F3783">
        <w:rPr>
          <w:rFonts w:ascii="Book Antiqua" w:hAnsi="Book Antiqua"/>
        </w:rPr>
        <w:t>lub zakładach unieszkodliwiania odpadów, zgodnie z obowiązującymi przepisami (</w:t>
      </w:r>
      <w:r w:rsidRPr="00471604">
        <w:rPr>
          <w:rFonts w:ascii="Book Antiqua" w:hAnsi="Book Antiqua"/>
          <w:i/>
          <w:iCs/>
          <w:spacing w:val="-2"/>
        </w:rPr>
        <w:t>usta</w:t>
      </w:r>
      <w:r w:rsidR="00C65BFB">
        <w:rPr>
          <w:rFonts w:ascii="Book Antiqua" w:hAnsi="Book Antiqua"/>
          <w:i/>
          <w:iCs/>
          <w:spacing w:val="-2"/>
        </w:rPr>
        <w:t>wa z dnia 27 kwietnia 2001 r. o </w:t>
      </w:r>
      <w:r w:rsidRPr="00471604">
        <w:rPr>
          <w:rFonts w:ascii="Book Antiqua" w:hAnsi="Book Antiqua"/>
          <w:i/>
          <w:iCs/>
          <w:spacing w:val="-2"/>
        </w:rPr>
        <w:t xml:space="preserve">odpadach, </w:t>
      </w:r>
      <w:r w:rsidRPr="00471604">
        <w:rPr>
          <w:rFonts w:ascii="Book Antiqua" w:hAnsi="Book Antiqua"/>
          <w:i/>
          <w:spacing w:val="-2"/>
        </w:rPr>
        <w:t>tekst</w:t>
      </w:r>
      <w:r w:rsidRPr="002F3783">
        <w:rPr>
          <w:rFonts w:ascii="Book Antiqua" w:hAnsi="Book Antiqua"/>
          <w:i/>
          <w:spacing w:val="-2"/>
        </w:rPr>
        <w:t xml:space="preserve"> </w:t>
      </w:r>
      <w:r w:rsidRPr="00471604">
        <w:rPr>
          <w:rFonts w:ascii="Book Antiqua" w:hAnsi="Book Antiqua"/>
          <w:i/>
          <w:spacing w:val="-2"/>
        </w:rPr>
        <w:t xml:space="preserve">jednolity </w:t>
      </w:r>
      <w:proofErr w:type="spellStart"/>
      <w:r w:rsidRPr="00471604">
        <w:rPr>
          <w:rFonts w:ascii="Book Antiqua" w:hAnsi="Book Antiqua"/>
          <w:i/>
          <w:iCs/>
          <w:spacing w:val="-4"/>
        </w:rPr>
        <w:t>Dz.U</w:t>
      </w:r>
      <w:proofErr w:type="spellEnd"/>
      <w:r w:rsidRPr="00471604">
        <w:rPr>
          <w:rFonts w:ascii="Book Antiqua" w:hAnsi="Book Antiqua"/>
          <w:i/>
          <w:iCs/>
          <w:spacing w:val="-4"/>
        </w:rPr>
        <w:t xml:space="preserve">. z 2010 r. Nr 185, poz. 1243 z </w:t>
      </w:r>
      <w:proofErr w:type="spellStart"/>
      <w:r w:rsidRPr="00471604">
        <w:rPr>
          <w:rFonts w:ascii="Book Antiqua" w:hAnsi="Book Antiqua"/>
          <w:i/>
          <w:iCs/>
          <w:spacing w:val="-4"/>
        </w:rPr>
        <w:t>późn</w:t>
      </w:r>
      <w:proofErr w:type="spellEnd"/>
      <w:r w:rsidRPr="00471604">
        <w:rPr>
          <w:rFonts w:ascii="Book Antiqua" w:hAnsi="Book Antiqua"/>
          <w:i/>
          <w:iCs/>
          <w:spacing w:val="-4"/>
        </w:rPr>
        <w:t>. zmianami</w:t>
      </w:r>
      <w:r w:rsidRPr="002F3783">
        <w:rPr>
          <w:rFonts w:ascii="Book Antiqua" w:hAnsi="Book Antiqua"/>
        </w:rPr>
        <w:t>).</w:t>
      </w:r>
    </w:p>
    <w:p w:rsidRPr="00471604" w:rsidR="00FA7E59" w:rsidP="00C65BFB" w:rsidRDefault="007A2807">
      <w:pPr>
        <w:pStyle w:val="Tekstpodstawowy3"/>
        <w:spacing w:before="120" w:after="20"/>
        <w:ind w:left="567"/>
        <w:rPr>
          <w:rFonts w:ascii="Book Antiqua" w:hAnsi="Book Antiqua"/>
          <w:b/>
          <w:bCs/>
        </w:rPr>
      </w:pPr>
      <w:r w:rsidRPr="00471604">
        <w:rPr>
          <w:rFonts w:ascii="Book Antiqua" w:hAnsi="Book Antiqua"/>
          <w:b/>
          <w:bCs/>
          <w:lang w:eastAsia="pl-PL"/>
        </w:rPr>
        <w:lastRenderedPageBreak/>
        <w:t>O</w:t>
      </w:r>
      <w:r w:rsidRPr="00471604" w:rsidR="00FA7E59">
        <w:rPr>
          <w:rFonts w:ascii="Book Antiqua" w:hAnsi="Book Antiqua"/>
          <w:b/>
          <w:bCs/>
          <w:lang w:eastAsia="pl-PL"/>
        </w:rPr>
        <w:t>dpad</w:t>
      </w:r>
      <w:r w:rsidRPr="00471604">
        <w:rPr>
          <w:rFonts w:ascii="Book Antiqua" w:hAnsi="Book Antiqua"/>
          <w:b/>
          <w:bCs/>
          <w:lang w:eastAsia="pl-PL"/>
        </w:rPr>
        <w:t>y</w:t>
      </w:r>
      <w:r w:rsidRPr="00471604" w:rsidR="00FA7E59">
        <w:rPr>
          <w:rFonts w:ascii="Book Antiqua" w:hAnsi="Book Antiqua"/>
          <w:b/>
          <w:bCs/>
          <w:lang w:eastAsia="pl-PL"/>
        </w:rPr>
        <w:t xml:space="preserve"> opakowaniow</w:t>
      </w:r>
      <w:r w:rsidRPr="00471604">
        <w:rPr>
          <w:rFonts w:ascii="Book Antiqua" w:hAnsi="Book Antiqua"/>
          <w:b/>
          <w:bCs/>
          <w:lang w:eastAsia="pl-PL"/>
        </w:rPr>
        <w:t>e</w:t>
      </w:r>
    </w:p>
    <w:p w:rsidR="002F3783" w:rsidP="005C7152" w:rsidRDefault="002F3783">
      <w:pPr>
        <w:pStyle w:val="Tekstpodstawowy3"/>
        <w:ind w:left="2694" w:hanging="2127"/>
        <w:jc w:val="both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Pr="00DC2578">
        <w:rPr>
          <w:rFonts w:ascii="Book Antiqua" w:hAnsi="Book Antiqua"/>
        </w:rPr>
        <w:t xml:space="preserve">dpady opakowaniowe po </w:t>
      </w:r>
      <w:r>
        <w:rPr>
          <w:rFonts w:ascii="Book Antiqua" w:hAnsi="Book Antiqua"/>
        </w:rPr>
        <w:t xml:space="preserve">pojedynczych produktach </w:t>
      </w:r>
      <w:r w:rsidRPr="00DC2578">
        <w:rPr>
          <w:rFonts w:ascii="Book Antiqua" w:hAnsi="Book Antiqua"/>
        </w:rPr>
        <w:t>usuwać jak odpad komunalny.</w:t>
      </w:r>
    </w:p>
    <w:p w:rsidRPr="00471604" w:rsidR="00CC575D" w:rsidP="002F3783" w:rsidRDefault="002F3783">
      <w:pPr>
        <w:pStyle w:val="Tekstpodstawowy3"/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 xml:space="preserve">Dużych ilości odpadów opakowaniowych zanieczyszczonych pozostałościami produktu </w:t>
      </w:r>
      <w:r>
        <w:rPr>
          <w:rFonts w:ascii="Book Antiqua" w:hAnsi="Book Antiqua"/>
        </w:rPr>
        <w:t>l</w:t>
      </w:r>
      <w:r w:rsidRPr="00DC2578">
        <w:rPr>
          <w:rFonts w:ascii="Book Antiqua" w:hAnsi="Book Antiqua"/>
        </w:rPr>
        <w:t xml:space="preserve">ikwidować </w:t>
      </w:r>
      <w:r w:rsidRPr="00471604" w:rsidR="00524079">
        <w:rPr>
          <w:rFonts w:ascii="Book Antiqua" w:hAnsi="Book Antiqua"/>
        </w:rPr>
        <w:t>zgodnie z obowiązującymi przepisami</w:t>
      </w:r>
      <w:r w:rsidRPr="00471604" w:rsidR="00CC575D">
        <w:rPr>
          <w:rFonts w:ascii="Book Antiqua" w:hAnsi="Book Antiqua"/>
        </w:rPr>
        <w:t xml:space="preserve"> (</w:t>
      </w:r>
      <w:r w:rsidRPr="00471604" w:rsidR="00AD0521">
        <w:rPr>
          <w:rFonts w:ascii="Book Antiqua" w:hAnsi="Book Antiqua"/>
          <w:i/>
          <w:iCs/>
        </w:rPr>
        <w:t>u</w:t>
      </w:r>
      <w:r w:rsidRPr="00471604" w:rsidR="00CC575D">
        <w:rPr>
          <w:rFonts w:ascii="Book Antiqua" w:hAnsi="Book Antiqua"/>
          <w:i/>
          <w:iCs/>
        </w:rPr>
        <w:t>stawa z dnia 11 maja 2001 r. o opakowaniach i odpadach opakowa</w:t>
      </w:r>
      <w:r w:rsidRPr="00471604" w:rsidR="00524079">
        <w:rPr>
          <w:rFonts w:ascii="Book Antiqua" w:hAnsi="Book Antiqua"/>
          <w:i/>
          <w:iCs/>
        </w:rPr>
        <w:t xml:space="preserve">niowych, </w:t>
      </w:r>
      <w:proofErr w:type="spellStart"/>
      <w:r w:rsidRPr="00471604" w:rsidR="00524079">
        <w:rPr>
          <w:rFonts w:ascii="Book Antiqua" w:hAnsi="Book Antiqua"/>
          <w:i/>
          <w:iCs/>
        </w:rPr>
        <w:t>Dz.U</w:t>
      </w:r>
      <w:proofErr w:type="spellEnd"/>
      <w:r w:rsidRPr="00471604" w:rsidR="00524079">
        <w:rPr>
          <w:rFonts w:ascii="Book Antiqua" w:hAnsi="Book Antiqua"/>
          <w:i/>
          <w:iCs/>
        </w:rPr>
        <w:t xml:space="preserve">. Nr 63, poz. 638 </w:t>
      </w:r>
      <w:r w:rsidRPr="00471604" w:rsidR="00CC575D">
        <w:rPr>
          <w:rFonts w:ascii="Book Antiqua" w:hAnsi="Book Antiqua"/>
          <w:i/>
          <w:iCs/>
        </w:rPr>
        <w:t xml:space="preserve">z </w:t>
      </w:r>
      <w:proofErr w:type="spellStart"/>
      <w:r w:rsidRPr="00471604" w:rsidR="00CC575D">
        <w:rPr>
          <w:rFonts w:ascii="Book Antiqua" w:hAnsi="Book Antiqua"/>
          <w:i/>
          <w:iCs/>
        </w:rPr>
        <w:t>późn</w:t>
      </w:r>
      <w:proofErr w:type="spellEnd"/>
      <w:r w:rsidRPr="00471604" w:rsidR="00524079">
        <w:rPr>
          <w:rFonts w:ascii="Book Antiqua" w:hAnsi="Book Antiqua"/>
          <w:i/>
          <w:iCs/>
        </w:rPr>
        <w:t>.</w:t>
      </w:r>
      <w:r w:rsidRPr="00471604" w:rsidR="00CC575D">
        <w:rPr>
          <w:rFonts w:ascii="Book Antiqua" w:hAnsi="Book Antiqua"/>
          <w:i/>
          <w:iCs/>
        </w:rPr>
        <w:t xml:space="preserve"> zmianami)</w:t>
      </w:r>
      <w:r w:rsidRPr="00471604" w:rsidR="00CC575D">
        <w:rPr>
          <w:rFonts w:ascii="Book Antiqua" w:hAnsi="Book Antiqua"/>
        </w:rPr>
        <w:t>.</w:t>
      </w:r>
    </w:p>
    <w:p w:rsidRPr="00471604" w:rsidR="00BE617D" w:rsidP="00BE617D" w:rsidRDefault="00BE617D">
      <w:pPr>
        <w:shd w:val="clear" w:color="auto" w:fill="666699"/>
        <w:spacing w:before="600" w:after="120"/>
        <w:ind w:left="993" w:hanging="993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14: </w:t>
      </w:r>
      <w:r w:rsidRPr="00471604">
        <w:rPr>
          <w:rFonts w:ascii="Book Antiqua" w:hAnsi="Book Antiqua"/>
          <w:b/>
          <w:color w:val="FFFFFF"/>
        </w:rPr>
        <w:tab/>
        <w:t>INFORMACJE DOTYCZĄCE TRANSPORTU</w:t>
      </w:r>
    </w:p>
    <w:p w:rsidRPr="00471604" w:rsidR="00B83B87" w:rsidP="00B83B87" w:rsidRDefault="00B83B87">
      <w:pPr>
        <w:pStyle w:val="Nagwek6"/>
        <w:pBdr>
          <w:top w:val="none" w:color="auto" w:sz="0" w:space="0"/>
          <w:bottom w:val="none" w:color="auto" w:sz="0" w:space="0"/>
        </w:pBdr>
        <w:spacing w:before="0" w:after="0"/>
        <w:ind w:left="567"/>
        <w:rPr>
          <w:rFonts w:ascii="Book Antiqua" w:hAnsi="Book Antiqua"/>
          <w:b w:val="0"/>
          <w:bCs/>
          <w:sz w:val="20"/>
        </w:rPr>
      </w:pPr>
      <w:r w:rsidRPr="00471604">
        <w:rPr>
          <w:rFonts w:ascii="Book Antiqua" w:hAnsi="Book Antiqua"/>
          <w:caps/>
          <w:sz w:val="20"/>
        </w:rPr>
        <w:t>Klasyfikacja</w:t>
      </w:r>
      <w:r w:rsidRPr="00471604">
        <w:rPr>
          <w:rFonts w:ascii="Book Antiqua" w:hAnsi="Book Antiqua"/>
          <w:b w:val="0"/>
          <w:bCs/>
          <w:sz w:val="20"/>
        </w:rPr>
        <w:tab/>
      </w:r>
    </w:p>
    <w:p w:rsidR="00315E72" w:rsidP="00315E72" w:rsidRDefault="00315E72">
      <w:pPr>
        <w:ind w:left="567"/>
        <w:jc w:val="both"/>
        <w:rPr>
          <w:rFonts w:ascii="Book Antiqua" w:hAnsi="Book Antiqua"/>
        </w:rPr>
      </w:pPr>
      <w:r w:rsidRPr="00DC2578">
        <w:rPr>
          <w:rFonts w:ascii="Book Antiqua" w:hAnsi="Book Antiqua"/>
        </w:rPr>
        <w:t>Produkt nie jest materiałem niebezpiecznym w rozumieniu przepisów transportowych dot. przewozu towarów niebezpiecznych lądowych (RID, ADR), morskich (IMDG) i powietrznych (IATA).</w:t>
      </w:r>
    </w:p>
    <w:p w:rsidRPr="00471604" w:rsidR="00AD0521" w:rsidP="00315E72" w:rsidRDefault="00315E72">
      <w:pPr>
        <w:pStyle w:val="Tekstpodstawowy3"/>
        <w:spacing w:before="60"/>
        <w:ind w:left="567"/>
        <w:jc w:val="both"/>
        <w:rPr>
          <w:rFonts w:ascii="Book Antiqua" w:hAnsi="Book Antiqua"/>
        </w:rPr>
      </w:pPr>
      <w:r w:rsidRPr="00041AB5">
        <w:rPr>
          <w:rFonts w:ascii="Book Antiqua" w:hAnsi="Book Antiqua"/>
          <w:i/>
        </w:rPr>
        <w:t>UWAGA</w:t>
      </w:r>
      <w:r>
        <w:rPr>
          <w:rFonts w:ascii="Book Antiqua" w:hAnsi="Book Antiqua"/>
        </w:rPr>
        <w:t>: Podczas przewozu zabezpieczyć produkt przed wpływem warunków atmosferycznych.</w:t>
      </w:r>
    </w:p>
    <w:p w:rsidRPr="00471604" w:rsidR="00675A4E" w:rsidP="00B43C04" w:rsidRDefault="00675A4E">
      <w:pPr>
        <w:tabs>
          <w:tab w:val="left" w:pos="5245"/>
        </w:tabs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caps/>
          <w:spacing w:val="-4"/>
        </w:rPr>
        <w:t xml:space="preserve">14.1. </w:t>
      </w:r>
      <w:r w:rsidRPr="00471604">
        <w:rPr>
          <w:rFonts w:ascii="Book Antiqua" w:hAnsi="Book Antiqua"/>
          <w:b/>
          <w:caps/>
          <w:spacing w:val="-4"/>
        </w:rPr>
        <w:tab/>
        <w:t xml:space="preserve">numer UN </w:t>
      </w:r>
      <w:r w:rsidRPr="00471604">
        <w:rPr>
          <w:rFonts w:ascii="Book Antiqua" w:hAnsi="Book Antiqua"/>
          <w:spacing w:val="-4"/>
        </w:rPr>
        <w:t>(Numer ONZ)</w:t>
      </w:r>
      <w:r w:rsidRPr="00471604" w:rsidR="00B43C04">
        <w:rPr>
          <w:rFonts w:ascii="Book Antiqua" w:hAnsi="Book Antiqua"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B43C04" w:rsidRDefault="00675A4E">
      <w:pPr>
        <w:tabs>
          <w:tab w:val="left" w:pos="5245"/>
        </w:tabs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caps/>
          <w:spacing w:val="-4"/>
        </w:rPr>
        <w:t xml:space="preserve">14.2. </w:t>
      </w:r>
      <w:r w:rsidRPr="00471604">
        <w:rPr>
          <w:rFonts w:ascii="Book Antiqua" w:hAnsi="Book Antiqua"/>
          <w:b/>
          <w:caps/>
          <w:spacing w:val="-4"/>
        </w:rPr>
        <w:tab/>
        <w:t>prawidłowa nazwa przewozowa un</w:t>
      </w:r>
      <w:r w:rsidRPr="00471604" w:rsidR="00B43C04">
        <w:rPr>
          <w:rFonts w:ascii="Book Antiqua" w:hAnsi="Book Antiqua"/>
          <w:b/>
          <w:caps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675A4E" w:rsidRDefault="00675A4E">
      <w:pPr>
        <w:numPr>
          <w:ilvl w:val="1"/>
          <w:numId w:val="13"/>
        </w:numPr>
        <w:tabs>
          <w:tab w:val="clear" w:pos="303"/>
          <w:tab w:val="left" w:pos="567"/>
          <w:tab w:val="left" w:pos="5245"/>
        </w:tabs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caps/>
          <w:spacing w:val="-4"/>
        </w:rPr>
        <w:t>klasa(y) zagrożenia w TRANSPORCIE</w:t>
      </w:r>
      <w:r w:rsidRPr="00471604" w:rsidR="00B43C04">
        <w:rPr>
          <w:rFonts w:ascii="Book Antiqua" w:hAnsi="Book Antiqua"/>
          <w:b/>
          <w:caps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B43C04" w:rsidRDefault="00675A4E">
      <w:pPr>
        <w:tabs>
          <w:tab w:val="left" w:pos="5245"/>
        </w:tabs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spacing w:val="-4"/>
        </w:rPr>
        <w:t xml:space="preserve">14.4. </w:t>
      </w:r>
      <w:r w:rsidRPr="00471604">
        <w:rPr>
          <w:rFonts w:ascii="Book Antiqua" w:hAnsi="Book Antiqua"/>
          <w:b/>
          <w:spacing w:val="-4"/>
        </w:rPr>
        <w:tab/>
      </w:r>
      <w:r w:rsidRPr="00471604">
        <w:rPr>
          <w:rFonts w:ascii="Book Antiqua" w:hAnsi="Book Antiqua"/>
          <w:b/>
          <w:caps/>
          <w:spacing w:val="-4"/>
        </w:rPr>
        <w:t>grupa pakowania</w:t>
      </w:r>
      <w:r w:rsidRPr="00471604" w:rsidR="00B43C04">
        <w:rPr>
          <w:rFonts w:ascii="Book Antiqua" w:hAnsi="Book Antiqua"/>
          <w:b/>
          <w:caps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B43C04" w:rsidRDefault="00675A4E">
      <w:pPr>
        <w:tabs>
          <w:tab w:val="left" w:pos="5245"/>
        </w:tabs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spacing w:val="-4"/>
        </w:rPr>
        <w:t xml:space="preserve">14.5. </w:t>
      </w:r>
      <w:r w:rsidRPr="00471604">
        <w:rPr>
          <w:rFonts w:ascii="Book Antiqua" w:hAnsi="Book Antiqua"/>
          <w:b/>
          <w:spacing w:val="-4"/>
        </w:rPr>
        <w:tab/>
      </w:r>
      <w:r w:rsidRPr="00471604">
        <w:rPr>
          <w:rFonts w:ascii="Book Antiqua" w:hAnsi="Book Antiqua"/>
          <w:b/>
          <w:caps/>
          <w:spacing w:val="-4"/>
        </w:rPr>
        <w:t>zagrożenia dla środowiska</w:t>
      </w:r>
      <w:r w:rsidRPr="00471604" w:rsidR="00B43C04">
        <w:rPr>
          <w:rFonts w:ascii="Book Antiqua" w:hAnsi="Book Antiqua"/>
          <w:b/>
          <w:caps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B43C04" w:rsidRDefault="00675A4E">
      <w:pPr>
        <w:spacing w:before="120" w:after="20"/>
        <w:ind w:left="567" w:hanging="567"/>
        <w:rPr>
          <w:rFonts w:ascii="Book Antiqua" w:hAnsi="Book Antiqua"/>
          <w:spacing w:val="-4"/>
        </w:rPr>
      </w:pPr>
      <w:r w:rsidRPr="00471604">
        <w:rPr>
          <w:rFonts w:ascii="Book Antiqua" w:hAnsi="Book Antiqua"/>
          <w:b/>
          <w:spacing w:val="-4"/>
        </w:rPr>
        <w:t xml:space="preserve">14.6. </w:t>
      </w:r>
      <w:r w:rsidRPr="00471604">
        <w:rPr>
          <w:rFonts w:ascii="Book Antiqua" w:hAnsi="Book Antiqua"/>
          <w:b/>
          <w:spacing w:val="-4"/>
        </w:rPr>
        <w:tab/>
      </w:r>
      <w:r w:rsidRPr="00471604">
        <w:rPr>
          <w:rFonts w:ascii="Book Antiqua" w:hAnsi="Book Antiqua"/>
          <w:b/>
          <w:caps/>
          <w:spacing w:val="-4"/>
        </w:rPr>
        <w:t>szczególne środki ostrożności dla użytkowników</w:t>
      </w:r>
      <w:r w:rsidRPr="00471604" w:rsidR="00B43C04">
        <w:rPr>
          <w:rFonts w:ascii="Book Antiqua" w:hAnsi="Book Antiqua"/>
          <w:b/>
          <w:caps/>
          <w:spacing w:val="-4"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675A4E" w:rsidP="00C65BFB" w:rsidRDefault="00675A4E">
      <w:pPr>
        <w:numPr>
          <w:ilvl w:val="1"/>
          <w:numId w:val="16"/>
        </w:numPr>
        <w:tabs>
          <w:tab w:val="clear" w:pos="712"/>
        </w:tabs>
        <w:spacing w:before="120" w:after="20"/>
        <w:ind w:left="567" w:hanging="573"/>
        <w:rPr>
          <w:rFonts w:ascii="Book Antiqua" w:hAnsi="Book Antiqua"/>
        </w:rPr>
      </w:pPr>
      <w:r w:rsidRPr="00471604">
        <w:rPr>
          <w:rFonts w:ascii="Book Antiqua" w:hAnsi="Book Antiqua"/>
          <w:b/>
          <w:caps/>
        </w:rPr>
        <w:t xml:space="preserve">transport luzem </w:t>
      </w:r>
      <w:r w:rsidRPr="00471604">
        <w:rPr>
          <w:rFonts w:ascii="Book Antiqua" w:hAnsi="Book Antiqua"/>
          <w:b/>
        </w:rPr>
        <w:t>zgodnie z zał. II do konwencji MARPOL 73/78 i kodeksem IBC</w:t>
      </w:r>
      <w:r w:rsidRPr="00471604" w:rsidR="00B43C04">
        <w:rPr>
          <w:rFonts w:ascii="Book Antiqua" w:hAnsi="Book Antiqua"/>
          <w:b/>
        </w:rPr>
        <w:tab/>
      </w:r>
      <w:r w:rsidRPr="00471604">
        <w:rPr>
          <w:rFonts w:ascii="Book Antiqua" w:hAnsi="Book Antiqua"/>
          <w:spacing w:val="-4"/>
        </w:rPr>
        <w:t>Nie dotyczy.</w:t>
      </w:r>
    </w:p>
    <w:p w:rsidRPr="00471604" w:rsidR="00BE617D" w:rsidP="00BE617D" w:rsidRDefault="00525F3A">
      <w:pPr>
        <w:shd w:val="clear" w:color="auto" w:fill="666699"/>
        <w:spacing w:before="600" w:after="120"/>
        <w:ind w:left="993" w:hanging="993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</w:t>
      </w:r>
      <w:r w:rsidRPr="00471604" w:rsidR="00BE617D">
        <w:rPr>
          <w:rFonts w:ascii="Book Antiqua" w:hAnsi="Book Antiqua"/>
          <w:b/>
          <w:color w:val="FFFFFF"/>
        </w:rPr>
        <w:t>cja</w:t>
      </w:r>
      <w:r w:rsidRPr="00471604" w:rsidR="00BE617D">
        <w:rPr>
          <w:rFonts w:ascii="Book Antiqua" w:hAnsi="Book Antiqua"/>
          <w:color w:val="FFFFFF"/>
        </w:rPr>
        <w:t xml:space="preserve"> </w:t>
      </w:r>
      <w:r w:rsidRPr="00471604" w:rsidR="00BE617D">
        <w:rPr>
          <w:rFonts w:ascii="Book Antiqua" w:hAnsi="Book Antiqua"/>
          <w:b/>
          <w:color w:val="FFFFFF"/>
        </w:rPr>
        <w:t xml:space="preserve">15. </w:t>
      </w:r>
      <w:r w:rsidRPr="00471604" w:rsidR="00BE617D">
        <w:rPr>
          <w:rFonts w:ascii="Book Antiqua" w:hAnsi="Book Antiqua"/>
          <w:b/>
          <w:color w:val="FFFFFF"/>
        </w:rPr>
        <w:tab/>
        <w:t>INFORMACJE DOTYCZĄCE PRZEPISÓW PRAWNYCH</w:t>
      </w:r>
    </w:p>
    <w:p w:rsidRPr="00471604" w:rsidR="00FA1871" w:rsidP="008342C7" w:rsidRDefault="00FA1871">
      <w:pPr>
        <w:spacing w:after="40"/>
        <w:ind w:left="567" w:hanging="567"/>
        <w:rPr>
          <w:rFonts w:ascii="Book Antiqua" w:hAnsi="Book Antiqua"/>
        </w:rPr>
      </w:pPr>
      <w:r w:rsidRPr="00471604">
        <w:rPr>
          <w:rFonts w:ascii="Book Antiqua" w:hAnsi="Book Antiqua"/>
          <w:b/>
          <w:bCs/>
          <w:caps/>
        </w:rPr>
        <w:t>15.1.</w:t>
      </w:r>
      <w:r w:rsidRPr="00471604">
        <w:rPr>
          <w:rFonts w:ascii="Book Antiqua" w:hAnsi="Book Antiqua"/>
          <w:b/>
          <w:bCs/>
          <w:caps/>
        </w:rPr>
        <w:tab/>
        <w:t xml:space="preserve">przepisy prawne </w:t>
      </w:r>
      <w:r w:rsidRPr="00471604">
        <w:rPr>
          <w:rFonts w:ascii="Book Antiqua" w:hAnsi="Book Antiqua"/>
          <w:b/>
          <w:bCs/>
        </w:rPr>
        <w:t>dotyczące bezpieczeństwa,</w:t>
      </w:r>
      <w:r w:rsidRPr="00471604" w:rsidR="0052053B">
        <w:rPr>
          <w:rFonts w:ascii="Book Antiqua" w:hAnsi="Book Antiqua"/>
          <w:b/>
          <w:bCs/>
        </w:rPr>
        <w:t xml:space="preserve"> ochrony</w:t>
      </w:r>
      <w:r w:rsidRPr="00471604">
        <w:rPr>
          <w:rFonts w:ascii="Book Antiqua" w:hAnsi="Book Antiqua"/>
          <w:b/>
          <w:bCs/>
        </w:rPr>
        <w:t xml:space="preserve"> zdrowia i środowis</w:t>
      </w:r>
      <w:r w:rsidRPr="00471604" w:rsidR="008342C7">
        <w:rPr>
          <w:rFonts w:ascii="Book Antiqua" w:hAnsi="Book Antiqua"/>
          <w:b/>
          <w:bCs/>
        </w:rPr>
        <w:t xml:space="preserve">ka specyficzne dla substancji </w:t>
      </w:r>
      <w:r w:rsidRPr="00471604" w:rsidR="0052053B">
        <w:rPr>
          <w:rFonts w:ascii="Book Antiqua" w:hAnsi="Book Antiqua"/>
          <w:b/>
          <w:bCs/>
        </w:rPr>
        <w:t>lub</w:t>
      </w:r>
      <w:r w:rsidRPr="00471604" w:rsidR="008342C7">
        <w:rPr>
          <w:rFonts w:ascii="Book Antiqua" w:hAnsi="Book Antiqua"/>
          <w:b/>
          <w:bCs/>
        </w:rPr>
        <w:t> </w:t>
      </w:r>
      <w:r w:rsidRPr="00471604">
        <w:rPr>
          <w:rFonts w:ascii="Book Antiqua" w:hAnsi="Book Antiqua"/>
          <w:b/>
          <w:bCs/>
        </w:rPr>
        <w:t>mieszaniny</w:t>
      </w:r>
    </w:p>
    <w:p w:rsidRPr="00471604" w:rsidR="00F94365" w:rsidP="00390DD8" w:rsidRDefault="00F94365">
      <w:pPr>
        <w:ind w:left="567"/>
        <w:jc w:val="both"/>
        <w:rPr>
          <w:rFonts w:ascii="Book Antiqua" w:hAnsi="Book Antiqua"/>
          <w:bCs/>
        </w:rPr>
      </w:pPr>
      <w:r w:rsidRPr="00471604">
        <w:rPr>
          <w:rFonts w:ascii="Book Antiqua" w:hAnsi="Book Antiqua"/>
          <w:bCs/>
        </w:rPr>
        <w:t>(</w:t>
      </w:r>
      <w:r w:rsidRPr="00471604">
        <w:rPr>
          <w:rFonts w:ascii="Book Antiqua" w:hAnsi="Book Antiqua"/>
          <w:bCs/>
          <w:i/>
        </w:rPr>
        <w:t>patrz także sekcja 13</w:t>
      </w:r>
      <w:r w:rsidRPr="00471604">
        <w:rPr>
          <w:rFonts w:ascii="Book Antiqua" w:hAnsi="Book Antiqua"/>
          <w:bCs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bCs/>
          <w:sz w:val="18"/>
          <w:szCs w:val="18"/>
        </w:rPr>
        <w:t>Ustawa</w:t>
      </w:r>
      <w:r w:rsidRPr="00730EE9">
        <w:rPr>
          <w:rFonts w:ascii="Book Antiqua" w:hAnsi="Book Antiqua"/>
          <w:sz w:val="18"/>
          <w:szCs w:val="18"/>
        </w:rPr>
        <w:t xml:space="preserve"> z dnia </w:t>
      </w:r>
      <w:r w:rsidRPr="00730EE9" w:rsidR="00BC2346">
        <w:rPr>
          <w:rFonts w:ascii="Book Antiqua" w:hAnsi="Book Antiqua"/>
          <w:sz w:val="18"/>
          <w:szCs w:val="18"/>
        </w:rPr>
        <w:t>25 lutego</w:t>
      </w:r>
      <w:r w:rsidRPr="00730EE9">
        <w:rPr>
          <w:rFonts w:ascii="Book Antiqua" w:hAnsi="Book Antiqua"/>
          <w:sz w:val="18"/>
          <w:szCs w:val="18"/>
        </w:rPr>
        <w:t xml:space="preserve"> 20</w:t>
      </w:r>
      <w:r w:rsidRPr="00730EE9" w:rsidR="00BC2346">
        <w:rPr>
          <w:rFonts w:ascii="Book Antiqua" w:hAnsi="Book Antiqua"/>
          <w:sz w:val="18"/>
          <w:szCs w:val="18"/>
        </w:rPr>
        <w:t>1</w:t>
      </w:r>
      <w:r w:rsidRPr="00730EE9">
        <w:rPr>
          <w:rFonts w:ascii="Book Antiqua" w:hAnsi="Book Antiqua"/>
          <w:sz w:val="18"/>
          <w:szCs w:val="18"/>
        </w:rPr>
        <w:t>1</w:t>
      </w:r>
      <w:r w:rsidRPr="00730EE9" w:rsidR="00A6169E">
        <w:rPr>
          <w:rFonts w:ascii="Book Antiqua" w:hAnsi="Book Antiqua"/>
          <w:sz w:val="18"/>
          <w:szCs w:val="18"/>
        </w:rPr>
        <w:t xml:space="preserve"> </w:t>
      </w:r>
      <w:r w:rsidRPr="00730EE9">
        <w:rPr>
          <w:rFonts w:ascii="Book Antiqua" w:hAnsi="Book Antiqua"/>
          <w:sz w:val="18"/>
          <w:szCs w:val="18"/>
        </w:rPr>
        <w:t xml:space="preserve">r. </w:t>
      </w:r>
      <w:r w:rsidRPr="00730EE9">
        <w:rPr>
          <w:rFonts w:ascii="Book Antiqua" w:hAnsi="Book Antiqua"/>
          <w:bCs/>
          <w:sz w:val="18"/>
          <w:szCs w:val="18"/>
        </w:rPr>
        <w:t>o substancjach chemicznych</w:t>
      </w:r>
      <w:r w:rsidRPr="00730EE9" w:rsidR="00BC2346">
        <w:rPr>
          <w:rFonts w:ascii="Book Antiqua" w:hAnsi="Book Antiqua"/>
          <w:bCs/>
          <w:sz w:val="18"/>
          <w:szCs w:val="18"/>
        </w:rPr>
        <w:t xml:space="preserve"> i ich mieszaninach</w:t>
      </w:r>
      <w:r w:rsidRPr="00730EE9">
        <w:rPr>
          <w:rFonts w:ascii="Book Antiqua" w:hAnsi="Book Antiqua"/>
          <w:sz w:val="18"/>
          <w:szCs w:val="18"/>
        </w:rPr>
        <w:t xml:space="preserve"> (</w:t>
      </w:r>
      <w:proofErr w:type="spellStart"/>
      <w:r w:rsidRPr="00730EE9">
        <w:rPr>
          <w:rFonts w:ascii="Book Antiqua" w:hAnsi="Book Antiqua"/>
          <w:i/>
          <w:iCs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z w:val="18"/>
          <w:szCs w:val="18"/>
        </w:rPr>
        <w:t>. z 20</w:t>
      </w:r>
      <w:r w:rsidRPr="00730EE9" w:rsidR="00BC2346">
        <w:rPr>
          <w:rFonts w:ascii="Book Antiqua" w:hAnsi="Book Antiqua"/>
          <w:i/>
          <w:iCs/>
          <w:sz w:val="18"/>
          <w:szCs w:val="18"/>
        </w:rPr>
        <w:t>11</w:t>
      </w:r>
      <w:r w:rsidRPr="00730EE9">
        <w:rPr>
          <w:rFonts w:ascii="Book Antiqua" w:hAnsi="Book Antiqua"/>
          <w:i/>
          <w:iCs/>
          <w:sz w:val="18"/>
          <w:szCs w:val="18"/>
        </w:rPr>
        <w:t xml:space="preserve"> r. Nr </w:t>
      </w:r>
      <w:r w:rsidRPr="00730EE9" w:rsidR="00BC2346">
        <w:rPr>
          <w:rFonts w:ascii="Book Antiqua" w:hAnsi="Book Antiqua"/>
          <w:i/>
          <w:iCs/>
          <w:sz w:val="18"/>
          <w:szCs w:val="18"/>
        </w:rPr>
        <w:t>63</w:t>
      </w:r>
      <w:r w:rsidRPr="00730EE9">
        <w:rPr>
          <w:rFonts w:ascii="Book Antiqua" w:hAnsi="Book Antiqua"/>
          <w:i/>
          <w:sz w:val="18"/>
          <w:szCs w:val="18"/>
        </w:rPr>
        <w:t xml:space="preserve">, poz. </w:t>
      </w:r>
      <w:r w:rsidRPr="00730EE9" w:rsidR="00BC2346">
        <w:rPr>
          <w:rFonts w:ascii="Book Antiqua" w:hAnsi="Book Antiqua"/>
          <w:i/>
          <w:sz w:val="18"/>
          <w:szCs w:val="18"/>
        </w:rPr>
        <w:t>3</w:t>
      </w:r>
      <w:r w:rsidRPr="00730EE9">
        <w:rPr>
          <w:rFonts w:ascii="Book Antiqua" w:hAnsi="Book Antiqua"/>
          <w:i/>
          <w:sz w:val="18"/>
          <w:szCs w:val="18"/>
        </w:rPr>
        <w:t>22</w:t>
      </w:r>
      <w:r w:rsidRPr="00730EE9" w:rsidR="00BC2346">
        <w:rPr>
          <w:rFonts w:ascii="Book Antiqua" w:hAnsi="Book Antiqua"/>
          <w:i/>
          <w:sz w:val="18"/>
          <w:szCs w:val="18"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iCs/>
          <w:spacing w:val="-4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 xml:space="preserve">Rozporządzenie (WE) nr 1907/2006 Parlamentu Europejskiego i Rady z dnia 18 grudnia 2006 r. w sprawie </w:t>
      </w:r>
      <w:r w:rsidRPr="00730EE9">
        <w:rPr>
          <w:rFonts w:ascii="Book Antiqua" w:hAnsi="Book Antiqua"/>
          <w:spacing w:val="-2"/>
          <w:sz w:val="18"/>
          <w:szCs w:val="18"/>
        </w:rPr>
        <w:t>rejestracji, oceny, udzielania zezwoleń i stosowanych ograniczeń w zakresie chemikaliów (REACH) i utworzenia</w:t>
      </w:r>
      <w:r w:rsidRPr="00730EE9">
        <w:rPr>
          <w:rFonts w:ascii="Book Antiqua" w:hAnsi="Book Antiqua"/>
          <w:sz w:val="18"/>
          <w:szCs w:val="18"/>
        </w:rPr>
        <w:t xml:space="preserve"> Europejskiej Agencji Chemikaliów, zmieniające dyrektywę 1999/45/WE oraz uchylające rozporządzenie Rady (EWG) nr 793/93 i rozporządzenie Komisji (WE) nr 1488/94, jak również dyrektywę Rady 76/769/EWG i dyrektywy Komisji </w:t>
      </w:r>
      <w:r w:rsidRPr="00730EE9">
        <w:rPr>
          <w:rFonts w:ascii="Book Antiqua" w:hAnsi="Book Antiqua"/>
          <w:spacing w:val="-4"/>
          <w:sz w:val="18"/>
          <w:szCs w:val="18"/>
        </w:rPr>
        <w:t>91/155/EWG, 93/67/EWG, 93/105/WE i 2000/21/WE (</w:t>
      </w:r>
      <w:r w:rsidRPr="00730EE9">
        <w:rPr>
          <w:rFonts w:ascii="Book Antiqua" w:hAnsi="Book Antiqua"/>
          <w:i/>
          <w:spacing w:val="-4"/>
          <w:sz w:val="18"/>
          <w:szCs w:val="18"/>
        </w:rPr>
        <w:t>sprostowanie</w:t>
      </w:r>
      <w:r w:rsidRPr="00730EE9">
        <w:rPr>
          <w:rFonts w:ascii="Book Antiqua" w:hAnsi="Book Antiqua"/>
          <w:spacing w:val="-4"/>
          <w:sz w:val="18"/>
          <w:szCs w:val="18"/>
        </w:rPr>
        <w:t xml:space="preserve"> </w:t>
      </w:r>
      <w:proofErr w:type="spellStart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 xml:space="preserve">. UE L 136 z 29.05.2007 r. z </w:t>
      </w:r>
      <w:proofErr w:type="spellStart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>późn</w:t>
      </w:r>
      <w:proofErr w:type="spellEnd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>. zmianami</w:t>
      </w:r>
      <w:r w:rsidRPr="00730EE9">
        <w:rPr>
          <w:rFonts w:ascii="Book Antiqua" w:hAnsi="Book Antiqua"/>
          <w:iCs/>
          <w:spacing w:val="-4"/>
          <w:sz w:val="18"/>
          <w:szCs w:val="18"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>Rozporządzenie Komisji (UE) Nr 453/2010 z dnia 20 maja 2010 r. zmieniające rozporządzenie (WE) nr 1907/2006 Parlamentu Europejskiego i Rady z dnia 18 grudnia 2006 r. w sprawie rejestracji, oceny, udzielania zezwoleń i stosowanych ograniczeń w zakresie chemikaliów (REACH) (</w:t>
      </w:r>
      <w:proofErr w:type="spellStart"/>
      <w:r w:rsidRPr="00730EE9">
        <w:rPr>
          <w:rFonts w:ascii="Book Antiqua" w:hAnsi="Book Antiqua"/>
          <w:i/>
          <w:sz w:val="18"/>
          <w:szCs w:val="18"/>
        </w:rPr>
        <w:t>Dz.Urz</w:t>
      </w:r>
      <w:proofErr w:type="spellEnd"/>
      <w:r w:rsidRPr="00730EE9">
        <w:rPr>
          <w:rFonts w:ascii="Book Antiqua" w:hAnsi="Book Antiqua"/>
          <w:i/>
          <w:sz w:val="18"/>
          <w:szCs w:val="18"/>
        </w:rPr>
        <w:t>. L 133 z 31.05.2010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pacing w:val="-4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>Rozporządzenie Parlamentu Europejskiego i Rady (WE) nr 1272/2008 z dnia 16 grudnia 2008 r. w sprawie klasyfikacji, oznakowania i pakowania substancji i mieszanin, zmieniające i uchylające dyrektywy 67/548/EWG i 1999/45/WE oraz zmieniające rozporządzenie (WE) nr 1907/2006 (</w:t>
      </w:r>
      <w:proofErr w:type="spellStart"/>
      <w:r w:rsidRPr="00730EE9">
        <w:rPr>
          <w:rFonts w:ascii="Book Antiqua" w:hAnsi="Book Antiqua"/>
          <w:i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sz w:val="18"/>
          <w:szCs w:val="18"/>
        </w:rPr>
        <w:t xml:space="preserve">. UE L 353 z dnia 31.12.2008 r. </w:t>
      </w:r>
      <w:r w:rsidRPr="00730EE9">
        <w:rPr>
          <w:rFonts w:ascii="Book Antiqua" w:hAnsi="Book Antiqua"/>
          <w:i/>
          <w:iCs/>
          <w:spacing w:val="-4"/>
          <w:sz w:val="18"/>
          <w:szCs w:val="18"/>
        </w:rPr>
        <w:t xml:space="preserve">z </w:t>
      </w:r>
      <w:proofErr w:type="spellStart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>późn</w:t>
      </w:r>
      <w:proofErr w:type="spellEnd"/>
      <w:r w:rsidRPr="00730EE9">
        <w:rPr>
          <w:rFonts w:ascii="Book Antiqua" w:hAnsi="Book Antiqua"/>
          <w:i/>
          <w:iCs/>
          <w:spacing w:val="-4"/>
          <w:sz w:val="18"/>
          <w:szCs w:val="18"/>
        </w:rPr>
        <w:t>. zmianami</w:t>
      </w:r>
      <w:r w:rsidRPr="00730EE9">
        <w:rPr>
          <w:rFonts w:ascii="Book Antiqua" w:hAnsi="Book Antiqua"/>
          <w:sz w:val="18"/>
          <w:szCs w:val="18"/>
        </w:rPr>
        <w:t xml:space="preserve">) 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 xml:space="preserve">Rozporządzenie Ministra Zdrowia z dnia 2 września 2003 r. w sprawie </w:t>
      </w:r>
      <w:r w:rsidRPr="00730EE9">
        <w:rPr>
          <w:rFonts w:ascii="Book Antiqua" w:hAnsi="Book Antiqua"/>
          <w:bCs/>
          <w:sz w:val="18"/>
          <w:szCs w:val="18"/>
        </w:rPr>
        <w:t>kryteriów i sposobu klasyfikacji</w:t>
      </w:r>
      <w:r w:rsidRPr="00730EE9">
        <w:rPr>
          <w:rFonts w:ascii="Book Antiqua" w:hAnsi="Book Antiqua"/>
          <w:sz w:val="18"/>
          <w:szCs w:val="18"/>
        </w:rPr>
        <w:t xml:space="preserve"> substancji i preparatów chemicznych (</w:t>
      </w:r>
      <w:proofErr w:type="spellStart"/>
      <w:r w:rsidRPr="00730EE9">
        <w:rPr>
          <w:rFonts w:ascii="Book Antiqua" w:hAnsi="Book Antiqua"/>
          <w:i/>
          <w:iCs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z w:val="18"/>
          <w:szCs w:val="18"/>
        </w:rPr>
        <w:t>. z 2003 r. Nr 171, poz. 1666; z 2004 r. Nr 243, poz. 2440; z 2007 r. Nr 174, poz.1222; z 2009 r. Nr 43, poz. 353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>Rozporządzenie Ministra Pracy i Polityki Społecznej z dnia 29 listopada 2002 r. w sprawie najwyższych dopuszczalnych stężeń i natężeń czynników szkodliwych dla zdrowia w środowisku pracy (</w:t>
      </w:r>
      <w:proofErr w:type="spellStart"/>
      <w:r w:rsidRPr="00730EE9">
        <w:rPr>
          <w:rFonts w:ascii="Book Antiqua" w:hAnsi="Book Antiqua"/>
          <w:i/>
          <w:iCs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z w:val="18"/>
          <w:szCs w:val="18"/>
        </w:rPr>
        <w:t xml:space="preserve">. z 2002 r. Nr 217, poz. 1833; z </w:t>
      </w:r>
      <w:r w:rsidRPr="00730EE9">
        <w:rPr>
          <w:rFonts w:ascii="Book Antiqua" w:hAnsi="Book Antiqua"/>
          <w:sz w:val="18"/>
          <w:szCs w:val="18"/>
        </w:rPr>
        <w:t xml:space="preserve">2005 r. </w:t>
      </w:r>
      <w:r w:rsidRPr="00730EE9">
        <w:rPr>
          <w:rFonts w:ascii="Book Antiqua" w:hAnsi="Book Antiqua"/>
          <w:i/>
          <w:iCs/>
          <w:sz w:val="18"/>
          <w:szCs w:val="18"/>
        </w:rPr>
        <w:t>Nr 212, poz. 1769; z 2007 r. Nr 161, poz. 1142; z 2009 r. Nr 105, poz. 873; 2010 r. Nr 141, poz. 950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730EE9" w:rsidR="009563D2" w:rsidP="009563D2" w:rsidRDefault="009563D2">
      <w:pPr>
        <w:spacing w:before="20"/>
        <w:ind w:left="567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pacing w:val="-2"/>
          <w:sz w:val="18"/>
          <w:szCs w:val="18"/>
        </w:rPr>
        <w:t xml:space="preserve">Rozporządzenie Ministra Zdrowia z dnia 2 </w:t>
      </w:r>
      <w:r w:rsidRPr="00730EE9" w:rsidR="00767B49">
        <w:rPr>
          <w:rFonts w:ascii="Book Antiqua" w:hAnsi="Book Antiqua"/>
          <w:spacing w:val="-2"/>
          <w:sz w:val="18"/>
          <w:szCs w:val="18"/>
        </w:rPr>
        <w:t>lutego</w:t>
      </w:r>
      <w:r w:rsidRPr="00730EE9">
        <w:rPr>
          <w:rFonts w:ascii="Book Antiqua" w:hAnsi="Book Antiqua"/>
          <w:spacing w:val="-2"/>
          <w:sz w:val="18"/>
          <w:szCs w:val="18"/>
        </w:rPr>
        <w:t xml:space="preserve"> 20</w:t>
      </w:r>
      <w:r w:rsidRPr="00730EE9" w:rsidR="00767B49">
        <w:rPr>
          <w:rFonts w:ascii="Book Antiqua" w:hAnsi="Book Antiqua"/>
          <w:spacing w:val="-2"/>
          <w:sz w:val="18"/>
          <w:szCs w:val="18"/>
        </w:rPr>
        <w:t>11</w:t>
      </w:r>
      <w:r w:rsidRPr="00730EE9">
        <w:rPr>
          <w:rFonts w:ascii="Book Antiqua" w:hAnsi="Book Antiqua"/>
          <w:spacing w:val="-2"/>
          <w:sz w:val="18"/>
          <w:szCs w:val="18"/>
        </w:rPr>
        <w:t xml:space="preserve"> r. w sprawie badań i pomiarów czynników szkodliwych</w:t>
      </w:r>
      <w:r w:rsidRPr="00730EE9">
        <w:rPr>
          <w:rFonts w:ascii="Book Antiqua" w:hAnsi="Book Antiqua"/>
          <w:sz w:val="18"/>
          <w:szCs w:val="18"/>
        </w:rPr>
        <w:t xml:space="preserve"> dla zdrowia w środowisku pracy (</w:t>
      </w:r>
      <w:proofErr w:type="spellStart"/>
      <w:r w:rsidRPr="00730EE9">
        <w:rPr>
          <w:rFonts w:ascii="Book Antiqua" w:hAnsi="Book Antiqua"/>
          <w:i/>
          <w:iCs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z w:val="18"/>
          <w:szCs w:val="18"/>
        </w:rPr>
        <w:t>. z 20</w:t>
      </w:r>
      <w:r w:rsidRPr="00730EE9" w:rsidR="00767B49">
        <w:rPr>
          <w:rFonts w:ascii="Book Antiqua" w:hAnsi="Book Antiqua"/>
          <w:i/>
          <w:iCs/>
          <w:sz w:val="18"/>
          <w:szCs w:val="18"/>
        </w:rPr>
        <w:t>11</w:t>
      </w:r>
      <w:r w:rsidRPr="00730EE9">
        <w:rPr>
          <w:rFonts w:ascii="Book Antiqua" w:hAnsi="Book Antiqua"/>
          <w:i/>
          <w:iCs/>
          <w:sz w:val="18"/>
          <w:szCs w:val="18"/>
        </w:rPr>
        <w:t xml:space="preserve"> r. Nr </w:t>
      </w:r>
      <w:r w:rsidRPr="00730EE9" w:rsidR="00767B49">
        <w:rPr>
          <w:rFonts w:ascii="Book Antiqua" w:hAnsi="Book Antiqua"/>
          <w:i/>
          <w:iCs/>
          <w:sz w:val="18"/>
          <w:szCs w:val="18"/>
        </w:rPr>
        <w:t>3</w:t>
      </w:r>
      <w:r w:rsidRPr="00730EE9">
        <w:rPr>
          <w:rFonts w:ascii="Book Antiqua" w:hAnsi="Book Antiqua"/>
          <w:i/>
          <w:iCs/>
          <w:sz w:val="18"/>
          <w:szCs w:val="18"/>
        </w:rPr>
        <w:t xml:space="preserve">3, poz. </w:t>
      </w:r>
      <w:r w:rsidRPr="00730EE9" w:rsidR="00767B49">
        <w:rPr>
          <w:rFonts w:ascii="Book Antiqua" w:hAnsi="Book Antiqua"/>
          <w:i/>
          <w:iCs/>
          <w:sz w:val="18"/>
          <w:szCs w:val="18"/>
        </w:rPr>
        <w:t>1</w:t>
      </w:r>
      <w:r w:rsidRPr="00730EE9">
        <w:rPr>
          <w:rFonts w:ascii="Book Antiqua" w:hAnsi="Book Antiqua"/>
          <w:i/>
          <w:iCs/>
          <w:sz w:val="18"/>
          <w:szCs w:val="18"/>
        </w:rPr>
        <w:t>6</w:t>
      </w:r>
      <w:r w:rsidRPr="00730EE9" w:rsidR="00767B49">
        <w:rPr>
          <w:rFonts w:ascii="Book Antiqua" w:hAnsi="Book Antiqua"/>
          <w:i/>
          <w:iCs/>
          <w:sz w:val="18"/>
          <w:szCs w:val="18"/>
        </w:rPr>
        <w:t>6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730EE9" w:rsidR="009563D2" w:rsidP="009563D2" w:rsidRDefault="009563D2">
      <w:pPr>
        <w:pStyle w:val="Tekstblokowy"/>
        <w:spacing w:before="20"/>
        <w:ind w:left="567" w:right="0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lastRenderedPageBreak/>
        <w:t>R</w:t>
      </w:r>
      <w:r w:rsidRPr="00730EE9">
        <w:rPr>
          <w:rFonts w:ascii="Book Antiqua" w:hAnsi="Book Antiqua"/>
          <w:bCs/>
          <w:sz w:val="18"/>
          <w:szCs w:val="18"/>
        </w:rPr>
        <w:t>ozporządzenia Ministra Gospodarki z dnia 21 grudnia 2005 r.</w:t>
      </w:r>
      <w:r w:rsidRPr="00730EE9">
        <w:rPr>
          <w:rFonts w:ascii="Book Antiqua" w:hAnsi="Book Antiqua"/>
          <w:sz w:val="18"/>
          <w:szCs w:val="18"/>
        </w:rPr>
        <w:t xml:space="preserve"> </w:t>
      </w:r>
      <w:r w:rsidRPr="00730EE9">
        <w:rPr>
          <w:rFonts w:ascii="Book Antiqua" w:hAnsi="Book Antiqua"/>
          <w:bCs/>
          <w:sz w:val="18"/>
          <w:szCs w:val="18"/>
        </w:rPr>
        <w:t xml:space="preserve">w sprawie zasadniczych wymagań dla środków ochrony indywidualnej </w:t>
      </w:r>
      <w:r w:rsidRPr="00730EE9">
        <w:rPr>
          <w:rFonts w:ascii="Book Antiqua" w:hAnsi="Book Antiqua"/>
          <w:sz w:val="18"/>
          <w:szCs w:val="18"/>
        </w:rPr>
        <w:t>(</w:t>
      </w:r>
      <w:proofErr w:type="spellStart"/>
      <w:r w:rsidRPr="00730EE9">
        <w:rPr>
          <w:rFonts w:ascii="Book Antiqua" w:hAnsi="Book Antiqua"/>
          <w:i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sz w:val="18"/>
          <w:szCs w:val="18"/>
        </w:rPr>
        <w:t>. z 2005 r. Nr 259, poz. 2173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730EE9" w:rsidR="009563D2" w:rsidP="009563D2" w:rsidRDefault="009563D2">
      <w:pPr>
        <w:tabs>
          <w:tab w:val="left" w:pos="9354"/>
        </w:tabs>
        <w:spacing w:before="20"/>
        <w:ind w:left="567" w:right="-6"/>
        <w:jc w:val="both"/>
        <w:rPr>
          <w:rFonts w:ascii="Book Antiqua" w:hAnsi="Book Antiqua"/>
          <w:sz w:val="18"/>
          <w:szCs w:val="18"/>
        </w:rPr>
      </w:pPr>
      <w:r w:rsidRPr="00730EE9">
        <w:rPr>
          <w:rFonts w:ascii="Book Antiqua" w:hAnsi="Book Antiqua"/>
          <w:sz w:val="18"/>
          <w:szCs w:val="18"/>
        </w:rPr>
        <w:t>Rozporządzenie Ministra Pracy i Polityki Socjalnej z dnia 26 września 1997 r. w sprawie ogólnych przepisów bezpieczeństwa i higieny pracy (</w:t>
      </w:r>
      <w:r w:rsidRPr="00730EE9">
        <w:rPr>
          <w:rFonts w:ascii="Book Antiqua" w:hAnsi="Book Antiqua"/>
          <w:i/>
          <w:iCs/>
          <w:sz w:val="18"/>
          <w:szCs w:val="18"/>
        </w:rPr>
        <w:t xml:space="preserve">tekst jednolity zał. do </w:t>
      </w:r>
      <w:proofErr w:type="spellStart"/>
      <w:r w:rsidRPr="00730EE9">
        <w:rPr>
          <w:rFonts w:ascii="Book Antiqua" w:hAnsi="Book Antiqua"/>
          <w:i/>
          <w:iCs/>
          <w:sz w:val="18"/>
          <w:szCs w:val="18"/>
        </w:rPr>
        <w:t>Dz.U</w:t>
      </w:r>
      <w:proofErr w:type="spellEnd"/>
      <w:r w:rsidRPr="00730EE9">
        <w:rPr>
          <w:rFonts w:ascii="Book Antiqua" w:hAnsi="Book Antiqua"/>
          <w:i/>
          <w:iCs/>
          <w:sz w:val="18"/>
          <w:szCs w:val="18"/>
        </w:rPr>
        <w:t>. z 2003 r. Nr 169, poz. 1650; z 2007 r. Nr 49, poz. 330; z 2008 r. Nr 108, poz. 690</w:t>
      </w:r>
      <w:r w:rsidRPr="00730EE9" w:rsidR="003D7FC4">
        <w:rPr>
          <w:rFonts w:ascii="Book Antiqua" w:hAnsi="Book Antiqua"/>
          <w:i/>
          <w:iCs/>
          <w:sz w:val="18"/>
          <w:szCs w:val="18"/>
        </w:rPr>
        <w:t>, z 2011 r. Nr 173, poz. 1034</w:t>
      </w:r>
      <w:r w:rsidRPr="00730EE9">
        <w:rPr>
          <w:rFonts w:ascii="Book Antiqua" w:hAnsi="Book Antiqua"/>
          <w:sz w:val="18"/>
          <w:szCs w:val="18"/>
        </w:rPr>
        <w:t>)</w:t>
      </w:r>
    </w:p>
    <w:p w:rsidRPr="00471604" w:rsidR="00FA1871" w:rsidP="00916B0C" w:rsidRDefault="00FA1871">
      <w:pPr>
        <w:spacing w:before="200" w:after="40"/>
        <w:ind w:left="539" w:right="-108" w:hanging="539"/>
        <w:jc w:val="both"/>
        <w:rPr>
          <w:rFonts w:ascii="Book Antiqua" w:hAnsi="Book Antiqua"/>
          <w:bCs/>
        </w:rPr>
      </w:pPr>
      <w:r w:rsidRPr="00471604">
        <w:rPr>
          <w:rFonts w:ascii="Book Antiqua" w:hAnsi="Book Antiqua"/>
          <w:b/>
          <w:bCs/>
          <w:caps/>
        </w:rPr>
        <w:t>15.2.</w:t>
      </w:r>
      <w:r w:rsidRPr="00471604">
        <w:rPr>
          <w:rFonts w:ascii="Book Antiqua" w:hAnsi="Book Antiqua"/>
          <w:b/>
          <w:bCs/>
          <w:caps/>
        </w:rPr>
        <w:tab/>
        <w:t>Ocena bezpieczeństwa chemicznego</w:t>
      </w:r>
      <w:r w:rsidRPr="00471604">
        <w:rPr>
          <w:rFonts w:ascii="Book Antiqua" w:hAnsi="Book Antiqua"/>
          <w:b/>
          <w:bCs/>
        </w:rPr>
        <w:t xml:space="preserve"> </w:t>
      </w:r>
      <w:r w:rsidRPr="00471604" w:rsidR="00916B0C">
        <w:rPr>
          <w:rFonts w:ascii="Book Antiqua" w:hAnsi="Book Antiqua"/>
          <w:bCs/>
        </w:rPr>
        <w:t xml:space="preserve">(wg </w:t>
      </w:r>
      <w:r w:rsidRPr="00471604" w:rsidR="00916B0C">
        <w:rPr>
          <w:rFonts w:ascii="Book Antiqua" w:hAnsi="Book Antiqua"/>
          <w:spacing w:val="-4"/>
        </w:rPr>
        <w:t>WE 1907/2006)</w:t>
      </w:r>
    </w:p>
    <w:p w:rsidRPr="00471604" w:rsidR="00FA1871" w:rsidP="00DA2278" w:rsidRDefault="004264B5">
      <w:pPr>
        <w:tabs>
          <w:tab w:val="left" w:pos="3780"/>
        </w:tabs>
        <w:ind w:left="567"/>
        <w:rPr>
          <w:rFonts w:ascii="Book Antiqua" w:hAnsi="Book Antiqua"/>
        </w:rPr>
      </w:pPr>
      <w:r w:rsidRPr="00471604">
        <w:rPr>
          <w:rFonts w:ascii="Book Antiqua" w:hAnsi="Book Antiqua"/>
        </w:rPr>
        <w:t>Nie d</w:t>
      </w:r>
      <w:r w:rsidRPr="00471604" w:rsidR="007B401B">
        <w:rPr>
          <w:rFonts w:ascii="Book Antiqua" w:hAnsi="Book Antiqua"/>
        </w:rPr>
        <w:t>o</w:t>
      </w:r>
      <w:r w:rsidRPr="00471604" w:rsidR="00916B0C">
        <w:rPr>
          <w:rFonts w:ascii="Book Antiqua" w:hAnsi="Book Antiqua"/>
        </w:rPr>
        <w:t>t</w:t>
      </w:r>
      <w:r w:rsidRPr="00471604" w:rsidR="007B401B">
        <w:rPr>
          <w:rFonts w:ascii="Book Antiqua" w:hAnsi="Book Antiqua"/>
        </w:rPr>
        <w:t>ycz</w:t>
      </w:r>
      <w:r w:rsidRPr="00471604">
        <w:rPr>
          <w:rFonts w:ascii="Book Antiqua" w:hAnsi="Book Antiqua"/>
        </w:rPr>
        <w:t>y</w:t>
      </w:r>
      <w:r w:rsidRPr="00471604" w:rsidR="00FA1871">
        <w:rPr>
          <w:rFonts w:ascii="Book Antiqua" w:hAnsi="Book Antiqua"/>
        </w:rPr>
        <w:t>.</w:t>
      </w:r>
    </w:p>
    <w:p w:rsidRPr="00471604" w:rsidR="00BE617D" w:rsidP="00BE617D" w:rsidRDefault="00BE617D">
      <w:pPr>
        <w:shd w:val="clear" w:color="auto" w:fill="666699"/>
        <w:spacing w:before="480" w:after="120"/>
        <w:ind w:left="993" w:hanging="993"/>
        <w:jc w:val="both"/>
        <w:rPr>
          <w:rFonts w:ascii="Book Antiqua" w:hAnsi="Book Antiqua"/>
          <w:color w:val="FFFFFF"/>
        </w:rPr>
      </w:pPr>
      <w:r w:rsidRPr="00471604">
        <w:rPr>
          <w:rFonts w:ascii="Book Antiqua" w:hAnsi="Book Antiqua"/>
          <w:b/>
          <w:color w:val="FFFFFF"/>
        </w:rPr>
        <w:t>Sekcja</w:t>
      </w:r>
      <w:r w:rsidRPr="00471604">
        <w:rPr>
          <w:rFonts w:ascii="Book Antiqua" w:hAnsi="Book Antiqua"/>
          <w:color w:val="FFFFFF"/>
        </w:rPr>
        <w:t xml:space="preserve"> </w:t>
      </w:r>
      <w:r w:rsidRPr="00471604">
        <w:rPr>
          <w:rFonts w:ascii="Book Antiqua" w:hAnsi="Book Antiqua"/>
          <w:b/>
          <w:color w:val="FFFFFF"/>
        </w:rPr>
        <w:t xml:space="preserve">16: </w:t>
      </w:r>
      <w:r w:rsidRPr="00471604">
        <w:rPr>
          <w:rFonts w:ascii="Book Antiqua" w:hAnsi="Book Antiqua"/>
          <w:b/>
          <w:color w:val="FFFFFF"/>
        </w:rPr>
        <w:tab/>
        <w:t>INNE INFORMACJE</w:t>
      </w:r>
    </w:p>
    <w:p w:rsidRPr="00471604" w:rsidR="000963C3" w:rsidP="003F30A5" w:rsidRDefault="003F30A5">
      <w:pPr>
        <w:tabs>
          <w:tab w:val="left" w:pos="4309"/>
        </w:tabs>
        <w:ind w:left="1418" w:hanging="851"/>
        <w:rPr>
          <w:rFonts w:ascii="Book Antiqua" w:hAnsi="Book Antiqua"/>
          <w:b/>
        </w:rPr>
      </w:pPr>
      <w:r w:rsidRPr="00471604">
        <w:rPr>
          <w:rFonts w:ascii="Book Antiqua" w:hAnsi="Book Antiqua"/>
          <w:b/>
        </w:rPr>
        <w:t xml:space="preserve">Znaczenie symboli, skrótów oraz zwrotów R i H </w:t>
      </w:r>
      <w:r w:rsidRPr="00471604" w:rsidR="000963C3">
        <w:rPr>
          <w:rFonts w:ascii="Book Antiqua" w:hAnsi="Book Antiqua"/>
          <w:b/>
        </w:rPr>
        <w:t>podanych w sekcji 3</w:t>
      </w:r>
    </w:p>
    <w:p w:rsidRPr="00471604" w:rsidR="006F54F8" w:rsidP="006F54F8" w:rsidRDefault="001743E2">
      <w:pPr>
        <w:tabs>
          <w:tab w:val="left" w:pos="4309"/>
        </w:tabs>
        <w:ind w:left="1276" w:hanging="709"/>
        <w:rPr>
          <w:rFonts w:ascii="Book Antiqua" w:hAnsi="Book Antiqua"/>
        </w:rPr>
      </w:pPr>
      <w:r>
        <w:rPr>
          <w:rFonts w:ascii="Book Antiqua" w:hAnsi="Book Antiqua"/>
        </w:rPr>
        <w:t>---</w:t>
      </w:r>
    </w:p>
    <w:p w:rsidRPr="00471604" w:rsidR="009B1B84" w:rsidP="002D1D89" w:rsidRDefault="009B1B84">
      <w:pPr>
        <w:tabs>
          <w:tab w:val="left" w:pos="1418"/>
        </w:tabs>
        <w:spacing w:before="200"/>
        <w:ind w:left="567"/>
        <w:jc w:val="both"/>
        <w:rPr>
          <w:rFonts w:ascii="Book Antiqua" w:hAnsi="Book Antiqua"/>
          <w:b/>
          <w:bCs/>
          <w:snapToGrid w:val="0"/>
          <w:color w:val="000000"/>
          <w:lang w:eastAsia="en-US"/>
        </w:rPr>
      </w:pPr>
      <w:r w:rsidRPr="00471604">
        <w:rPr>
          <w:rFonts w:ascii="Book Antiqua" w:hAnsi="Book Antiqua"/>
          <w:b/>
          <w:bCs/>
          <w:snapToGrid w:val="0"/>
          <w:color w:val="000000"/>
          <w:lang w:eastAsia="en-US"/>
        </w:rPr>
        <w:t>Objaśnienie skrótów i akronimów występujących w karcie charakterystyki</w:t>
      </w:r>
    </w:p>
    <w:p w:rsidRPr="00471604" w:rsidR="009B1B84" w:rsidP="009B1B84" w:rsidRDefault="009B1B84">
      <w:pPr>
        <w:pStyle w:val="NormalnyWeb"/>
        <w:tabs>
          <w:tab w:val="left" w:pos="1560"/>
        </w:tabs>
        <w:spacing w:before="0" w:beforeAutospacing="0" w:after="0" w:afterAutospacing="0" w:line="240" w:lineRule="auto"/>
        <w:ind w:left="1560" w:hanging="993"/>
        <w:rPr>
          <w:rFonts w:ascii="Book Antiqua" w:hAnsi="Book Antiqua"/>
          <w:sz w:val="20"/>
          <w:szCs w:val="20"/>
        </w:rPr>
      </w:pPr>
      <w:proofErr w:type="spellStart"/>
      <w:r w:rsidRPr="00471604">
        <w:rPr>
          <w:rStyle w:val="Pogrubienie"/>
          <w:rFonts w:ascii="Book Antiqua" w:hAnsi="Book Antiqua"/>
          <w:b w:val="0"/>
          <w:sz w:val="20"/>
          <w:szCs w:val="20"/>
        </w:rPr>
        <w:t>vPvB</w:t>
      </w:r>
      <w:proofErr w:type="spellEnd"/>
      <w:r w:rsidRPr="00471604">
        <w:rPr>
          <w:rStyle w:val="Pogrubienie"/>
          <w:rFonts w:ascii="Book Antiqua" w:hAnsi="Book Antiqua"/>
          <w:b w:val="0"/>
          <w:sz w:val="20"/>
          <w:szCs w:val="20"/>
        </w:rPr>
        <w:t xml:space="preserve"> </w:t>
      </w:r>
      <w:r w:rsidRPr="00471604">
        <w:rPr>
          <w:rStyle w:val="Pogrubienie"/>
          <w:rFonts w:ascii="Book Antiqua" w:hAnsi="Book Antiqua"/>
          <w:b w:val="0"/>
          <w:sz w:val="20"/>
          <w:szCs w:val="20"/>
        </w:rPr>
        <w:tab/>
      </w:r>
      <w:r w:rsidRPr="00471604">
        <w:rPr>
          <w:rFonts w:ascii="Book Antiqua" w:hAnsi="Book Antiqua"/>
          <w:sz w:val="20"/>
          <w:szCs w:val="20"/>
        </w:rPr>
        <w:t xml:space="preserve">(Substancja) Bardzo trwała i wykazująca bardzo dużą zdolność do bioakumulacji </w:t>
      </w:r>
    </w:p>
    <w:p w:rsidRPr="00471604" w:rsidR="009B1B84" w:rsidP="009B1B84" w:rsidRDefault="009B1B84">
      <w:pPr>
        <w:pStyle w:val="NormalnyWeb"/>
        <w:tabs>
          <w:tab w:val="left" w:pos="1560"/>
        </w:tabs>
        <w:spacing w:before="0" w:beforeAutospacing="0" w:after="0" w:afterAutospacing="0" w:line="240" w:lineRule="auto"/>
        <w:ind w:left="1560" w:hanging="993"/>
        <w:rPr>
          <w:rFonts w:ascii="Book Antiqua" w:hAnsi="Book Antiqua"/>
          <w:sz w:val="20"/>
          <w:szCs w:val="20"/>
        </w:rPr>
      </w:pPr>
      <w:r w:rsidRPr="00471604">
        <w:rPr>
          <w:rStyle w:val="Pogrubienie"/>
          <w:rFonts w:ascii="Book Antiqua" w:hAnsi="Book Antiqua"/>
          <w:b w:val="0"/>
          <w:sz w:val="20"/>
          <w:szCs w:val="20"/>
        </w:rPr>
        <w:t xml:space="preserve">PBT </w:t>
      </w:r>
      <w:r w:rsidRPr="00471604">
        <w:rPr>
          <w:rStyle w:val="Pogrubienie"/>
          <w:rFonts w:ascii="Book Antiqua" w:hAnsi="Book Antiqua"/>
          <w:b w:val="0"/>
          <w:sz w:val="20"/>
          <w:szCs w:val="20"/>
        </w:rPr>
        <w:tab/>
      </w:r>
      <w:r w:rsidRPr="00471604">
        <w:rPr>
          <w:rFonts w:ascii="Book Antiqua" w:hAnsi="Book Antiqua"/>
          <w:sz w:val="20"/>
          <w:szCs w:val="20"/>
        </w:rPr>
        <w:t>(Substancja) Trwała, wykazująca zdolność do bioakumulacji i toksyczna</w:t>
      </w:r>
    </w:p>
    <w:p w:rsidRPr="00471604" w:rsidR="009B1B84" w:rsidP="009B1B84" w:rsidRDefault="009B1B84">
      <w:pPr>
        <w:pStyle w:val="Tekstpodstawowywcity"/>
        <w:tabs>
          <w:tab w:val="left" w:pos="1560"/>
        </w:tabs>
        <w:spacing w:before="0"/>
        <w:ind w:left="1560" w:hanging="993"/>
        <w:rPr>
          <w:rStyle w:val="linksinherit"/>
          <w:rFonts w:ascii="Book Antiqua" w:hAnsi="Book Antiqua"/>
          <w:bCs/>
          <w:sz w:val="20"/>
        </w:rPr>
      </w:pPr>
      <w:r w:rsidRPr="00471604">
        <w:rPr>
          <w:rStyle w:val="linksinherit"/>
          <w:rFonts w:ascii="Book Antiqua" w:hAnsi="Book Antiqua"/>
          <w:bCs/>
          <w:sz w:val="20"/>
        </w:rPr>
        <w:t>RID</w:t>
      </w:r>
      <w:r w:rsidRPr="00471604">
        <w:rPr>
          <w:rStyle w:val="linksinherit"/>
          <w:rFonts w:ascii="Book Antiqua" w:hAnsi="Book Antiqua"/>
          <w:bCs/>
          <w:sz w:val="20"/>
        </w:rPr>
        <w:tab/>
        <w:t>Regulamin dla międzynarodowego przewozu kolejami towarów niebezpiecznych</w:t>
      </w:r>
    </w:p>
    <w:p w:rsidRPr="00471604" w:rsidR="009B1B84" w:rsidP="009B1B84" w:rsidRDefault="009B1B84">
      <w:pPr>
        <w:pStyle w:val="Tekstpodstawowywcity"/>
        <w:tabs>
          <w:tab w:val="left" w:pos="1560"/>
        </w:tabs>
        <w:spacing w:before="0"/>
        <w:ind w:left="1560" w:hanging="993"/>
        <w:jc w:val="left"/>
        <w:rPr>
          <w:rStyle w:val="linksinherit"/>
          <w:rFonts w:ascii="Book Antiqua" w:hAnsi="Book Antiqua"/>
          <w:bCs/>
          <w:sz w:val="20"/>
        </w:rPr>
      </w:pPr>
      <w:r w:rsidRPr="00471604">
        <w:rPr>
          <w:rStyle w:val="linksinherit"/>
          <w:rFonts w:ascii="Book Antiqua" w:hAnsi="Book Antiqua"/>
          <w:bCs/>
          <w:sz w:val="20"/>
        </w:rPr>
        <w:t>ADR</w:t>
      </w:r>
      <w:r w:rsidRPr="00471604">
        <w:rPr>
          <w:rStyle w:val="linksinherit"/>
          <w:rFonts w:ascii="Book Antiqua" w:hAnsi="Book Antiqua"/>
          <w:bCs/>
          <w:sz w:val="20"/>
        </w:rPr>
        <w:tab/>
        <w:t>Umowa europejska dotycząca międzynarodowego przewozu drogowego towarów niebezpiecznych</w:t>
      </w:r>
    </w:p>
    <w:p w:rsidRPr="00471604" w:rsidR="009B1B84" w:rsidP="009B1B84" w:rsidRDefault="009B1B84">
      <w:pPr>
        <w:pStyle w:val="Tekstpodstawowywcity"/>
        <w:tabs>
          <w:tab w:val="left" w:pos="1560"/>
        </w:tabs>
        <w:spacing w:before="0"/>
        <w:ind w:left="1560" w:hanging="993"/>
        <w:rPr>
          <w:rStyle w:val="linksinherit"/>
          <w:rFonts w:ascii="Book Antiqua" w:hAnsi="Book Antiqua"/>
          <w:bCs/>
          <w:sz w:val="20"/>
        </w:rPr>
      </w:pPr>
      <w:r w:rsidRPr="00471604">
        <w:rPr>
          <w:rStyle w:val="linksinherit"/>
          <w:rFonts w:ascii="Book Antiqua" w:hAnsi="Book Antiqua"/>
          <w:bCs/>
          <w:sz w:val="20"/>
        </w:rPr>
        <w:t>IMDG</w:t>
      </w:r>
      <w:r w:rsidRPr="00471604">
        <w:rPr>
          <w:rStyle w:val="linksinherit"/>
          <w:rFonts w:ascii="Book Antiqua" w:hAnsi="Book Antiqua"/>
          <w:bCs/>
          <w:sz w:val="20"/>
        </w:rPr>
        <w:tab/>
      </w:r>
      <w:r w:rsidRPr="00471604">
        <w:rPr>
          <w:rFonts w:ascii="Book Antiqua" w:hAnsi="Book Antiqua"/>
          <w:sz w:val="20"/>
        </w:rPr>
        <w:t>Międzynarodowy Kodeks Morski Towarów Niebezpiecznych</w:t>
      </w:r>
    </w:p>
    <w:p w:rsidR="009B1B84" w:rsidP="009B1B84" w:rsidRDefault="009B1B84">
      <w:pPr>
        <w:pStyle w:val="Tekstpodstawowywcity"/>
        <w:tabs>
          <w:tab w:val="left" w:pos="1560"/>
        </w:tabs>
        <w:spacing w:before="0"/>
        <w:ind w:left="1560" w:hanging="993"/>
        <w:rPr>
          <w:rFonts w:ascii="Book Antiqua" w:hAnsi="Book Antiqua"/>
          <w:bCs/>
          <w:sz w:val="20"/>
        </w:rPr>
      </w:pPr>
      <w:r w:rsidRPr="00471604">
        <w:rPr>
          <w:rStyle w:val="linksinherit"/>
          <w:rFonts w:ascii="Book Antiqua" w:hAnsi="Book Antiqua"/>
          <w:bCs/>
          <w:sz w:val="20"/>
        </w:rPr>
        <w:t>IATA</w:t>
      </w:r>
      <w:r w:rsidRPr="00471604">
        <w:rPr>
          <w:rStyle w:val="linksinherit"/>
          <w:rFonts w:ascii="Book Antiqua" w:hAnsi="Book Antiqua"/>
          <w:bCs/>
          <w:sz w:val="20"/>
        </w:rPr>
        <w:tab/>
      </w:r>
      <w:r w:rsidRPr="00471604">
        <w:rPr>
          <w:rFonts w:ascii="Book Antiqua" w:hAnsi="Book Antiqua"/>
          <w:bCs/>
          <w:sz w:val="20"/>
        </w:rPr>
        <w:t>Międzynarodowe Zrzeszenie Przewoźników Powietrznych</w:t>
      </w:r>
    </w:p>
    <w:p w:rsidRPr="00F6358D" w:rsidR="002D1D89" w:rsidP="002D1D89" w:rsidRDefault="002D1D89">
      <w:pPr>
        <w:spacing w:before="120"/>
        <w:ind w:left="1078" w:hanging="511"/>
        <w:jc w:val="both"/>
        <w:rPr>
          <w:rFonts w:ascii="Book Antiqua" w:hAnsi="Book Antiqua"/>
          <w:b/>
          <w:bCs/>
          <w:color w:val="000000"/>
        </w:rPr>
      </w:pPr>
      <w:r w:rsidRPr="00F6358D">
        <w:rPr>
          <w:rFonts w:ascii="Book Antiqua" w:hAnsi="Book Antiqua"/>
          <w:b/>
          <w:bCs/>
          <w:color w:val="000000"/>
        </w:rPr>
        <w:t>D</w:t>
      </w:r>
      <w:r>
        <w:rPr>
          <w:rFonts w:ascii="Book Antiqua" w:hAnsi="Book Antiqua"/>
          <w:b/>
          <w:bCs/>
          <w:color w:val="000000"/>
        </w:rPr>
        <w:t>odatkowe informacje</w:t>
      </w:r>
    </w:p>
    <w:p w:rsidR="002D1D89" w:rsidP="002D1D89" w:rsidRDefault="00FE7425">
      <w:pPr>
        <w:ind w:left="1078" w:hanging="511"/>
        <w:jc w:val="both"/>
        <w:rPr>
          <w:rFonts w:ascii="Book Antiqua" w:hAnsi="Book Antiqua"/>
          <w:bCs/>
          <w:color w:val="000000"/>
        </w:rPr>
      </w:pPr>
      <w:r>
        <w:rPr>
          <w:rFonts w:ascii="Book Antiqua" w:hAnsi="Book Antiqua"/>
          <w:bCs/>
          <w:color w:val="000000"/>
        </w:rPr>
        <w:t>----</w:t>
      </w:r>
    </w:p>
    <w:p w:rsidRPr="00730EE9" w:rsidR="00730EE9" w:rsidP="00730EE9" w:rsidRDefault="00730EE9">
      <w:pPr>
        <w:pStyle w:val="Tekstpodstawowywcity"/>
        <w:spacing w:before="120"/>
        <w:ind w:left="567"/>
        <w:rPr>
          <w:bCs/>
          <w:i/>
          <w:spacing w:val="-4"/>
          <w:sz w:val="20"/>
        </w:rPr>
      </w:pPr>
      <w:r w:rsidRPr="00730EE9">
        <w:rPr>
          <w:rFonts w:ascii="Book Antiqua" w:hAnsi="Book Antiqua"/>
          <w:i/>
          <w:sz w:val="20"/>
        </w:rPr>
        <w:t>Karta charakterystyki opracowana na podstawie danych charakteryzujących produkt, obowiązujących przepisów oraz posiadanej wiedzy i doświadczenia.</w:t>
      </w:r>
    </w:p>
    <w:p w:rsidRPr="001743E2" w:rsidR="009563D2" w:rsidP="009563D2" w:rsidRDefault="009563D2">
      <w:pPr>
        <w:pStyle w:val="NormalnyWeb1"/>
        <w:spacing w:before="0" w:after="0"/>
        <w:ind w:left="567"/>
        <w:jc w:val="both"/>
        <w:rPr>
          <w:rFonts w:ascii="Book Antiqua" w:hAnsi="Book Antiqua"/>
          <w:i/>
          <w:iCs/>
          <w:sz w:val="20"/>
        </w:rPr>
      </w:pPr>
      <w:r w:rsidRPr="001743E2">
        <w:rPr>
          <w:rFonts w:ascii="Book Antiqua" w:hAnsi="Book Antiqua"/>
          <w:i/>
          <w:iCs/>
          <w:spacing w:val="-2"/>
          <w:sz w:val="20"/>
        </w:rPr>
        <w:t>Karta charakterystyki nie jest świadectwem jakości produktu. Dane zawarte w Karcie należy traktować wyłącznie jako pomoc dla bezpiecznego postępowania w transporcie, dystrybucji, stosowaniu i przechowywaniu produktu</w:t>
      </w:r>
      <w:r w:rsidRPr="001743E2">
        <w:rPr>
          <w:rFonts w:ascii="Book Antiqua" w:hAnsi="Book Antiqua"/>
          <w:i/>
          <w:iCs/>
          <w:sz w:val="20"/>
        </w:rPr>
        <w:t>.</w:t>
      </w:r>
    </w:p>
    <w:p w:rsidRPr="00471604" w:rsidR="009563D2" w:rsidP="009563D2" w:rsidRDefault="009563D2">
      <w:pPr>
        <w:pStyle w:val="NormalnyWeb1"/>
        <w:spacing w:before="0" w:after="0"/>
        <w:ind w:left="567"/>
        <w:jc w:val="both"/>
        <w:rPr>
          <w:rFonts w:ascii="Book Antiqua" w:hAnsi="Book Antiqua"/>
          <w:i/>
          <w:iCs/>
          <w:sz w:val="20"/>
        </w:rPr>
      </w:pPr>
      <w:r w:rsidRPr="001743E2">
        <w:rPr>
          <w:rFonts w:ascii="Book Antiqua" w:hAnsi="Book Antiqua"/>
          <w:i/>
          <w:iCs/>
          <w:sz w:val="20"/>
        </w:rPr>
        <w:t>Informacje zawarte w Karcie dotyczą wyłącznie wymienionego produktu i jego określonych zastosowań. Mogą one nie być aktualne lub wystarczające dla tego</w:t>
      </w:r>
      <w:r w:rsidRPr="00471604">
        <w:rPr>
          <w:rFonts w:ascii="Book Antiqua" w:hAnsi="Book Antiqua"/>
          <w:i/>
          <w:iCs/>
          <w:sz w:val="20"/>
        </w:rPr>
        <w:t xml:space="preserve"> produktu użytego w połączeniu z innymi materiałami lub w innych zastosowaniach, niż</w:t>
      </w:r>
      <w:r w:rsidRPr="00471604" w:rsidR="00B442F3">
        <w:rPr>
          <w:rFonts w:ascii="Book Antiqua" w:hAnsi="Book Antiqua"/>
          <w:i/>
          <w:iCs/>
          <w:sz w:val="20"/>
        </w:rPr>
        <w:t xml:space="preserve"> </w:t>
      </w:r>
      <w:r w:rsidRPr="00471604">
        <w:rPr>
          <w:rFonts w:ascii="Book Antiqua" w:hAnsi="Book Antiqua"/>
          <w:i/>
          <w:iCs/>
          <w:sz w:val="20"/>
        </w:rPr>
        <w:t xml:space="preserve">wymienione w karcie. </w:t>
      </w:r>
    </w:p>
    <w:p w:rsidR="009563D2" w:rsidP="009B1B84" w:rsidRDefault="009563D2">
      <w:pPr>
        <w:pStyle w:val="Tekstpodstawowywcity"/>
        <w:spacing w:before="0"/>
        <w:ind w:left="567"/>
        <w:rPr>
          <w:rFonts w:ascii="Book Antiqua" w:hAnsi="Book Antiqua"/>
          <w:i/>
          <w:iCs/>
          <w:sz w:val="20"/>
        </w:rPr>
      </w:pPr>
      <w:r w:rsidRPr="00471604">
        <w:rPr>
          <w:rFonts w:ascii="Book Antiqua" w:hAnsi="Book Antiqua"/>
          <w:i/>
          <w:iCs/>
          <w:sz w:val="20"/>
        </w:rPr>
        <w:t>Użytkownik produktu jest zobowiązany do przestrzegania wszystkich obowiązujących norm i przepisów, a także ponosi odpowiedzialność wynikającą z niewłaściwego wykorzystania informacji zawartych w Karcie lub niezgodnego z przeznaczeniem zastosowania produktu.</w:t>
      </w:r>
    </w:p>
    <w:p w:rsidRPr="00730EE9" w:rsidR="00730EE9" w:rsidP="00730EE9" w:rsidRDefault="00730EE9">
      <w:pPr>
        <w:pStyle w:val="Tekstpodstawowywcity"/>
        <w:spacing w:before="120"/>
        <w:ind w:left="567"/>
        <w:rPr>
          <w:i/>
          <w:sz w:val="20"/>
        </w:rPr>
      </w:pPr>
      <w:r w:rsidRPr="00730EE9">
        <w:rPr>
          <w:bCs/>
          <w:i/>
          <w:spacing w:val="-4"/>
          <w:sz w:val="20"/>
        </w:rPr>
        <w:t xml:space="preserve">Zakres aktualizacji: </w:t>
      </w:r>
      <w:r w:rsidRPr="00730EE9">
        <w:rPr>
          <w:bCs/>
          <w:i/>
          <w:sz w:val="20"/>
        </w:rPr>
        <w:t xml:space="preserve">dostosowanie układu i treści karty do wymagań </w:t>
      </w:r>
      <w:proofErr w:type="spellStart"/>
      <w:r w:rsidRPr="00730EE9">
        <w:rPr>
          <w:bCs/>
          <w:i/>
          <w:sz w:val="20"/>
        </w:rPr>
        <w:t>rozp</w:t>
      </w:r>
      <w:proofErr w:type="spellEnd"/>
      <w:r w:rsidRPr="00730EE9">
        <w:rPr>
          <w:bCs/>
          <w:i/>
          <w:sz w:val="20"/>
        </w:rPr>
        <w:t xml:space="preserve">. </w:t>
      </w:r>
      <w:r w:rsidRPr="00730EE9">
        <w:rPr>
          <w:i/>
          <w:sz w:val="20"/>
        </w:rPr>
        <w:t>(UE) Nr 453/2010.</w:t>
      </w:r>
    </w:p>
    <w:p w:rsidRPr="00471604" w:rsidR="00730EE9" w:rsidP="009B1B84" w:rsidRDefault="00730EE9">
      <w:pPr>
        <w:pStyle w:val="Tekstpodstawowywcity"/>
        <w:spacing w:before="0"/>
        <w:ind w:left="567"/>
        <w:rPr>
          <w:rStyle w:val="linksinherit"/>
          <w:rFonts w:ascii="Book Antiqua" w:hAnsi="Book Antiqua"/>
          <w:bCs/>
          <w:sz w:val="20"/>
        </w:rPr>
      </w:pPr>
      <w:bookmarkStart w:name="_GoBack" w:id="0"/>
      <w:bookmarkEnd w:id="0"/>
    </w:p>
    <w:sectPr w:rsidRPr="00471604" w:rsidR="00730EE9" w:rsidSect="00A84742">
      <w:headerReference w:type="default" r:id="rId9"/>
      <w:footerReference w:type="default" r:id="rId10"/>
      <w:pgSz w:w="11907" w:h="16840" w:code="9"/>
      <w:pgMar w:top="1985" w:right="1077" w:bottom="1191" w:left="119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B79" w:rsidRDefault="008A6B79">
      <w:r>
        <w:separator/>
      </w:r>
    </w:p>
  </w:endnote>
  <w:endnote w:type="continuationSeparator" w:id="0">
    <w:p w:rsidR="008A6B79" w:rsidRDefault="008A6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GNRNC+NewspaperPiPL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PSHHO+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71" w:rsidRPr="00254B3C" w:rsidRDefault="00DC0B71" w:rsidP="00471604">
    <w:pPr>
      <w:pStyle w:val="Stopka"/>
      <w:pBdr>
        <w:top w:val="single" w:sz="4" w:space="1" w:color="333333"/>
      </w:pBdr>
      <w:tabs>
        <w:tab w:val="clear" w:pos="9072"/>
        <w:tab w:val="right" w:pos="9639"/>
      </w:tabs>
      <w:spacing w:before="120" w:after="120"/>
      <w:jc w:val="center"/>
      <w:rPr>
        <w:sz w:val="18"/>
        <w:szCs w:val="18"/>
      </w:rPr>
    </w:pPr>
    <w:r w:rsidRPr="00254B3C">
      <w:rPr>
        <w:sz w:val="18"/>
        <w:szCs w:val="18"/>
      </w:rPr>
      <w:t xml:space="preserve">Strona </w:t>
    </w:r>
    <w:r w:rsidR="00EF5F2D" w:rsidRPr="00254B3C">
      <w:rPr>
        <w:sz w:val="18"/>
        <w:szCs w:val="18"/>
      </w:rPr>
      <w:fldChar w:fldCharType="begin"/>
    </w:r>
    <w:r w:rsidRPr="00254B3C">
      <w:rPr>
        <w:sz w:val="18"/>
        <w:szCs w:val="18"/>
      </w:rPr>
      <w:instrText xml:space="preserve"> PAGE </w:instrText>
    </w:r>
    <w:r w:rsidR="00EF5F2D" w:rsidRPr="00254B3C">
      <w:rPr>
        <w:sz w:val="18"/>
        <w:szCs w:val="18"/>
      </w:rPr>
      <w:fldChar w:fldCharType="separate"/>
    </w:r>
    <w:r w:rsidR="00C40013">
      <w:rPr>
        <w:noProof/>
        <w:sz w:val="18"/>
        <w:szCs w:val="18"/>
      </w:rPr>
      <w:t>1</w:t>
    </w:r>
    <w:r w:rsidR="00EF5F2D" w:rsidRPr="00254B3C">
      <w:rPr>
        <w:sz w:val="18"/>
        <w:szCs w:val="18"/>
      </w:rPr>
      <w:fldChar w:fldCharType="end"/>
    </w:r>
    <w:r w:rsidRPr="00254B3C">
      <w:rPr>
        <w:sz w:val="18"/>
        <w:szCs w:val="18"/>
      </w:rPr>
      <w:t xml:space="preserve"> z </w:t>
    </w:r>
    <w:r w:rsidR="00EF5F2D" w:rsidRPr="00254B3C">
      <w:rPr>
        <w:sz w:val="18"/>
        <w:szCs w:val="18"/>
      </w:rPr>
      <w:fldChar w:fldCharType="begin"/>
    </w:r>
    <w:r w:rsidRPr="00254B3C">
      <w:rPr>
        <w:sz w:val="18"/>
        <w:szCs w:val="18"/>
      </w:rPr>
      <w:instrText xml:space="preserve"> NUMPAGES </w:instrText>
    </w:r>
    <w:r w:rsidR="00EF5F2D" w:rsidRPr="00254B3C">
      <w:rPr>
        <w:sz w:val="18"/>
        <w:szCs w:val="18"/>
      </w:rPr>
      <w:fldChar w:fldCharType="separate"/>
    </w:r>
    <w:r w:rsidR="00C40013">
      <w:rPr>
        <w:noProof/>
        <w:sz w:val="18"/>
        <w:szCs w:val="18"/>
      </w:rPr>
      <w:t>8</w:t>
    </w:r>
    <w:r w:rsidR="00EF5F2D" w:rsidRPr="00254B3C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B79" w:rsidRDefault="008A6B79">
      <w:r>
        <w:separator/>
      </w:r>
    </w:p>
  </w:footnote>
  <w:footnote w:type="continuationSeparator" w:id="0">
    <w:p w:rsidR="008A6B79" w:rsidRDefault="008A6B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604" w:rsidRPr="00471604" w:rsidRDefault="00471604" w:rsidP="00471604">
    <w:pPr>
      <w:ind w:left="181"/>
      <w:rPr>
        <w:rFonts w:ascii="Book Antiqua" w:hAnsi="Book Antiqua"/>
        <w:b/>
        <w:bCs/>
        <w:caps/>
        <w:spacing w:val="20"/>
      </w:rPr>
    </w:pPr>
    <w:r w:rsidRPr="00471604">
      <w:rPr>
        <w:rFonts w:ascii="Book Antiqua" w:hAnsi="Book Antiqua"/>
        <w:b/>
        <w:bCs/>
        <w:caps/>
        <w:spacing w:val="20"/>
      </w:rPr>
      <w:t xml:space="preserve">karta charakterystyki </w:t>
    </w:r>
  </w:p>
  <w:p w:rsidR="00471604" w:rsidRPr="00471604" w:rsidRDefault="00471604" w:rsidP="00471604">
    <w:pPr>
      <w:pStyle w:val="Nagwek6"/>
      <w:pBdr>
        <w:top w:val="none" w:sz="0" w:space="0" w:color="auto"/>
        <w:bottom w:val="none" w:sz="0" w:space="0" w:color="auto"/>
      </w:pBdr>
      <w:spacing w:before="20" w:after="20"/>
      <w:ind w:left="181"/>
      <w:rPr>
        <w:rFonts w:ascii="Book Antiqua" w:hAnsi="Book Antiqua"/>
        <w:b w:val="0"/>
        <w:bCs/>
        <w:i/>
        <w:iCs/>
        <w:sz w:val="18"/>
        <w:szCs w:val="18"/>
      </w:rPr>
    </w:pPr>
    <w:r w:rsidRPr="00471604">
      <w:rPr>
        <w:rFonts w:ascii="Book Antiqua" w:hAnsi="Book Antiqua"/>
        <w:i/>
        <w:iCs/>
        <w:sz w:val="18"/>
        <w:szCs w:val="18"/>
      </w:rPr>
      <w:t xml:space="preserve">wg </w:t>
    </w:r>
    <w:proofErr w:type="spellStart"/>
    <w:r w:rsidRPr="00471604">
      <w:rPr>
        <w:rFonts w:ascii="Book Antiqua" w:hAnsi="Book Antiqua"/>
        <w:i/>
        <w:iCs/>
        <w:sz w:val="18"/>
        <w:szCs w:val="18"/>
      </w:rPr>
      <w:t>rozp</w:t>
    </w:r>
    <w:proofErr w:type="spellEnd"/>
    <w:r w:rsidRPr="00471604">
      <w:rPr>
        <w:rFonts w:ascii="Book Antiqua" w:hAnsi="Book Antiqua"/>
        <w:i/>
        <w:iCs/>
        <w:sz w:val="18"/>
        <w:szCs w:val="18"/>
      </w:rPr>
      <w:t>. (UE) Nr 453/2010</w:t>
    </w:r>
  </w:p>
  <w:tbl>
    <w:tblPr>
      <w:tblW w:w="9459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459"/>
    </w:tblGrid>
    <w:tr w:rsidR="00471604" w:rsidRPr="00471604">
      <w:trPr>
        <w:cantSplit/>
      </w:trPr>
      <w:tc>
        <w:tcPr>
          <w:tcW w:w="9459" w:type="dxa"/>
        </w:tcPr>
        <w:p w:rsidR="00471604" w:rsidRPr="00471604" w:rsidRDefault="00BB732B" w:rsidP="00A8238D">
          <w:pPr>
            <w:spacing w:before="120" w:after="120"/>
            <w:ind w:right="113"/>
            <w:jc w:val="right"/>
            <w:rPr>
              <w:rFonts w:ascii="Book Antiqua" w:hAnsi="Book Antiqua" w:cs="Arial"/>
              <w:b/>
              <w:bCs/>
              <w:smallCaps/>
              <w:shadow/>
              <w:spacing w:val="10"/>
              <w:sz w:val="22"/>
              <w:szCs w:val="22"/>
            </w:rPr>
          </w:pPr>
          <w:r>
            <w:rPr>
              <w:rFonts w:ascii="Book Antiqua" w:hAnsi="Book Antiqua" w:cs="Arial"/>
              <w:b/>
              <w:bCs/>
              <w:shadow/>
              <w:sz w:val="22"/>
              <w:szCs w:val="22"/>
            </w:rPr>
            <w:t>Pułapka na sz</w:t>
          </w:r>
          <w:r w:rsidR="00B725ED">
            <w:rPr>
              <w:rFonts w:ascii="Book Antiqua" w:hAnsi="Book Antiqua" w:cs="Arial"/>
              <w:b/>
              <w:bCs/>
              <w:shadow/>
              <w:sz w:val="22"/>
              <w:szCs w:val="22"/>
            </w:rPr>
            <w:t>czury</w:t>
          </w:r>
        </w:p>
      </w:tc>
    </w:tr>
  </w:tbl>
  <w:p w:rsidR="00471604" w:rsidRPr="00471604" w:rsidRDefault="00471604" w:rsidP="00471604">
    <w:pPr>
      <w:tabs>
        <w:tab w:val="right" w:pos="1980"/>
        <w:tab w:val="right" w:pos="9639"/>
      </w:tabs>
      <w:ind w:left="181"/>
      <w:rPr>
        <w:rFonts w:ascii="Book Antiqua" w:hAnsi="Book Antiqua"/>
        <w:sz w:val="18"/>
        <w:szCs w:val="18"/>
      </w:rPr>
    </w:pPr>
    <w:r w:rsidRPr="00471604">
      <w:rPr>
        <w:rFonts w:ascii="Book Antiqua" w:hAnsi="Book Antiqua"/>
        <w:sz w:val="18"/>
        <w:szCs w:val="18"/>
      </w:rPr>
      <w:t>Data sporządzenia:</w:t>
    </w:r>
    <w:r w:rsidR="00C40013">
      <w:rPr>
        <w:rFonts w:ascii="Book Antiqua" w:hAnsi="Book Antiqua"/>
        <w:sz w:val="18"/>
        <w:szCs w:val="18"/>
      </w:rPr>
      <w:t xml:space="preserve"> 14.06.2013</w:t>
    </w:r>
    <w:r w:rsidRPr="00471604">
      <w:rPr>
        <w:rFonts w:ascii="Book Antiqua" w:hAnsi="Book Antiqua"/>
        <w:sz w:val="18"/>
        <w:szCs w:val="18"/>
      </w:rPr>
      <w:tab/>
      <w:t>Wersja: 3</w:t>
    </w:r>
  </w:p>
  <w:p w:rsidR="00471604" w:rsidRPr="00471604" w:rsidRDefault="00471604" w:rsidP="00471604">
    <w:pPr>
      <w:spacing w:after="600"/>
      <w:ind w:left="181"/>
      <w:rPr>
        <w:rFonts w:ascii="Book Antiqua" w:eastAsia="TimesNewRoman" w:hAnsi="Book Antiqua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7F5E"/>
    <w:multiLevelType w:val="multilevel"/>
    <w:tmpl w:val="BFFEF968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03"/>
        </w:tabs>
        <w:ind w:left="30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9"/>
        </w:tabs>
        <w:ind w:left="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2"/>
        </w:tabs>
        <w:ind w:left="49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"/>
        </w:tabs>
        <w:ind w:left="7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4"/>
        </w:tabs>
        <w:ind w:left="984" w:hanging="1440"/>
      </w:pPr>
      <w:rPr>
        <w:rFonts w:hint="default"/>
      </w:rPr>
    </w:lvl>
  </w:abstractNum>
  <w:abstractNum w:abstractNumId="1">
    <w:nsid w:val="2A096695"/>
    <w:multiLevelType w:val="multilevel"/>
    <w:tmpl w:val="4D4CBED0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043470D"/>
    <w:multiLevelType w:val="hybridMultilevel"/>
    <w:tmpl w:val="48520176"/>
    <w:lvl w:ilvl="0" w:tplc="2E5CD40C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23" w:hanging="360"/>
      </w:pPr>
    </w:lvl>
    <w:lvl w:ilvl="2" w:tplc="0415001B" w:tentative="1">
      <w:start w:val="1"/>
      <w:numFmt w:val="lowerRoman"/>
      <w:lvlText w:val="%3."/>
      <w:lvlJc w:val="right"/>
      <w:pPr>
        <w:ind w:left="1743" w:hanging="180"/>
      </w:pPr>
    </w:lvl>
    <w:lvl w:ilvl="3" w:tplc="0415000F" w:tentative="1">
      <w:start w:val="1"/>
      <w:numFmt w:val="decimal"/>
      <w:lvlText w:val="%4."/>
      <w:lvlJc w:val="left"/>
      <w:pPr>
        <w:ind w:left="2463" w:hanging="360"/>
      </w:pPr>
    </w:lvl>
    <w:lvl w:ilvl="4" w:tplc="04150019" w:tentative="1">
      <w:start w:val="1"/>
      <w:numFmt w:val="lowerLetter"/>
      <w:lvlText w:val="%5."/>
      <w:lvlJc w:val="left"/>
      <w:pPr>
        <w:ind w:left="3183" w:hanging="360"/>
      </w:pPr>
    </w:lvl>
    <w:lvl w:ilvl="5" w:tplc="0415001B" w:tentative="1">
      <w:start w:val="1"/>
      <w:numFmt w:val="lowerRoman"/>
      <w:lvlText w:val="%6."/>
      <w:lvlJc w:val="right"/>
      <w:pPr>
        <w:ind w:left="3903" w:hanging="180"/>
      </w:pPr>
    </w:lvl>
    <w:lvl w:ilvl="6" w:tplc="0415000F" w:tentative="1">
      <w:start w:val="1"/>
      <w:numFmt w:val="decimal"/>
      <w:lvlText w:val="%7."/>
      <w:lvlJc w:val="left"/>
      <w:pPr>
        <w:ind w:left="4623" w:hanging="360"/>
      </w:pPr>
    </w:lvl>
    <w:lvl w:ilvl="7" w:tplc="04150019" w:tentative="1">
      <w:start w:val="1"/>
      <w:numFmt w:val="lowerLetter"/>
      <w:lvlText w:val="%8."/>
      <w:lvlJc w:val="left"/>
      <w:pPr>
        <w:ind w:left="5343" w:hanging="360"/>
      </w:pPr>
    </w:lvl>
    <w:lvl w:ilvl="8" w:tplc="0415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">
    <w:nsid w:val="37521288"/>
    <w:multiLevelType w:val="hybridMultilevel"/>
    <w:tmpl w:val="95627F38"/>
    <w:lvl w:ilvl="0" w:tplc="D04C69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316E6"/>
    <w:multiLevelType w:val="hybridMultilevel"/>
    <w:tmpl w:val="62E091B2"/>
    <w:lvl w:ilvl="0" w:tplc="4CA25D36">
      <w:start w:val="200"/>
      <w:numFmt w:val="bullet"/>
      <w:lvlText w:val=""/>
      <w:lvlJc w:val="left"/>
      <w:pPr>
        <w:ind w:left="303" w:hanging="360"/>
      </w:pPr>
      <w:rPr>
        <w:rFonts w:ascii="Wingdings" w:eastAsia="Times New Roma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5">
    <w:nsid w:val="44A11AB1"/>
    <w:multiLevelType w:val="multilevel"/>
    <w:tmpl w:val="63DC74F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651"/>
        </w:tabs>
        <w:ind w:left="8651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6">
    <w:nsid w:val="4A31055C"/>
    <w:multiLevelType w:val="hybridMultilevel"/>
    <w:tmpl w:val="86E68584"/>
    <w:lvl w:ilvl="0" w:tplc="0415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70C83"/>
    <w:multiLevelType w:val="multilevel"/>
    <w:tmpl w:val="56101F1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EBD6625"/>
    <w:multiLevelType w:val="hybridMultilevel"/>
    <w:tmpl w:val="50008F9A"/>
    <w:lvl w:ilvl="0" w:tplc="0415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A1A3B"/>
    <w:multiLevelType w:val="multilevel"/>
    <w:tmpl w:val="ED4876D0"/>
    <w:lvl w:ilvl="0">
      <w:start w:val="7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609D4396"/>
    <w:multiLevelType w:val="multilevel"/>
    <w:tmpl w:val="4BC05B8C"/>
    <w:lvl w:ilvl="0">
      <w:start w:val="1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62E36D79"/>
    <w:multiLevelType w:val="multilevel"/>
    <w:tmpl w:val="30B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4367D1"/>
    <w:multiLevelType w:val="hybridMultilevel"/>
    <w:tmpl w:val="12F82B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AC43F81"/>
    <w:multiLevelType w:val="hybridMultilevel"/>
    <w:tmpl w:val="8144A1AA"/>
    <w:lvl w:ilvl="0" w:tplc="270A388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E0B757E"/>
    <w:multiLevelType w:val="multilevel"/>
    <w:tmpl w:val="5C048338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6EDD766A"/>
    <w:multiLevelType w:val="hybridMultilevel"/>
    <w:tmpl w:val="2E74757E"/>
    <w:lvl w:ilvl="0" w:tplc="0415000B">
      <w:start w:val="2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C46E3"/>
    <w:multiLevelType w:val="hybridMultilevel"/>
    <w:tmpl w:val="676C304C"/>
    <w:lvl w:ilvl="0" w:tplc="1A06D25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015C0"/>
    <w:multiLevelType w:val="singleLevel"/>
    <w:tmpl w:val="1AC6875C"/>
    <w:lvl w:ilvl="0">
      <w:numFmt w:val="bullet"/>
      <w:lvlText w:val="-"/>
      <w:lvlJc w:val="left"/>
      <w:pPr>
        <w:tabs>
          <w:tab w:val="num" w:pos="1196"/>
        </w:tabs>
        <w:ind w:left="1196" w:hanging="360"/>
      </w:pPr>
      <w:rPr>
        <w:rFonts w:hint="default"/>
      </w:rPr>
    </w:lvl>
  </w:abstractNum>
  <w:abstractNum w:abstractNumId="18">
    <w:nsid w:val="773D3B77"/>
    <w:multiLevelType w:val="multilevel"/>
    <w:tmpl w:val="F14204BE"/>
    <w:lvl w:ilvl="0">
      <w:start w:val="9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>
    <w:nsid w:val="79132FE9"/>
    <w:multiLevelType w:val="multilevel"/>
    <w:tmpl w:val="6FF0AA30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4"/>
  </w:num>
  <w:num w:numId="5">
    <w:abstractNumId w:val="9"/>
  </w:num>
  <w:num w:numId="6">
    <w:abstractNumId w:val="18"/>
  </w:num>
  <w:num w:numId="7">
    <w:abstractNumId w:val="1"/>
  </w:num>
  <w:num w:numId="8">
    <w:abstractNumId w:val="19"/>
  </w:num>
  <w:num w:numId="9">
    <w:abstractNumId w:val="16"/>
  </w:num>
  <w:num w:numId="10">
    <w:abstractNumId w:val="8"/>
  </w:num>
  <w:num w:numId="11">
    <w:abstractNumId w:val="15"/>
  </w:num>
  <w:num w:numId="12">
    <w:abstractNumId w:val="4"/>
  </w:num>
  <w:num w:numId="13">
    <w:abstractNumId w:val="0"/>
  </w:num>
  <w:num w:numId="14">
    <w:abstractNumId w:val="13"/>
  </w:num>
  <w:num w:numId="15">
    <w:abstractNumId w:val="11"/>
  </w:num>
  <w:num w:numId="16">
    <w:abstractNumId w:val="10"/>
  </w:num>
  <w:num w:numId="17">
    <w:abstractNumId w:val="6"/>
  </w:num>
  <w:num w:numId="18">
    <w:abstractNumId w:val="2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E04"/>
    <w:rsid w:val="00000A00"/>
    <w:rsid w:val="00001591"/>
    <w:rsid w:val="000032D5"/>
    <w:rsid w:val="00003684"/>
    <w:rsid w:val="00004B8D"/>
    <w:rsid w:val="00004CC6"/>
    <w:rsid w:val="000053B7"/>
    <w:rsid w:val="000062DD"/>
    <w:rsid w:val="00007216"/>
    <w:rsid w:val="00011D58"/>
    <w:rsid w:val="000122E2"/>
    <w:rsid w:val="000128E8"/>
    <w:rsid w:val="00014AB7"/>
    <w:rsid w:val="00016ADC"/>
    <w:rsid w:val="000170A5"/>
    <w:rsid w:val="00020962"/>
    <w:rsid w:val="00020994"/>
    <w:rsid w:val="000211B5"/>
    <w:rsid w:val="00021BB8"/>
    <w:rsid w:val="00021E48"/>
    <w:rsid w:val="00022B0C"/>
    <w:rsid w:val="00023400"/>
    <w:rsid w:val="00024C28"/>
    <w:rsid w:val="00024E02"/>
    <w:rsid w:val="000260C4"/>
    <w:rsid w:val="000274D5"/>
    <w:rsid w:val="00027FAF"/>
    <w:rsid w:val="00031D66"/>
    <w:rsid w:val="00031FED"/>
    <w:rsid w:val="00032192"/>
    <w:rsid w:val="00032327"/>
    <w:rsid w:val="000326C3"/>
    <w:rsid w:val="0003386F"/>
    <w:rsid w:val="00033C37"/>
    <w:rsid w:val="00035E69"/>
    <w:rsid w:val="00037489"/>
    <w:rsid w:val="000413AB"/>
    <w:rsid w:val="000414CD"/>
    <w:rsid w:val="0004459D"/>
    <w:rsid w:val="00047551"/>
    <w:rsid w:val="000518CA"/>
    <w:rsid w:val="00051FD1"/>
    <w:rsid w:val="000521AF"/>
    <w:rsid w:val="00054F7C"/>
    <w:rsid w:val="00055980"/>
    <w:rsid w:val="00055F60"/>
    <w:rsid w:val="00056CC7"/>
    <w:rsid w:val="00056F4D"/>
    <w:rsid w:val="0005739D"/>
    <w:rsid w:val="00060E6B"/>
    <w:rsid w:val="00061C6F"/>
    <w:rsid w:val="00063898"/>
    <w:rsid w:val="00063F97"/>
    <w:rsid w:val="000641B8"/>
    <w:rsid w:val="00064433"/>
    <w:rsid w:val="00064B38"/>
    <w:rsid w:val="000654FB"/>
    <w:rsid w:val="00066720"/>
    <w:rsid w:val="00066B0D"/>
    <w:rsid w:val="000706CE"/>
    <w:rsid w:val="00071770"/>
    <w:rsid w:val="00073534"/>
    <w:rsid w:val="00073C3B"/>
    <w:rsid w:val="00074B6B"/>
    <w:rsid w:val="00074DCF"/>
    <w:rsid w:val="000751E3"/>
    <w:rsid w:val="0007617C"/>
    <w:rsid w:val="000767D5"/>
    <w:rsid w:val="0008099F"/>
    <w:rsid w:val="00080F59"/>
    <w:rsid w:val="000813A2"/>
    <w:rsid w:val="00081986"/>
    <w:rsid w:val="00081F44"/>
    <w:rsid w:val="0008206C"/>
    <w:rsid w:val="0008271C"/>
    <w:rsid w:val="00082F1F"/>
    <w:rsid w:val="00083D3A"/>
    <w:rsid w:val="000849F9"/>
    <w:rsid w:val="00084EE3"/>
    <w:rsid w:val="000859F0"/>
    <w:rsid w:val="00085BCD"/>
    <w:rsid w:val="00087AFD"/>
    <w:rsid w:val="0009320E"/>
    <w:rsid w:val="0009332F"/>
    <w:rsid w:val="00093E4F"/>
    <w:rsid w:val="00094FF2"/>
    <w:rsid w:val="000963C3"/>
    <w:rsid w:val="00096B0B"/>
    <w:rsid w:val="00097533"/>
    <w:rsid w:val="00097A9B"/>
    <w:rsid w:val="000A0342"/>
    <w:rsid w:val="000A0589"/>
    <w:rsid w:val="000A067E"/>
    <w:rsid w:val="000A0921"/>
    <w:rsid w:val="000A0A14"/>
    <w:rsid w:val="000A1E8A"/>
    <w:rsid w:val="000A22A5"/>
    <w:rsid w:val="000A2CC2"/>
    <w:rsid w:val="000A3AA4"/>
    <w:rsid w:val="000A4248"/>
    <w:rsid w:val="000A5AB9"/>
    <w:rsid w:val="000A60A0"/>
    <w:rsid w:val="000A7EAF"/>
    <w:rsid w:val="000B1009"/>
    <w:rsid w:val="000B4289"/>
    <w:rsid w:val="000B48D4"/>
    <w:rsid w:val="000B4F0F"/>
    <w:rsid w:val="000B5F77"/>
    <w:rsid w:val="000B72C3"/>
    <w:rsid w:val="000B7A79"/>
    <w:rsid w:val="000C1F1B"/>
    <w:rsid w:val="000C24E8"/>
    <w:rsid w:val="000C31C3"/>
    <w:rsid w:val="000C37C9"/>
    <w:rsid w:val="000C4C4D"/>
    <w:rsid w:val="000C5291"/>
    <w:rsid w:val="000C59FF"/>
    <w:rsid w:val="000D1041"/>
    <w:rsid w:val="000D2228"/>
    <w:rsid w:val="000D2375"/>
    <w:rsid w:val="000D44B0"/>
    <w:rsid w:val="000D5200"/>
    <w:rsid w:val="000D5B39"/>
    <w:rsid w:val="000D6CAA"/>
    <w:rsid w:val="000E0B9B"/>
    <w:rsid w:val="000E1624"/>
    <w:rsid w:val="000E1DB8"/>
    <w:rsid w:val="000E302C"/>
    <w:rsid w:val="000E383A"/>
    <w:rsid w:val="000E3CF1"/>
    <w:rsid w:val="000E40AE"/>
    <w:rsid w:val="000E4DFA"/>
    <w:rsid w:val="000E51BA"/>
    <w:rsid w:val="000F1CA3"/>
    <w:rsid w:val="000F459C"/>
    <w:rsid w:val="000F4818"/>
    <w:rsid w:val="000F485F"/>
    <w:rsid w:val="000F5F6C"/>
    <w:rsid w:val="000F6671"/>
    <w:rsid w:val="000F7099"/>
    <w:rsid w:val="000F7B7E"/>
    <w:rsid w:val="0010024C"/>
    <w:rsid w:val="00102419"/>
    <w:rsid w:val="00102C1D"/>
    <w:rsid w:val="00103471"/>
    <w:rsid w:val="001038B4"/>
    <w:rsid w:val="00103F62"/>
    <w:rsid w:val="00104C03"/>
    <w:rsid w:val="001054D9"/>
    <w:rsid w:val="00106C8C"/>
    <w:rsid w:val="00106D52"/>
    <w:rsid w:val="00107DF0"/>
    <w:rsid w:val="00111B3C"/>
    <w:rsid w:val="00111B5E"/>
    <w:rsid w:val="00114582"/>
    <w:rsid w:val="00114593"/>
    <w:rsid w:val="00114751"/>
    <w:rsid w:val="00114DF1"/>
    <w:rsid w:val="001157A4"/>
    <w:rsid w:val="00116EDC"/>
    <w:rsid w:val="001206A8"/>
    <w:rsid w:val="00120D07"/>
    <w:rsid w:val="001215B9"/>
    <w:rsid w:val="00121682"/>
    <w:rsid w:val="00121811"/>
    <w:rsid w:val="00121FD3"/>
    <w:rsid w:val="00124604"/>
    <w:rsid w:val="00124B40"/>
    <w:rsid w:val="00125227"/>
    <w:rsid w:val="0012542F"/>
    <w:rsid w:val="001261D2"/>
    <w:rsid w:val="001300A6"/>
    <w:rsid w:val="001305D0"/>
    <w:rsid w:val="001308A0"/>
    <w:rsid w:val="0013385C"/>
    <w:rsid w:val="00133BF6"/>
    <w:rsid w:val="00134656"/>
    <w:rsid w:val="00135811"/>
    <w:rsid w:val="001358C4"/>
    <w:rsid w:val="00140087"/>
    <w:rsid w:val="00140FE4"/>
    <w:rsid w:val="0014118C"/>
    <w:rsid w:val="0014137A"/>
    <w:rsid w:val="00141574"/>
    <w:rsid w:val="001422EA"/>
    <w:rsid w:val="00143C17"/>
    <w:rsid w:val="001442D3"/>
    <w:rsid w:val="00144322"/>
    <w:rsid w:val="0014582B"/>
    <w:rsid w:val="00147863"/>
    <w:rsid w:val="00147F7D"/>
    <w:rsid w:val="001521E5"/>
    <w:rsid w:val="00152525"/>
    <w:rsid w:val="00152EE3"/>
    <w:rsid w:val="001538B2"/>
    <w:rsid w:val="00155EC3"/>
    <w:rsid w:val="001560E9"/>
    <w:rsid w:val="0015623D"/>
    <w:rsid w:val="001567F9"/>
    <w:rsid w:val="00156F33"/>
    <w:rsid w:val="001619CA"/>
    <w:rsid w:val="00161AFC"/>
    <w:rsid w:val="00161F4F"/>
    <w:rsid w:val="001622F4"/>
    <w:rsid w:val="001622FD"/>
    <w:rsid w:val="00162496"/>
    <w:rsid w:val="0016264A"/>
    <w:rsid w:val="00162E39"/>
    <w:rsid w:val="00163D37"/>
    <w:rsid w:val="00164416"/>
    <w:rsid w:val="00164A9D"/>
    <w:rsid w:val="00164E99"/>
    <w:rsid w:val="00165FB8"/>
    <w:rsid w:val="001701E5"/>
    <w:rsid w:val="00171989"/>
    <w:rsid w:val="001736F2"/>
    <w:rsid w:val="00173E96"/>
    <w:rsid w:val="00174327"/>
    <w:rsid w:val="001743E2"/>
    <w:rsid w:val="00175E7E"/>
    <w:rsid w:val="00176312"/>
    <w:rsid w:val="00176F59"/>
    <w:rsid w:val="00180BD3"/>
    <w:rsid w:val="0018113C"/>
    <w:rsid w:val="00184027"/>
    <w:rsid w:val="00184D1E"/>
    <w:rsid w:val="0018721A"/>
    <w:rsid w:val="00187884"/>
    <w:rsid w:val="00191940"/>
    <w:rsid w:val="00192EAD"/>
    <w:rsid w:val="0019514A"/>
    <w:rsid w:val="001966BC"/>
    <w:rsid w:val="00197EA4"/>
    <w:rsid w:val="001A0512"/>
    <w:rsid w:val="001A0A99"/>
    <w:rsid w:val="001A3A8B"/>
    <w:rsid w:val="001A4A47"/>
    <w:rsid w:val="001A5542"/>
    <w:rsid w:val="001A584A"/>
    <w:rsid w:val="001A6F8C"/>
    <w:rsid w:val="001A7E01"/>
    <w:rsid w:val="001B00D7"/>
    <w:rsid w:val="001B2643"/>
    <w:rsid w:val="001B3727"/>
    <w:rsid w:val="001B3D9A"/>
    <w:rsid w:val="001B41DD"/>
    <w:rsid w:val="001B4212"/>
    <w:rsid w:val="001B432E"/>
    <w:rsid w:val="001B53AC"/>
    <w:rsid w:val="001C07C0"/>
    <w:rsid w:val="001C0BA4"/>
    <w:rsid w:val="001C0C78"/>
    <w:rsid w:val="001C1707"/>
    <w:rsid w:val="001C1CFC"/>
    <w:rsid w:val="001C1E41"/>
    <w:rsid w:val="001C2AE3"/>
    <w:rsid w:val="001C70C1"/>
    <w:rsid w:val="001C7454"/>
    <w:rsid w:val="001C7456"/>
    <w:rsid w:val="001C7FEA"/>
    <w:rsid w:val="001D0E51"/>
    <w:rsid w:val="001D1A85"/>
    <w:rsid w:val="001D2651"/>
    <w:rsid w:val="001D4821"/>
    <w:rsid w:val="001D671D"/>
    <w:rsid w:val="001E2638"/>
    <w:rsid w:val="001E2A3A"/>
    <w:rsid w:val="001E2DF6"/>
    <w:rsid w:val="001E420D"/>
    <w:rsid w:val="001E5709"/>
    <w:rsid w:val="001E5C17"/>
    <w:rsid w:val="001E63DC"/>
    <w:rsid w:val="001E68D3"/>
    <w:rsid w:val="001E6C0C"/>
    <w:rsid w:val="001F07B1"/>
    <w:rsid w:val="001F094A"/>
    <w:rsid w:val="001F0EBA"/>
    <w:rsid w:val="001F1897"/>
    <w:rsid w:val="001F56AE"/>
    <w:rsid w:val="001F6DB6"/>
    <w:rsid w:val="001F7C6C"/>
    <w:rsid w:val="00200978"/>
    <w:rsid w:val="00200AF1"/>
    <w:rsid w:val="00201155"/>
    <w:rsid w:val="00203B61"/>
    <w:rsid w:val="002065A3"/>
    <w:rsid w:val="00207213"/>
    <w:rsid w:val="00207871"/>
    <w:rsid w:val="00210071"/>
    <w:rsid w:val="00213A57"/>
    <w:rsid w:val="00213A8B"/>
    <w:rsid w:val="002147C6"/>
    <w:rsid w:val="002149AC"/>
    <w:rsid w:val="00215F8F"/>
    <w:rsid w:val="00216662"/>
    <w:rsid w:val="00220161"/>
    <w:rsid w:val="0022218E"/>
    <w:rsid w:val="0022382D"/>
    <w:rsid w:val="00224990"/>
    <w:rsid w:val="00225323"/>
    <w:rsid w:val="00226719"/>
    <w:rsid w:val="002316E9"/>
    <w:rsid w:val="0023448C"/>
    <w:rsid w:val="00235563"/>
    <w:rsid w:val="002355A8"/>
    <w:rsid w:val="00235A74"/>
    <w:rsid w:val="0023716B"/>
    <w:rsid w:val="002413E1"/>
    <w:rsid w:val="00242D43"/>
    <w:rsid w:val="0024464C"/>
    <w:rsid w:val="00245D61"/>
    <w:rsid w:val="00246C80"/>
    <w:rsid w:val="00246CD8"/>
    <w:rsid w:val="00246D34"/>
    <w:rsid w:val="00247410"/>
    <w:rsid w:val="00247DF3"/>
    <w:rsid w:val="00252E2C"/>
    <w:rsid w:val="002541C4"/>
    <w:rsid w:val="00254889"/>
    <w:rsid w:val="00254B3C"/>
    <w:rsid w:val="00254E01"/>
    <w:rsid w:val="00255E33"/>
    <w:rsid w:val="0026154A"/>
    <w:rsid w:val="00261B25"/>
    <w:rsid w:val="0026271F"/>
    <w:rsid w:val="00263A67"/>
    <w:rsid w:val="00263C4E"/>
    <w:rsid w:val="00264207"/>
    <w:rsid w:val="00265022"/>
    <w:rsid w:val="002653B1"/>
    <w:rsid w:val="00267785"/>
    <w:rsid w:val="00270E08"/>
    <w:rsid w:val="002721F3"/>
    <w:rsid w:val="002732A8"/>
    <w:rsid w:val="00273CBE"/>
    <w:rsid w:val="00274941"/>
    <w:rsid w:val="0027524F"/>
    <w:rsid w:val="00275D2C"/>
    <w:rsid w:val="00276190"/>
    <w:rsid w:val="002763DE"/>
    <w:rsid w:val="00281B01"/>
    <w:rsid w:val="00284BDF"/>
    <w:rsid w:val="00284E7B"/>
    <w:rsid w:val="002852C7"/>
    <w:rsid w:val="0028709D"/>
    <w:rsid w:val="00291658"/>
    <w:rsid w:val="00291B53"/>
    <w:rsid w:val="00292346"/>
    <w:rsid w:val="00293446"/>
    <w:rsid w:val="00293D82"/>
    <w:rsid w:val="00296688"/>
    <w:rsid w:val="002A1EA1"/>
    <w:rsid w:val="002A2418"/>
    <w:rsid w:val="002A32B8"/>
    <w:rsid w:val="002A5389"/>
    <w:rsid w:val="002A593F"/>
    <w:rsid w:val="002A7137"/>
    <w:rsid w:val="002B2330"/>
    <w:rsid w:val="002B38C1"/>
    <w:rsid w:val="002B5677"/>
    <w:rsid w:val="002B5FF0"/>
    <w:rsid w:val="002B64C6"/>
    <w:rsid w:val="002B6A51"/>
    <w:rsid w:val="002C116E"/>
    <w:rsid w:val="002C1527"/>
    <w:rsid w:val="002C2945"/>
    <w:rsid w:val="002C5580"/>
    <w:rsid w:val="002C582E"/>
    <w:rsid w:val="002C6774"/>
    <w:rsid w:val="002C707D"/>
    <w:rsid w:val="002D0421"/>
    <w:rsid w:val="002D14F6"/>
    <w:rsid w:val="002D15B2"/>
    <w:rsid w:val="002D1D89"/>
    <w:rsid w:val="002D3DBC"/>
    <w:rsid w:val="002D4957"/>
    <w:rsid w:val="002D5111"/>
    <w:rsid w:val="002D61D8"/>
    <w:rsid w:val="002D65D7"/>
    <w:rsid w:val="002D6E6C"/>
    <w:rsid w:val="002E0B5A"/>
    <w:rsid w:val="002E215B"/>
    <w:rsid w:val="002E2BCD"/>
    <w:rsid w:val="002E61B5"/>
    <w:rsid w:val="002E658C"/>
    <w:rsid w:val="002E7BC9"/>
    <w:rsid w:val="002E7FCA"/>
    <w:rsid w:val="002F09DE"/>
    <w:rsid w:val="002F2DA5"/>
    <w:rsid w:val="002F3116"/>
    <w:rsid w:val="002F340C"/>
    <w:rsid w:val="002F3783"/>
    <w:rsid w:val="002F3BB1"/>
    <w:rsid w:val="002F4C2C"/>
    <w:rsid w:val="002F6909"/>
    <w:rsid w:val="002F7483"/>
    <w:rsid w:val="00302E56"/>
    <w:rsid w:val="003030FE"/>
    <w:rsid w:val="00303C2D"/>
    <w:rsid w:val="00303FF3"/>
    <w:rsid w:val="0030645A"/>
    <w:rsid w:val="0031097E"/>
    <w:rsid w:val="003109C6"/>
    <w:rsid w:val="00311EDA"/>
    <w:rsid w:val="00312E16"/>
    <w:rsid w:val="00312FF7"/>
    <w:rsid w:val="00314257"/>
    <w:rsid w:val="00314B26"/>
    <w:rsid w:val="00315306"/>
    <w:rsid w:val="00315E72"/>
    <w:rsid w:val="00316393"/>
    <w:rsid w:val="00317178"/>
    <w:rsid w:val="00321F02"/>
    <w:rsid w:val="003228B2"/>
    <w:rsid w:val="0032358A"/>
    <w:rsid w:val="00324C71"/>
    <w:rsid w:val="00325385"/>
    <w:rsid w:val="003255EA"/>
    <w:rsid w:val="0032643F"/>
    <w:rsid w:val="003265E4"/>
    <w:rsid w:val="00326725"/>
    <w:rsid w:val="0033092A"/>
    <w:rsid w:val="00332B78"/>
    <w:rsid w:val="003330FF"/>
    <w:rsid w:val="003370A3"/>
    <w:rsid w:val="003372C4"/>
    <w:rsid w:val="00340B0F"/>
    <w:rsid w:val="0034192B"/>
    <w:rsid w:val="00341B15"/>
    <w:rsid w:val="00341D6E"/>
    <w:rsid w:val="003430D7"/>
    <w:rsid w:val="00343528"/>
    <w:rsid w:val="00346046"/>
    <w:rsid w:val="00346E95"/>
    <w:rsid w:val="003529ED"/>
    <w:rsid w:val="00352B14"/>
    <w:rsid w:val="003530FF"/>
    <w:rsid w:val="00353CDC"/>
    <w:rsid w:val="00353D93"/>
    <w:rsid w:val="00353FD8"/>
    <w:rsid w:val="00354411"/>
    <w:rsid w:val="00355A22"/>
    <w:rsid w:val="00356302"/>
    <w:rsid w:val="003577A3"/>
    <w:rsid w:val="00357DC3"/>
    <w:rsid w:val="00360021"/>
    <w:rsid w:val="00361219"/>
    <w:rsid w:val="00361827"/>
    <w:rsid w:val="00361960"/>
    <w:rsid w:val="00363E7C"/>
    <w:rsid w:val="00364D18"/>
    <w:rsid w:val="00370082"/>
    <w:rsid w:val="0037025C"/>
    <w:rsid w:val="00372639"/>
    <w:rsid w:val="00373CB1"/>
    <w:rsid w:val="0037622F"/>
    <w:rsid w:val="003765E8"/>
    <w:rsid w:val="003769B1"/>
    <w:rsid w:val="0037727D"/>
    <w:rsid w:val="00377A49"/>
    <w:rsid w:val="00380798"/>
    <w:rsid w:val="00381F53"/>
    <w:rsid w:val="00382AC5"/>
    <w:rsid w:val="00384142"/>
    <w:rsid w:val="0038496F"/>
    <w:rsid w:val="00385853"/>
    <w:rsid w:val="00390DD8"/>
    <w:rsid w:val="00390DFE"/>
    <w:rsid w:val="003917DB"/>
    <w:rsid w:val="00391C14"/>
    <w:rsid w:val="00393AB6"/>
    <w:rsid w:val="00393CB2"/>
    <w:rsid w:val="00394DCB"/>
    <w:rsid w:val="00395543"/>
    <w:rsid w:val="00395DE3"/>
    <w:rsid w:val="003973E8"/>
    <w:rsid w:val="00397EF9"/>
    <w:rsid w:val="003A0C48"/>
    <w:rsid w:val="003A19E8"/>
    <w:rsid w:val="003A44A0"/>
    <w:rsid w:val="003A66E6"/>
    <w:rsid w:val="003A6C24"/>
    <w:rsid w:val="003A6D15"/>
    <w:rsid w:val="003B00DE"/>
    <w:rsid w:val="003B0781"/>
    <w:rsid w:val="003B2331"/>
    <w:rsid w:val="003B2AC4"/>
    <w:rsid w:val="003B2B21"/>
    <w:rsid w:val="003B46DF"/>
    <w:rsid w:val="003B4CB8"/>
    <w:rsid w:val="003B6132"/>
    <w:rsid w:val="003B7FA7"/>
    <w:rsid w:val="003C0CDA"/>
    <w:rsid w:val="003C11EF"/>
    <w:rsid w:val="003C1E32"/>
    <w:rsid w:val="003C4120"/>
    <w:rsid w:val="003C5249"/>
    <w:rsid w:val="003C5B66"/>
    <w:rsid w:val="003C5BEF"/>
    <w:rsid w:val="003C6176"/>
    <w:rsid w:val="003C70E5"/>
    <w:rsid w:val="003D2016"/>
    <w:rsid w:val="003D2609"/>
    <w:rsid w:val="003D3967"/>
    <w:rsid w:val="003D3A3D"/>
    <w:rsid w:val="003D4C70"/>
    <w:rsid w:val="003D7E6C"/>
    <w:rsid w:val="003D7FC4"/>
    <w:rsid w:val="003E0132"/>
    <w:rsid w:val="003E0299"/>
    <w:rsid w:val="003E067C"/>
    <w:rsid w:val="003E3969"/>
    <w:rsid w:val="003E4FEC"/>
    <w:rsid w:val="003E6AFA"/>
    <w:rsid w:val="003E77D4"/>
    <w:rsid w:val="003F00BD"/>
    <w:rsid w:val="003F2FD5"/>
    <w:rsid w:val="003F30A5"/>
    <w:rsid w:val="003F4DBE"/>
    <w:rsid w:val="003F52E9"/>
    <w:rsid w:val="004065D6"/>
    <w:rsid w:val="0040663F"/>
    <w:rsid w:val="00407DCF"/>
    <w:rsid w:val="004108E4"/>
    <w:rsid w:val="0041257E"/>
    <w:rsid w:val="00413A3B"/>
    <w:rsid w:val="00413FBF"/>
    <w:rsid w:val="00414685"/>
    <w:rsid w:val="004152AE"/>
    <w:rsid w:val="004155BA"/>
    <w:rsid w:val="0041769F"/>
    <w:rsid w:val="00417A86"/>
    <w:rsid w:val="00417F76"/>
    <w:rsid w:val="004217AA"/>
    <w:rsid w:val="0042191C"/>
    <w:rsid w:val="0042412B"/>
    <w:rsid w:val="004251C0"/>
    <w:rsid w:val="004264B5"/>
    <w:rsid w:val="0042778A"/>
    <w:rsid w:val="00430CCF"/>
    <w:rsid w:val="004310FE"/>
    <w:rsid w:val="00431632"/>
    <w:rsid w:val="00431E63"/>
    <w:rsid w:val="00432614"/>
    <w:rsid w:val="0043347C"/>
    <w:rsid w:val="0043435C"/>
    <w:rsid w:val="00434D10"/>
    <w:rsid w:val="00435F01"/>
    <w:rsid w:val="00436B28"/>
    <w:rsid w:val="00441507"/>
    <w:rsid w:val="00443069"/>
    <w:rsid w:val="00443AE8"/>
    <w:rsid w:val="00443E51"/>
    <w:rsid w:val="00443F4B"/>
    <w:rsid w:val="00444893"/>
    <w:rsid w:val="00445648"/>
    <w:rsid w:val="00445A65"/>
    <w:rsid w:val="00450020"/>
    <w:rsid w:val="004506F3"/>
    <w:rsid w:val="00452075"/>
    <w:rsid w:val="0045218F"/>
    <w:rsid w:val="00452C01"/>
    <w:rsid w:val="004555C3"/>
    <w:rsid w:val="004568FE"/>
    <w:rsid w:val="00457EB3"/>
    <w:rsid w:val="00460236"/>
    <w:rsid w:val="004607B8"/>
    <w:rsid w:val="00461B3C"/>
    <w:rsid w:val="00461F20"/>
    <w:rsid w:val="00462227"/>
    <w:rsid w:val="00462AAF"/>
    <w:rsid w:val="004641D4"/>
    <w:rsid w:val="00465AC4"/>
    <w:rsid w:val="00465D2E"/>
    <w:rsid w:val="00466A40"/>
    <w:rsid w:val="00466C40"/>
    <w:rsid w:val="00467A2B"/>
    <w:rsid w:val="004706E3"/>
    <w:rsid w:val="00470EC8"/>
    <w:rsid w:val="004710BB"/>
    <w:rsid w:val="00471604"/>
    <w:rsid w:val="00471811"/>
    <w:rsid w:val="00471B34"/>
    <w:rsid w:val="0047234B"/>
    <w:rsid w:val="00472AB9"/>
    <w:rsid w:val="00472E9C"/>
    <w:rsid w:val="00474378"/>
    <w:rsid w:val="00475158"/>
    <w:rsid w:val="0047616F"/>
    <w:rsid w:val="00476E1C"/>
    <w:rsid w:val="00480D8D"/>
    <w:rsid w:val="004813E8"/>
    <w:rsid w:val="004828A7"/>
    <w:rsid w:val="00483744"/>
    <w:rsid w:val="0048443F"/>
    <w:rsid w:val="00484505"/>
    <w:rsid w:val="0048452C"/>
    <w:rsid w:val="00486F32"/>
    <w:rsid w:val="00490D21"/>
    <w:rsid w:val="00491834"/>
    <w:rsid w:val="00491ADA"/>
    <w:rsid w:val="0049491B"/>
    <w:rsid w:val="004958C5"/>
    <w:rsid w:val="00496304"/>
    <w:rsid w:val="004A0D27"/>
    <w:rsid w:val="004A1FC3"/>
    <w:rsid w:val="004A24B9"/>
    <w:rsid w:val="004A2BEF"/>
    <w:rsid w:val="004A3BB8"/>
    <w:rsid w:val="004A48E0"/>
    <w:rsid w:val="004A502B"/>
    <w:rsid w:val="004B0111"/>
    <w:rsid w:val="004B1011"/>
    <w:rsid w:val="004B4FC7"/>
    <w:rsid w:val="004B7F4C"/>
    <w:rsid w:val="004C00DB"/>
    <w:rsid w:val="004C0CD6"/>
    <w:rsid w:val="004C1AC1"/>
    <w:rsid w:val="004C2E85"/>
    <w:rsid w:val="004C31AB"/>
    <w:rsid w:val="004C48AC"/>
    <w:rsid w:val="004C48F7"/>
    <w:rsid w:val="004C4E3D"/>
    <w:rsid w:val="004C68B2"/>
    <w:rsid w:val="004C6A3A"/>
    <w:rsid w:val="004D03C8"/>
    <w:rsid w:val="004D07C4"/>
    <w:rsid w:val="004D1752"/>
    <w:rsid w:val="004D2474"/>
    <w:rsid w:val="004D30DC"/>
    <w:rsid w:val="004D4492"/>
    <w:rsid w:val="004D6F88"/>
    <w:rsid w:val="004D7783"/>
    <w:rsid w:val="004E22BF"/>
    <w:rsid w:val="004E3453"/>
    <w:rsid w:val="004E441F"/>
    <w:rsid w:val="004E5DD5"/>
    <w:rsid w:val="004E62DE"/>
    <w:rsid w:val="004E65E1"/>
    <w:rsid w:val="004E6A6D"/>
    <w:rsid w:val="004E6E22"/>
    <w:rsid w:val="004E6E3B"/>
    <w:rsid w:val="004E7A76"/>
    <w:rsid w:val="004F41BB"/>
    <w:rsid w:val="004F442D"/>
    <w:rsid w:val="004F454F"/>
    <w:rsid w:val="004F46ED"/>
    <w:rsid w:val="004F4C73"/>
    <w:rsid w:val="004F52E8"/>
    <w:rsid w:val="004F6E78"/>
    <w:rsid w:val="004F760C"/>
    <w:rsid w:val="0050197A"/>
    <w:rsid w:val="00504105"/>
    <w:rsid w:val="00507D0F"/>
    <w:rsid w:val="00510147"/>
    <w:rsid w:val="00510E11"/>
    <w:rsid w:val="0051398B"/>
    <w:rsid w:val="00515F9C"/>
    <w:rsid w:val="00520389"/>
    <w:rsid w:val="0052053B"/>
    <w:rsid w:val="00520692"/>
    <w:rsid w:val="005217CD"/>
    <w:rsid w:val="00523408"/>
    <w:rsid w:val="00524079"/>
    <w:rsid w:val="005242D0"/>
    <w:rsid w:val="00524504"/>
    <w:rsid w:val="0052515E"/>
    <w:rsid w:val="00525CC6"/>
    <w:rsid w:val="00525F3A"/>
    <w:rsid w:val="005268A7"/>
    <w:rsid w:val="00530059"/>
    <w:rsid w:val="005324DA"/>
    <w:rsid w:val="00532B36"/>
    <w:rsid w:val="00533066"/>
    <w:rsid w:val="00533716"/>
    <w:rsid w:val="00533AB2"/>
    <w:rsid w:val="00533C97"/>
    <w:rsid w:val="00533EF9"/>
    <w:rsid w:val="00533F8F"/>
    <w:rsid w:val="00533FD6"/>
    <w:rsid w:val="0053404F"/>
    <w:rsid w:val="0053474C"/>
    <w:rsid w:val="0053554E"/>
    <w:rsid w:val="00537205"/>
    <w:rsid w:val="00537386"/>
    <w:rsid w:val="0053791E"/>
    <w:rsid w:val="00537FFB"/>
    <w:rsid w:val="005400F6"/>
    <w:rsid w:val="00541E5B"/>
    <w:rsid w:val="00543B07"/>
    <w:rsid w:val="00544F82"/>
    <w:rsid w:val="00545777"/>
    <w:rsid w:val="0054613D"/>
    <w:rsid w:val="00547C99"/>
    <w:rsid w:val="00550827"/>
    <w:rsid w:val="00551363"/>
    <w:rsid w:val="00551BBF"/>
    <w:rsid w:val="0055255A"/>
    <w:rsid w:val="00552D71"/>
    <w:rsid w:val="00552D7C"/>
    <w:rsid w:val="005542C2"/>
    <w:rsid w:val="0055474B"/>
    <w:rsid w:val="00554FBF"/>
    <w:rsid w:val="005550CA"/>
    <w:rsid w:val="0055595D"/>
    <w:rsid w:val="0055651A"/>
    <w:rsid w:val="00556659"/>
    <w:rsid w:val="00556704"/>
    <w:rsid w:val="00557970"/>
    <w:rsid w:val="00557B03"/>
    <w:rsid w:val="005607E2"/>
    <w:rsid w:val="00561605"/>
    <w:rsid w:val="005617DA"/>
    <w:rsid w:val="005619B2"/>
    <w:rsid w:val="00562A70"/>
    <w:rsid w:val="00563DB4"/>
    <w:rsid w:val="00564581"/>
    <w:rsid w:val="00564C7C"/>
    <w:rsid w:val="00565706"/>
    <w:rsid w:val="00565AD9"/>
    <w:rsid w:val="00567C61"/>
    <w:rsid w:val="00570B4B"/>
    <w:rsid w:val="00573743"/>
    <w:rsid w:val="00574345"/>
    <w:rsid w:val="00574AD2"/>
    <w:rsid w:val="00574E0F"/>
    <w:rsid w:val="0057538A"/>
    <w:rsid w:val="00576367"/>
    <w:rsid w:val="005817A0"/>
    <w:rsid w:val="00581BBC"/>
    <w:rsid w:val="005826A4"/>
    <w:rsid w:val="00582A1B"/>
    <w:rsid w:val="00582ABA"/>
    <w:rsid w:val="00583DE1"/>
    <w:rsid w:val="00584E1F"/>
    <w:rsid w:val="00587224"/>
    <w:rsid w:val="00592FBC"/>
    <w:rsid w:val="0059373C"/>
    <w:rsid w:val="00597398"/>
    <w:rsid w:val="00597A9D"/>
    <w:rsid w:val="00597CCD"/>
    <w:rsid w:val="005A0821"/>
    <w:rsid w:val="005A1D43"/>
    <w:rsid w:val="005A204F"/>
    <w:rsid w:val="005A3688"/>
    <w:rsid w:val="005A3818"/>
    <w:rsid w:val="005A4D24"/>
    <w:rsid w:val="005A5312"/>
    <w:rsid w:val="005A5DB4"/>
    <w:rsid w:val="005A7185"/>
    <w:rsid w:val="005A7E07"/>
    <w:rsid w:val="005B1284"/>
    <w:rsid w:val="005B27AF"/>
    <w:rsid w:val="005B5944"/>
    <w:rsid w:val="005B65E0"/>
    <w:rsid w:val="005B7074"/>
    <w:rsid w:val="005B7E04"/>
    <w:rsid w:val="005B7F6B"/>
    <w:rsid w:val="005C0597"/>
    <w:rsid w:val="005C0D03"/>
    <w:rsid w:val="005C4400"/>
    <w:rsid w:val="005C4549"/>
    <w:rsid w:val="005C4A9A"/>
    <w:rsid w:val="005C58D2"/>
    <w:rsid w:val="005C5DDC"/>
    <w:rsid w:val="005C63B1"/>
    <w:rsid w:val="005C7152"/>
    <w:rsid w:val="005D0567"/>
    <w:rsid w:val="005D09DF"/>
    <w:rsid w:val="005D276E"/>
    <w:rsid w:val="005D2C73"/>
    <w:rsid w:val="005D462B"/>
    <w:rsid w:val="005D5552"/>
    <w:rsid w:val="005D6CFE"/>
    <w:rsid w:val="005D6FE5"/>
    <w:rsid w:val="005D717D"/>
    <w:rsid w:val="005E0AC2"/>
    <w:rsid w:val="005E1E29"/>
    <w:rsid w:val="005E2520"/>
    <w:rsid w:val="005E4296"/>
    <w:rsid w:val="005E4D55"/>
    <w:rsid w:val="005E5138"/>
    <w:rsid w:val="005E5954"/>
    <w:rsid w:val="005E5D2C"/>
    <w:rsid w:val="005E74FD"/>
    <w:rsid w:val="005F0C2F"/>
    <w:rsid w:val="005F1099"/>
    <w:rsid w:val="005F1D3F"/>
    <w:rsid w:val="005F280C"/>
    <w:rsid w:val="005F578F"/>
    <w:rsid w:val="005F6CC2"/>
    <w:rsid w:val="005F6F3C"/>
    <w:rsid w:val="005F7105"/>
    <w:rsid w:val="005F721B"/>
    <w:rsid w:val="005F7D75"/>
    <w:rsid w:val="005F7EFD"/>
    <w:rsid w:val="00602106"/>
    <w:rsid w:val="00602226"/>
    <w:rsid w:val="00602B43"/>
    <w:rsid w:val="0060740E"/>
    <w:rsid w:val="00607A17"/>
    <w:rsid w:val="00610303"/>
    <w:rsid w:val="00612F6C"/>
    <w:rsid w:val="00613B76"/>
    <w:rsid w:val="00614AF0"/>
    <w:rsid w:val="00615371"/>
    <w:rsid w:val="00615E28"/>
    <w:rsid w:val="006163E0"/>
    <w:rsid w:val="00617091"/>
    <w:rsid w:val="0061735E"/>
    <w:rsid w:val="00617B88"/>
    <w:rsid w:val="00620676"/>
    <w:rsid w:val="00620EF2"/>
    <w:rsid w:val="0062161C"/>
    <w:rsid w:val="006225F6"/>
    <w:rsid w:val="00622CD8"/>
    <w:rsid w:val="006238D5"/>
    <w:rsid w:val="00623E80"/>
    <w:rsid w:val="00626F66"/>
    <w:rsid w:val="0062701A"/>
    <w:rsid w:val="006278B7"/>
    <w:rsid w:val="00627EEE"/>
    <w:rsid w:val="00630305"/>
    <w:rsid w:val="006303A5"/>
    <w:rsid w:val="00632DEB"/>
    <w:rsid w:val="00634365"/>
    <w:rsid w:val="00635223"/>
    <w:rsid w:val="00635A33"/>
    <w:rsid w:val="00635FD7"/>
    <w:rsid w:val="00644611"/>
    <w:rsid w:val="00644F6E"/>
    <w:rsid w:val="00646AD2"/>
    <w:rsid w:val="00650B85"/>
    <w:rsid w:val="00651EBB"/>
    <w:rsid w:val="00652884"/>
    <w:rsid w:val="006536E0"/>
    <w:rsid w:val="0065416E"/>
    <w:rsid w:val="0065455F"/>
    <w:rsid w:val="006549AD"/>
    <w:rsid w:val="00654AAB"/>
    <w:rsid w:val="00660AA9"/>
    <w:rsid w:val="00666D66"/>
    <w:rsid w:val="0066740C"/>
    <w:rsid w:val="0066775E"/>
    <w:rsid w:val="006710A2"/>
    <w:rsid w:val="00671C98"/>
    <w:rsid w:val="00671F0B"/>
    <w:rsid w:val="00672F8C"/>
    <w:rsid w:val="006743EB"/>
    <w:rsid w:val="006758B2"/>
    <w:rsid w:val="00675A4E"/>
    <w:rsid w:val="00675C91"/>
    <w:rsid w:val="00676B65"/>
    <w:rsid w:val="00680E34"/>
    <w:rsid w:val="00681154"/>
    <w:rsid w:val="00693C26"/>
    <w:rsid w:val="00695A06"/>
    <w:rsid w:val="006962FF"/>
    <w:rsid w:val="00696D12"/>
    <w:rsid w:val="00697AEF"/>
    <w:rsid w:val="00697B44"/>
    <w:rsid w:val="00697CC0"/>
    <w:rsid w:val="006A0C88"/>
    <w:rsid w:val="006A4702"/>
    <w:rsid w:val="006A488F"/>
    <w:rsid w:val="006A4B26"/>
    <w:rsid w:val="006A69E6"/>
    <w:rsid w:val="006A7DF5"/>
    <w:rsid w:val="006B5979"/>
    <w:rsid w:val="006B6505"/>
    <w:rsid w:val="006C1514"/>
    <w:rsid w:val="006C3302"/>
    <w:rsid w:val="006C436F"/>
    <w:rsid w:val="006C5F6C"/>
    <w:rsid w:val="006C7036"/>
    <w:rsid w:val="006C79C1"/>
    <w:rsid w:val="006D0AB4"/>
    <w:rsid w:val="006D3656"/>
    <w:rsid w:val="006D3978"/>
    <w:rsid w:val="006D4070"/>
    <w:rsid w:val="006D42DD"/>
    <w:rsid w:val="006D4327"/>
    <w:rsid w:val="006E11F6"/>
    <w:rsid w:val="006E1611"/>
    <w:rsid w:val="006E1BD2"/>
    <w:rsid w:val="006E478B"/>
    <w:rsid w:val="006E4FE1"/>
    <w:rsid w:val="006E596D"/>
    <w:rsid w:val="006E754B"/>
    <w:rsid w:val="006E7B7C"/>
    <w:rsid w:val="006F08D8"/>
    <w:rsid w:val="006F0CFA"/>
    <w:rsid w:val="006F1AA8"/>
    <w:rsid w:val="006F2B46"/>
    <w:rsid w:val="006F365E"/>
    <w:rsid w:val="006F3931"/>
    <w:rsid w:val="006F4C5F"/>
    <w:rsid w:val="006F53C7"/>
    <w:rsid w:val="006F54F8"/>
    <w:rsid w:val="006F55EE"/>
    <w:rsid w:val="006F7A91"/>
    <w:rsid w:val="007006F5"/>
    <w:rsid w:val="00700EC6"/>
    <w:rsid w:val="00701991"/>
    <w:rsid w:val="007026B1"/>
    <w:rsid w:val="0070324C"/>
    <w:rsid w:val="007048CB"/>
    <w:rsid w:val="0070540A"/>
    <w:rsid w:val="0071057E"/>
    <w:rsid w:val="00711843"/>
    <w:rsid w:val="00713203"/>
    <w:rsid w:val="00713A32"/>
    <w:rsid w:val="0071537E"/>
    <w:rsid w:val="00715775"/>
    <w:rsid w:val="0072091E"/>
    <w:rsid w:val="0072104A"/>
    <w:rsid w:val="00721B6B"/>
    <w:rsid w:val="0072351A"/>
    <w:rsid w:val="00723E2D"/>
    <w:rsid w:val="00726215"/>
    <w:rsid w:val="007268AE"/>
    <w:rsid w:val="00727792"/>
    <w:rsid w:val="00730EE9"/>
    <w:rsid w:val="00731B19"/>
    <w:rsid w:val="007330EE"/>
    <w:rsid w:val="0074019B"/>
    <w:rsid w:val="00742419"/>
    <w:rsid w:val="00746F39"/>
    <w:rsid w:val="00746FB7"/>
    <w:rsid w:val="00747364"/>
    <w:rsid w:val="00747F1A"/>
    <w:rsid w:val="00750A55"/>
    <w:rsid w:val="007534DB"/>
    <w:rsid w:val="00755D0D"/>
    <w:rsid w:val="00757B3B"/>
    <w:rsid w:val="0076186B"/>
    <w:rsid w:val="00762246"/>
    <w:rsid w:val="00762B6B"/>
    <w:rsid w:val="0076337A"/>
    <w:rsid w:val="00764C45"/>
    <w:rsid w:val="0076503A"/>
    <w:rsid w:val="00765E29"/>
    <w:rsid w:val="00767B49"/>
    <w:rsid w:val="00767EA1"/>
    <w:rsid w:val="00770FC7"/>
    <w:rsid w:val="00771A6B"/>
    <w:rsid w:val="00771BA9"/>
    <w:rsid w:val="007720B4"/>
    <w:rsid w:val="00773E7C"/>
    <w:rsid w:val="00774D39"/>
    <w:rsid w:val="00774D5C"/>
    <w:rsid w:val="007753AA"/>
    <w:rsid w:val="007755CA"/>
    <w:rsid w:val="00781373"/>
    <w:rsid w:val="00781AE5"/>
    <w:rsid w:val="007827AE"/>
    <w:rsid w:val="00782F36"/>
    <w:rsid w:val="00783A5E"/>
    <w:rsid w:val="00786BE2"/>
    <w:rsid w:val="00787800"/>
    <w:rsid w:val="00787C6A"/>
    <w:rsid w:val="0079093C"/>
    <w:rsid w:val="00790C20"/>
    <w:rsid w:val="00791C61"/>
    <w:rsid w:val="00792775"/>
    <w:rsid w:val="00793FB1"/>
    <w:rsid w:val="00796068"/>
    <w:rsid w:val="007A0226"/>
    <w:rsid w:val="007A0F64"/>
    <w:rsid w:val="007A1A29"/>
    <w:rsid w:val="007A2807"/>
    <w:rsid w:val="007A2918"/>
    <w:rsid w:val="007A32FA"/>
    <w:rsid w:val="007A61D5"/>
    <w:rsid w:val="007A68BB"/>
    <w:rsid w:val="007B1700"/>
    <w:rsid w:val="007B22A7"/>
    <w:rsid w:val="007B2D13"/>
    <w:rsid w:val="007B2D88"/>
    <w:rsid w:val="007B3AFC"/>
    <w:rsid w:val="007B401B"/>
    <w:rsid w:val="007B47DE"/>
    <w:rsid w:val="007B632E"/>
    <w:rsid w:val="007B6461"/>
    <w:rsid w:val="007B701C"/>
    <w:rsid w:val="007C08A6"/>
    <w:rsid w:val="007C11D0"/>
    <w:rsid w:val="007C1239"/>
    <w:rsid w:val="007C14EA"/>
    <w:rsid w:val="007C17A2"/>
    <w:rsid w:val="007C1CD2"/>
    <w:rsid w:val="007C26F8"/>
    <w:rsid w:val="007C683D"/>
    <w:rsid w:val="007C6890"/>
    <w:rsid w:val="007D03DD"/>
    <w:rsid w:val="007D21A7"/>
    <w:rsid w:val="007D296F"/>
    <w:rsid w:val="007E137C"/>
    <w:rsid w:val="007E3069"/>
    <w:rsid w:val="007E6CA3"/>
    <w:rsid w:val="007F37DF"/>
    <w:rsid w:val="007F3C45"/>
    <w:rsid w:val="007F4031"/>
    <w:rsid w:val="007F4957"/>
    <w:rsid w:val="007F557F"/>
    <w:rsid w:val="007F55F9"/>
    <w:rsid w:val="007F61AD"/>
    <w:rsid w:val="007F6B97"/>
    <w:rsid w:val="007F706A"/>
    <w:rsid w:val="007F787D"/>
    <w:rsid w:val="00801657"/>
    <w:rsid w:val="00803033"/>
    <w:rsid w:val="00804729"/>
    <w:rsid w:val="00805C0D"/>
    <w:rsid w:val="008068B3"/>
    <w:rsid w:val="00806A10"/>
    <w:rsid w:val="00811B51"/>
    <w:rsid w:val="00814F94"/>
    <w:rsid w:val="00815738"/>
    <w:rsid w:val="008162CF"/>
    <w:rsid w:val="00816690"/>
    <w:rsid w:val="00817FC7"/>
    <w:rsid w:val="00820740"/>
    <w:rsid w:val="00821B54"/>
    <w:rsid w:val="00822311"/>
    <w:rsid w:val="00823ACA"/>
    <w:rsid w:val="00825F74"/>
    <w:rsid w:val="00826F97"/>
    <w:rsid w:val="008302B2"/>
    <w:rsid w:val="008314D9"/>
    <w:rsid w:val="00831A19"/>
    <w:rsid w:val="00833B5E"/>
    <w:rsid w:val="00833DDD"/>
    <w:rsid w:val="008342C7"/>
    <w:rsid w:val="00835E02"/>
    <w:rsid w:val="008377BA"/>
    <w:rsid w:val="008407C5"/>
    <w:rsid w:val="00841F83"/>
    <w:rsid w:val="00841FA0"/>
    <w:rsid w:val="00842153"/>
    <w:rsid w:val="008424E6"/>
    <w:rsid w:val="0084524A"/>
    <w:rsid w:val="008455C8"/>
    <w:rsid w:val="008459ED"/>
    <w:rsid w:val="00847AB2"/>
    <w:rsid w:val="00847C6F"/>
    <w:rsid w:val="00850B10"/>
    <w:rsid w:val="00851572"/>
    <w:rsid w:val="00851738"/>
    <w:rsid w:val="00851C9E"/>
    <w:rsid w:val="0085224C"/>
    <w:rsid w:val="008539D2"/>
    <w:rsid w:val="008542F2"/>
    <w:rsid w:val="00854729"/>
    <w:rsid w:val="008547FD"/>
    <w:rsid w:val="008563B7"/>
    <w:rsid w:val="00857B90"/>
    <w:rsid w:val="00857E40"/>
    <w:rsid w:val="00861269"/>
    <w:rsid w:val="00861811"/>
    <w:rsid w:val="00861CEC"/>
    <w:rsid w:val="008640AC"/>
    <w:rsid w:val="00864276"/>
    <w:rsid w:val="008653C1"/>
    <w:rsid w:val="008654D2"/>
    <w:rsid w:val="00865F31"/>
    <w:rsid w:val="008671DC"/>
    <w:rsid w:val="00871DBF"/>
    <w:rsid w:val="0087282C"/>
    <w:rsid w:val="00873C52"/>
    <w:rsid w:val="00874056"/>
    <w:rsid w:val="008757BC"/>
    <w:rsid w:val="00877A91"/>
    <w:rsid w:val="00880B25"/>
    <w:rsid w:val="0088234B"/>
    <w:rsid w:val="00887AED"/>
    <w:rsid w:val="00887E71"/>
    <w:rsid w:val="0089098D"/>
    <w:rsid w:val="00891F4C"/>
    <w:rsid w:val="00892315"/>
    <w:rsid w:val="00892D7B"/>
    <w:rsid w:val="008949BC"/>
    <w:rsid w:val="008A04E6"/>
    <w:rsid w:val="008A29BE"/>
    <w:rsid w:val="008A3276"/>
    <w:rsid w:val="008A4D69"/>
    <w:rsid w:val="008A5175"/>
    <w:rsid w:val="008A5215"/>
    <w:rsid w:val="008A6B79"/>
    <w:rsid w:val="008A7C93"/>
    <w:rsid w:val="008B0E6C"/>
    <w:rsid w:val="008B15A8"/>
    <w:rsid w:val="008B2453"/>
    <w:rsid w:val="008B42E2"/>
    <w:rsid w:val="008B4664"/>
    <w:rsid w:val="008B52ED"/>
    <w:rsid w:val="008B5DCB"/>
    <w:rsid w:val="008B6E51"/>
    <w:rsid w:val="008B709D"/>
    <w:rsid w:val="008B7500"/>
    <w:rsid w:val="008B795F"/>
    <w:rsid w:val="008C09C9"/>
    <w:rsid w:val="008C2152"/>
    <w:rsid w:val="008C2391"/>
    <w:rsid w:val="008C29AD"/>
    <w:rsid w:val="008C496A"/>
    <w:rsid w:val="008C551E"/>
    <w:rsid w:val="008C71CB"/>
    <w:rsid w:val="008C778E"/>
    <w:rsid w:val="008D1E88"/>
    <w:rsid w:val="008D32D1"/>
    <w:rsid w:val="008D3423"/>
    <w:rsid w:val="008D3E30"/>
    <w:rsid w:val="008D5B5E"/>
    <w:rsid w:val="008D6ADA"/>
    <w:rsid w:val="008D702A"/>
    <w:rsid w:val="008E010B"/>
    <w:rsid w:val="008E0A7D"/>
    <w:rsid w:val="008E22D1"/>
    <w:rsid w:val="008E2327"/>
    <w:rsid w:val="008E3DB3"/>
    <w:rsid w:val="008E4850"/>
    <w:rsid w:val="008E5E21"/>
    <w:rsid w:val="008E62A3"/>
    <w:rsid w:val="008E6672"/>
    <w:rsid w:val="008E7F1E"/>
    <w:rsid w:val="008F0B75"/>
    <w:rsid w:val="008F2C92"/>
    <w:rsid w:val="008F7C09"/>
    <w:rsid w:val="00901A0E"/>
    <w:rsid w:val="00902FD5"/>
    <w:rsid w:val="00903723"/>
    <w:rsid w:val="00904F97"/>
    <w:rsid w:val="009053BD"/>
    <w:rsid w:val="009056CC"/>
    <w:rsid w:val="00906C8C"/>
    <w:rsid w:val="009079F3"/>
    <w:rsid w:val="00907C05"/>
    <w:rsid w:val="00910E12"/>
    <w:rsid w:val="00910E2C"/>
    <w:rsid w:val="00911D10"/>
    <w:rsid w:val="00912736"/>
    <w:rsid w:val="009129ED"/>
    <w:rsid w:val="00913150"/>
    <w:rsid w:val="009137FD"/>
    <w:rsid w:val="00913EAA"/>
    <w:rsid w:val="00914B03"/>
    <w:rsid w:val="009161AA"/>
    <w:rsid w:val="00916B0C"/>
    <w:rsid w:val="00920A62"/>
    <w:rsid w:val="00920EFB"/>
    <w:rsid w:val="00923753"/>
    <w:rsid w:val="009249B2"/>
    <w:rsid w:val="00924A7A"/>
    <w:rsid w:val="00925249"/>
    <w:rsid w:val="00925689"/>
    <w:rsid w:val="00926D31"/>
    <w:rsid w:val="00927958"/>
    <w:rsid w:val="00927D63"/>
    <w:rsid w:val="00930103"/>
    <w:rsid w:val="009317D4"/>
    <w:rsid w:val="00931A25"/>
    <w:rsid w:val="00933919"/>
    <w:rsid w:val="009339C6"/>
    <w:rsid w:val="00936BC7"/>
    <w:rsid w:val="00936C3C"/>
    <w:rsid w:val="009372DF"/>
    <w:rsid w:val="00937FF8"/>
    <w:rsid w:val="00940238"/>
    <w:rsid w:val="0094038C"/>
    <w:rsid w:val="009408C0"/>
    <w:rsid w:val="00941005"/>
    <w:rsid w:val="00942A9E"/>
    <w:rsid w:val="00942C85"/>
    <w:rsid w:val="009431AF"/>
    <w:rsid w:val="00943593"/>
    <w:rsid w:val="00944B52"/>
    <w:rsid w:val="00945958"/>
    <w:rsid w:val="00946526"/>
    <w:rsid w:val="00946E36"/>
    <w:rsid w:val="00946F86"/>
    <w:rsid w:val="0094772D"/>
    <w:rsid w:val="009478AD"/>
    <w:rsid w:val="009529F8"/>
    <w:rsid w:val="00954780"/>
    <w:rsid w:val="0095530F"/>
    <w:rsid w:val="00956085"/>
    <w:rsid w:val="009563D2"/>
    <w:rsid w:val="00957BEB"/>
    <w:rsid w:val="00960333"/>
    <w:rsid w:val="00960F40"/>
    <w:rsid w:val="00961BEB"/>
    <w:rsid w:val="00966BB7"/>
    <w:rsid w:val="00966F94"/>
    <w:rsid w:val="0097114B"/>
    <w:rsid w:val="00973938"/>
    <w:rsid w:val="00973ABA"/>
    <w:rsid w:val="00974C1B"/>
    <w:rsid w:val="00975260"/>
    <w:rsid w:val="00976DDC"/>
    <w:rsid w:val="009774E1"/>
    <w:rsid w:val="00977DBC"/>
    <w:rsid w:val="00980A21"/>
    <w:rsid w:val="0098169E"/>
    <w:rsid w:val="00982DC7"/>
    <w:rsid w:val="009836FE"/>
    <w:rsid w:val="009841E2"/>
    <w:rsid w:val="009858BA"/>
    <w:rsid w:val="0099132E"/>
    <w:rsid w:val="009913A3"/>
    <w:rsid w:val="009917FF"/>
    <w:rsid w:val="009925C2"/>
    <w:rsid w:val="009931BC"/>
    <w:rsid w:val="009955FC"/>
    <w:rsid w:val="00995958"/>
    <w:rsid w:val="00995E16"/>
    <w:rsid w:val="00996021"/>
    <w:rsid w:val="0099649F"/>
    <w:rsid w:val="009965B0"/>
    <w:rsid w:val="00996892"/>
    <w:rsid w:val="009A19EF"/>
    <w:rsid w:val="009A20AD"/>
    <w:rsid w:val="009A4031"/>
    <w:rsid w:val="009A417B"/>
    <w:rsid w:val="009A58FC"/>
    <w:rsid w:val="009B021A"/>
    <w:rsid w:val="009B1B84"/>
    <w:rsid w:val="009B259B"/>
    <w:rsid w:val="009B589F"/>
    <w:rsid w:val="009B7141"/>
    <w:rsid w:val="009C197C"/>
    <w:rsid w:val="009C2920"/>
    <w:rsid w:val="009C444C"/>
    <w:rsid w:val="009C5BB5"/>
    <w:rsid w:val="009C6205"/>
    <w:rsid w:val="009C6232"/>
    <w:rsid w:val="009C648A"/>
    <w:rsid w:val="009C6A45"/>
    <w:rsid w:val="009D0393"/>
    <w:rsid w:val="009D0B55"/>
    <w:rsid w:val="009D4BBC"/>
    <w:rsid w:val="009D53DD"/>
    <w:rsid w:val="009D62B7"/>
    <w:rsid w:val="009D6E9A"/>
    <w:rsid w:val="009D7EDF"/>
    <w:rsid w:val="009E1647"/>
    <w:rsid w:val="009E2BE4"/>
    <w:rsid w:val="009E3E6E"/>
    <w:rsid w:val="009E44F6"/>
    <w:rsid w:val="009E53BE"/>
    <w:rsid w:val="009E55D7"/>
    <w:rsid w:val="009E74ED"/>
    <w:rsid w:val="009F265D"/>
    <w:rsid w:val="009F26E0"/>
    <w:rsid w:val="009F31F6"/>
    <w:rsid w:val="009F3872"/>
    <w:rsid w:val="009F4209"/>
    <w:rsid w:val="009F495D"/>
    <w:rsid w:val="009F49D9"/>
    <w:rsid w:val="009F6165"/>
    <w:rsid w:val="009F66A6"/>
    <w:rsid w:val="009F6731"/>
    <w:rsid w:val="009F7910"/>
    <w:rsid w:val="009F7CB1"/>
    <w:rsid w:val="00A01AF3"/>
    <w:rsid w:val="00A020E0"/>
    <w:rsid w:val="00A02A09"/>
    <w:rsid w:val="00A02B62"/>
    <w:rsid w:val="00A0385B"/>
    <w:rsid w:val="00A03BA7"/>
    <w:rsid w:val="00A045C8"/>
    <w:rsid w:val="00A04AF4"/>
    <w:rsid w:val="00A05607"/>
    <w:rsid w:val="00A05BB9"/>
    <w:rsid w:val="00A11A31"/>
    <w:rsid w:val="00A153F3"/>
    <w:rsid w:val="00A1546D"/>
    <w:rsid w:val="00A15880"/>
    <w:rsid w:val="00A15E5B"/>
    <w:rsid w:val="00A164DE"/>
    <w:rsid w:val="00A17DEF"/>
    <w:rsid w:val="00A20402"/>
    <w:rsid w:val="00A20B5F"/>
    <w:rsid w:val="00A2146E"/>
    <w:rsid w:val="00A2331E"/>
    <w:rsid w:val="00A23A87"/>
    <w:rsid w:val="00A24520"/>
    <w:rsid w:val="00A26F4C"/>
    <w:rsid w:val="00A27AA6"/>
    <w:rsid w:val="00A30DD0"/>
    <w:rsid w:val="00A30E66"/>
    <w:rsid w:val="00A3127D"/>
    <w:rsid w:val="00A33DC4"/>
    <w:rsid w:val="00A3407D"/>
    <w:rsid w:val="00A347B8"/>
    <w:rsid w:val="00A353FB"/>
    <w:rsid w:val="00A37514"/>
    <w:rsid w:val="00A401E9"/>
    <w:rsid w:val="00A4061E"/>
    <w:rsid w:val="00A40D33"/>
    <w:rsid w:val="00A4207E"/>
    <w:rsid w:val="00A428DF"/>
    <w:rsid w:val="00A42EFF"/>
    <w:rsid w:val="00A441BA"/>
    <w:rsid w:val="00A4501C"/>
    <w:rsid w:val="00A465B8"/>
    <w:rsid w:val="00A5013A"/>
    <w:rsid w:val="00A534F6"/>
    <w:rsid w:val="00A5773C"/>
    <w:rsid w:val="00A60046"/>
    <w:rsid w:val="00A60507"/>
    <w:rsid w:val="00A6169E"/>
    <w:rsid w:val="00A61C85"/>
    <w:rsid w:val="00A6205E"/>
    <w:rsid w:val="00A62DBD"/>
    <w:rsid w:val="00A63A44"/>
    <w:rsid w:val="00A65E8C"/>
    <w:rsid w:val="00A66805"/>
    <w:rsid w:val="00A670A4"/>
    <w:rsid w:val="00A70387"/>
    <w:rsid w:val="00A70587"/>
    <w:rsid w:val="00A710F7"/>
    <w:rsid w:val="00A719C8"/>
    <w:rsid w:val="00A71CA5"/>
    <w:rsid w:val="00A75598"/>
    <w:rsid w:val="00A764B7"/>
    <w:rsid w:val="00A8027B"/>
    <w:rsid w:val="00A822A7"/>
    <w:rsid w:val="00A8238D"/>
    <w:rsid w:val="00A83F82"/>
    <w:rsid w:val="00A84742"/>
    <w:rsid w:val="00A85F62"/>
    <w:rsid w:val="00A94E43"/>
    <w:rsid w:val="00A94F7C"/>
    <w:rsid w:val="00A95066"/>
    <w:rsid w:val="00A9618B"/>
    <w:rsid w:val="00A96D89"/>
    <w:rsid w:val="00A976E6"/>
    <w:rsid w:val="00AA1457"/>
    <w:rsid w:val="00AA3165"/>
    <w:rsid w:val="00AA330F"/>
    <w:rsid w:val="00AA4107"/>
    <w:rsid w:val="00AA5B28"/>
    <w:rsid w:val="00AA5E58"/>
    <w:rsid w:val="00AA5E72"/>
    <w:rsid w:val="00AA6614"/>
    <w:rsid w:val="00AA6B90"/>
    <w:rsid w:val="00AA7F92"/>
    <w:rsid w:val="00AB0259"/>
    <w:rsid w:val="00AB06AF"/>
    <w:rsid w:val="00AB4DEE"/>
    <w:rsid w:val="00AB5B3D"/>
    <w:rsid w:val="00AC0525"/>
    <w:rsid w:val="00AC0985"/>
    <w:rsid w:val="00AC0EC4"/>
    <w:rsid w:val="00AC2295"/>
    <w:rsid w:val="00AC2395"/>
    <w:rsid w:val="00AC4E27"/>
    <w:rsid w:val="00AC6BCD"/>
    <w:rsid w:val="00AC7474"/>
    <w:rsid w:val="00AD0521"/>
    <w:rsid w:val="00AD28D4"/>
    <w:rsid w:val="00AD4D4E"/>
    <w:rsid w:val="00AD665B"/>
    <w:rsid w:val="00AD6F4A"/>
    <w:rsid w:val="00AE02E1"/>
    <w:rsid w:val="00AE04E0"/>
    <w:rsid w:val="00AE1896"/>
    <w:rsid w:val="00AE1B1F"/>
    <w:rsid w:val="00AE2458"/>
    <w:rsid w:val="00AE3872"/>
    <w:rsid w:val="00AE4950"/>
    <w:rsid w:val="00AE62FF"/>
    <w:rsid w:val="00AF0DCA"/>
    <w:rsid w:val="00AF15C1"/>
    <w:rsid w:val="00AF23FA"/>
    <w:rsid w:val="00AF2431"/>
    <w:rsid w:val="00AF51DF"/>
    <w:rsid w:val="00AF59C3"/>
    <w:rsid w:val="00AF5E35"/>
    <w:rsid w:val="00AF6369"/>
    <w:rsid w:val="00AF6A86"/>
    <w:rsid w:val="00AF7D52"/>
    <w:rsid w:val="00B00178"/>
    <w:rsid w:val="00B006BF"/>
    <w:rsid w:val="00B01B22"/>
    <w:rsid w:val="00B01D23"/>
    <w:rsid w:val="00B01F35"/>
    <w:rsid w:val="00B02A7C"/>
    <w:rsid w:val="00B06BFB"/>
    <w:rsid w:val="00B12F20"/>
    <w:rsid w:val="00B13F3F"/>
    <w:rsid w:val="00B145DB"/>
    <w:rsid w:val="00B14F6E"/>
    <w:rsid w:val="00B16154"/>
    <w:rsid w:val="00B16CBB"/>
    <w:rsid w:val="00B16F84"/>
    <w:rsid w:val="00B17748"/>
    <w:rsid w:val="00B20990"/>
    <w:rsid w:val="00B20EB5"/>
    <w:rsid w:val="00B23DFB"/>
    <w:rsid w:val="00B2630D"/>
    <w:rsid w:val="00B30846"/>
    <w:rsid w:val="00B321EB"/>
    <w:rsid w:val="00B3222C"/>
    <w:rsid w:val="00B32FF8"/>
    <w:rsid w:val="00B33BC1"/>
    <w:rsid w:val="00B33F0C"/>
    <w:rsid w:val="00B341B1"/>
    <w:rsid w:val="00B34BA8"/>
    <w:rsid w:val="00B35DC4"/>
    <w:rsid w:val="00B360BC"/>
    <w:rsid w:val="00B364BC"/>
    <w:rsid w:val="00B36C2E"/>
    <w:rsid w:val="00B36DE4"/>
    <w:rsid w:val="00B37B8D"/>
    <w:rsid w:val="00B37D2B"/>
    <w:rsid w:val="00B433FA"/>
    <w:rsid w:val="00B43C04"/>
    <w:rsid w:val="00B442F3"/>
    <w:rsid w:val="00B4592A"/>
    <w:rsid w:val="00B46126"/>
    <w:rsid w:val="00B46E81"/>
    <w:rsid w:val="00B504BC"/>
    <w:rsid w:val="00B5097F"/>
    <w:rsid w:val="00B51CEA"/>
    <w:rsid w:val="00B5570E"/>
    <w:rsid w:val="00B56DD4"/>
    <w:rsid w:val="00B577A6"/>
    <w:rsid w:val="00B60C68"/>
    <w:rsid w:val="00B610FC"/>
    <w:rsid w:val="00B61B23"/>
    <w:rsid w:val="00B6242D"/>
    <w:rsid w:val="00B66F1D"/>
    <w:rsid w:val="00B677C3"/>
    <w:rsid w:val="00B70BCC"/>
    <w:rsid w:val="00B70CB3"/>
    <w:rsid w:val="00B70E6A"/>
    <w:rsid w:val="00B7160A"/>
    <w:rsid w:val="00B722AB"/>
    <w:rsid w:val="00B725E6"/>
    <w:rsid w:val="00B725ED"/>
    <w:rsid w:val="00B7364D"/>
    <w:rsid w:val="00B73943"/>
    <w:rsid w:val="00B7430A"/>
    <w:rsid w:val="00B74987"/>
    <w:rsid w:val="00B76787"/>
    <w:rsid w:val="00B77C82"/>
    <w:rsid w:val="00B81484"/>
    <w:rsid w:val="00B81DE1"/>
    <w:rsid w:val="00B83B87"/>
    <w:rsid w:val="00B8412F"/>
    <w:rsid w:val="00B846D5"/>
    <w:rsid w:val="00B847D4"/>
    <w:rsid w:val="00B85169"/>
    <w:rsid w:val="00B85537"/>
    <w:rsid w:val="00B85DA2"/>
    <w:rsid w:val="00B86856"/>
    <w:rsid w:val="00B87756"/>
    <w:rsid w:val="00B87CD2"/>
    <w:rsid w:val="00B90332"/>
    <w:rsid w:val="00B90600"/>
    <w:rsid w:val="00B90811"/>
    <w:rsid w:val="00B90E94"/>
    <w:rsid w:val="00B90E96"/>
    <w:rsid w:val="00B9154F"/>
    <w:rsid w:val="00B92279"/>
    <w:rsid w:val="00B92BDB"/>
    <w:rsid w:val="00B94055"/>
    <w:rsid w:val="00B95DEA"/>
    <w:rsid w:val="00B96A67"/>
    <w:rsid w:val="00B96C62"/>
    <w:rsid w:val="00B97D6C"/>
    <w:rsid w:val="00BA0AC0"/>
    <w:rsid w:val="00BA0F12"/>
    <w:rsid w:val="00BA13D9"/>
    <w:rsid w:val="00BA1B32"/>
    <w:rsid w:val="00BA2AF0"/>
    <w:rsid w:val="00BA35F6"/>
    <w:rsid w:val="00BA427C"/>
    <w:rsid w:val="00BA5C39"/>
    <w:rsid w:val="00BA5D06"/>
    <w:rsid w:val="00BA67E0"/>
    <w:rsid w:val="00BA6D05"/>
    <w:rsid w:val="00BA7D7B"/>
    <w:rsid w:val="00BB15F1"/>
    <w:rsid w:val="00BB161A"/>
    <w:rsid w:val="00BB557C"/>
    <w:rsid w:val="00BB68D3"/>
    <w:rsid w:val="00BB732B"/>
    <w:rsid w:val="00BC046B"/>
    <w:rsid w:val="00BC1048"/>
    <w:rsid w:val="00BC1138"/>
    <w:rsid w:val="00BC1381"/>
    <w:rsid w:val="00BC2346"/>
    <w:rsid w:val="00BC29D9"/>
    <w:rsid w:val="00BC386F"/>
    <w:rsid w:val="00BC398D"/>
    <w:rsid w:val="00BC47D5"/>
    <w:rsid w:val="00BC4DCB"/>
    <w:rsid w:val="00BC57A9"/>
    <w:rsid w:val="00BC7B27"/>
    <w:rsid w:val="00BD02CA"/>
    <w:rsid w:val="00BD15B2"/>
    <w:rsid w:val="00BD3E25"/>
    <w:rsid w:val="00BD4BC2"/>
    <w:rsid w:val="00BD6F75"/>
    <w:rsid w:val="00BE034B"/>
    <w:rsid w:val="00BE1452"/>
    <w:rsid w:val="00BE158D"/>
    <w:rsid w:val="00BE2907"/>
    <w:rsid w:val="00BE2F37"/>
    <w:rsid w:val="00BE2FA0"/>
    <w:rsid w:val="00BE2FCC"/>
    <w:rsid w:val="00BE3761"/>
    <w:rsid w:val="00BE4718"/>
    <w:rsid w:val="00BE5C06"/>
    <w:rsid w:val="00BE5FE8"/>
    <w:rsid w:val="00BE617D"/>
    <w:rsid w:val="00BE70E1"/>
    <w:rsid w:val="00BE7309"/>
    <w:rsid w:val="00BF1DF4"/>
    <w:rsid w:val="00BF341E"/>
    <w:rsid w:val="00BF3739"/>
    <w:rsid w:val="00BF37B0"/>
    <w:rsid w:val="00BF46F7"/>
    <w:rsid w:val="00BF63EE"/>
    <w:rsid w:val="00BF701A"/>
    <w:rsid w:val="00BF77DB"/>
    <w:rsid w:val="00C0123E"/>
    <w:rsid w:val="00C01E10"/>
    <w:rsid w:val="00C02943"/>
    <w:rsid w:val="00C0447C"/>
    <w:rsid w:val="00C0472B"/>
    <w:rsid w:val="00C051EA"/>
    <w:rsid w:val="00C1023A"/>
    <w:rsid w:val="00C104C5"/>
    <w:rsid w:val="00C110AD"/>
    <w:rsid w:val="00C11313"/>
    <w:rsid w:val="00C12D6B"/>
    <w:rsid w:val="00C13E61"/>
    <w:rsid w:val="00C14378"/>
    <w:rsid w:val="00C15946"/>
    <w:rsid w:val="00C15A53"/>
    <w:rsid w:val="00C17998"/>
    <w:rsid w:val="00C17BAB"/>
    <w:rsid w:val="00C17EF6"/>
    <w:rsid w:val="00C202E4"/>
    <w:rsid w:val="00C2069B"/>
    <w:rsid w:val="00C20CD8"/>
    <w:rsid w:val="00C234D7"/>
    <w:rsid w:val="00C23FF3"/>
    <w:rsid w:val="00C24B7F"/>
    <w:rsid w:val="00C25089"/>
    <w:rsid w:val="00C254E3"/>
    <w:rsid w:val="00C2573A"/>
    <w:rsid w:val="00C25C50"/>
    <w:rsid w:val="00C2604E"/>
    <w:rsid w:val="00C31157"/>
    <w:rsid w:val="00C3205B"/>
    <w:rsid w:val="00C32A1F"/>
    <w:rsid w:val="00C34CF9"/>
    <w:rsid w:val="00C356FC"/>
    <w:rsid w:val="00C35EC8"/>
    <w:rsid w:val="00C36BD9"/>
    <w:rsid w:val="00C36F6E"/>
    <w:rsid w:val="00C370B8"/>
    <w:rsid w:val="00C37284"/>
    <w:rsid w:val="00C40013"/>
    <w:rsid w:val="00C4108C"/>
    <w:rsid w:val="00C414A7"/>
    <w:rsid w:val="00C41562"/>
    <w:rsid w:val="00C418B1"/>
    <w:rsid w:val="00C41B47"/>
    <w:rsid w:val="00C4479A"/>
    <w:rsid w:val="00C47055"/>
    <w:rsid w:val="00C5129B"/>
    <w:rsid w:val="00C51C24"/>
    <w:rsid w:val="00C51CC8"/>
    <w:rsid w:val="00C51DF7"/>
    <w:rsid w:val="00C52F53"/>
    <w:rsid w:val="00C53602"/>
    <w:rsid w:val="00C56285"/>
    <w:rsid w:val="00C56AAE"/>
    <w:rsid w:val="00C57986"/>
    <w:rsid w:val="00C61184"/>
    <w:rsid w:val="00C61A2F"/>
    <w:rsid w:val="00C63757"/>
    <w:rsid w:val="00C638C3"/>
    <w:rsid w:val="00C65BFB"/>
    <w:rsid w:val="00C664EB"/>
    <w:rsid w:val="00C67286"/>
    <w:rsid w:val="00C70711"/>
    <w:rsid w:val="00C70985"/>
    <w:rsid w:val="00C70FD7"/>
    <w:rsid w:val="00C74725"/>
    <w:rsid w:val="00C75947"/>
    <w:rsid w:val="00C77546"/>
    <w:rsid w:val="00C81EB8"/>
    <w:rsid w:val="00C83F41"/>
    <w:rsid w:val="00C84D31"/>
    <w:rsid w:val="00C87C71"/>
    <w:rsid w:val="00C9125E"/>
    <w:rsid w:val="00C91709"/>
    <w:rsid w:val="00C92C46"/>
    <w:rsid w:val="00C93507"/>
    <w:rsid w:val="00C94AE2"/>
    <w:rsid w:val="00C94D32"/>
    <w:rsid w:val="00C96C11"/>
    <w:rsid w:val="00C977EE"/>
    <w:rsid w:val="00C97AE1"/>
    <w:rsid w:val="00C97CA0"/>
    <w:rsid w:val="00CA0CC2"/>
    <w:rsid w:val="00CA0CF5"/>
    <w:rsid w:val="00CA305F"/>
    <w:rsid w:val="00CA3E74"/>
    <w:rsid w:val="00CA48BD"/>
    <w:rsid w:val="00CA49DF"/>
    <w:rsid w:val="00CA63AF"/>
    <w:rsid w:val="00CA68ED"/>
    <w:rsid w:val="00CB1946"/>
    <w:rsid w:val="00CB1A51"/>
    <w:rsid w:val="00CB1C1A"/>
    <w:rsid w:val="00CB251B"/>
    <w:rsid w:val="00CB3E74"/>
    <w:rsid w:val="00CB4D5C"/>
    <w:rsid w:val="00CB694E"/>
    <w:rsid w:val="00CC0645"/>
    <w:rsid w:val="00CC12B0"/>
    <w:rsid w:val="00CC2198"/>
    <w:rsid w:val="00CC231B"/>
    <w:rsid w:val="00CC460A"/>
    <w:rsid w:val="00CC575D"/>
    <w:rsid w:val="00CC5FA0"/>
    <w:rsid w:val="00CC6AA4"/>
    <w:rsid w:val="00CC76B5"/>
    <w:rsid w:val="00CD08A3"/>
    <w:rsid w:val="00CD0F89"/>
    <w:rsid w:val="00CD1194"/>
    <w:rsid w:val="00CD13BB"/>
    <w:rsid w:val="00CD1A6A"/>
    <w:rsid w:val="00CD3327"/>
    <w:rsid w:val="00CD3392"/>
    <w:rsid w:val="00CD5C4D"/>
    <w:rsid w:val="00CD73D8"/>
    <w:rsid w:val="00CE0237"/>
    <w:rsid w:val="00CE0A23"/>
    <w:rsid w:val="00CE36B0"/>
    <w:rsid w:val="00CE576C"/>
    <w:rsid w:val="00CE6066"/>
    <w:rsid w:val="00CE6F3C"/>
    <w:rsid w:val="00CE74FA"/>
    <w:rsid w:val="00CF0FBA"/>
    <w:rsid w:val="00CF368C"/>
    <w:rsid w:val="00CF41CB"/>
    <w:rsid w:val="00CF5009"/>
    <w:rsid w:val="00D026B3"/>
    <w:rsid w:val="00D033B3"/>
    <w:rsid w:val="00D035BA"/>
    <w:rsid w:val="00D035C1"/>
    <w:rsid w:val="00D04223"/>
    <w:rsid w:val="00D0460D"/>
    <w:rsid w:val="00D04C4E"/>
    <w:rsid w:val="00D05ADE"/>
    <w:rsid w:val="00D1002F"/>
    <w:rsid w:val="00D11478"/>
    <w:rsid w:val="00D1204B"/>
    <w:rsid w:val="00D121D5"/>
    <w:rsid w:val="00D12A14"/>
    <w:rsid w:val="00D136CA"/>
    <w:rsid w:val="00D1466C"/>
    <w:rsid w:val="00D14BF0"/>
    <w:rsid w:val="00D15C8E"/>
    <w:rsid w:val="00D160AD"/>
    <w:rsid w:val="00D16520"/>
    <w:rsid w:val="00D1663A"/>
    <w:rsid w:val="00D17437"/>
    <w:rsid w:val="00D2053E"/>
    <w:rsid w:val="00D21101"/>
    <w:rsid w:val="00D215B2"/>
    <w:rsid w:val="00D22525"/>
    <w:rsid w:val="00D24B32"/>
    <w:rsid w:val="00D25B8D"/>
    <w:rsid w:val="00D25E61"/>
    <w:rsid w:val="00D26E47"/>
    <w:rsid w:val="00D27103"/>
    <w:rsid w:val="00D30A38"/>
    <w:rsid w:val="00D33179"/>
    <w:rsid w:val="00D33A2A"/>
    <w:rsid w:val="00D33F27"/>
    <w:rsid w:val="00D34B53"/>
    <w:rsid w:val="00D3533D"/>
    <w:rsid w:val="00D364FB"/>
    <w:rsid w:val="00D36E34"/>
    <w:rsid w:val="00D40ABE"/>
    <w:rsid w:val="00D410D6"/>
    <w:rsid w:val="00D41AA7"/>
    <w:rsid w:val="00D41F0E"/>
    <w:rsid w:val="00D42D22"/>
    <w:rsid w:val="00D43D29"/>
    <w:rsid w:val="00D45630"/>
    <w:rsid w:val="00D4586A"/>
    <w:rsid w:val="00D45878"/>
    <w:rsid w:val="00D45AEE"/>
    <w:rsid w:val="00D469CC"/>
    <w:rsid w:val="00D47112"/>
    <w:rsid w:val="00D47B21"/>
    <w:rsid w:val="00D51D65"/>
    <w:rsid w:val="00D52E45"/>
    <w:rsid w:val="00D54291"/>
    <w:rsid w:val="00D543D5"/>
    <w:rsid w:val="00D55777"/>
    <w:rsid w:val="00D55A5F"/>
    <w:rsid w:val="00D55CB5"/>
    <w:rsid w:val="00D56835"/>
    <w:rsid w:val="00D56CF9"/>
    <w:rsid w:val="00D60A34"/>
    <w:rsid w:val="00D63D97"/>
    <w:rsid w:val="00D651EE"/>
    <w:rsid w:val="00D66C35"/>
    <w:rsid w:val="00D72108"/>
    <w:rsid w:val="00D72BC1"/>
    <w:rsid w:val="00D74BA6"/>
    <w:rsid w:val="00D7548C"/>
    <w:rsid w:val="00D76B46"/>
    <w:rsid w:val="00D77430"/>
    <w:rsid w:val="00D7763C"/>
    <w:rsid w:val="00D7765D"/>
    <w:rsid w:val="00D7791E"/>
    <w:rsid w:val="00D77B69"/>
    <w:rsid w:val="00D8102A"/>
    <w:rsid w:val="00D81B7A"/>
    <w:rsid w:val="00D83467"/>
    <w:rsid w:val="00D8651D"/>
    <w:rsid w:val="00D8654F"/>
    <w:rsid w:val="00D86F52"/>
    <w:rsid w:val="00D87AA7"/>
    <w:rsid w:val="00D90073"/>
    <w:rsid w:val="00D9057F"/>
    <w:rsid w:val="00D909CA"/>
    <w:rsid w:val="00D913BF"/>
    <w:rsid w:val="00D92B3F"/>
    <w:rsid w:val="00D92D0B"/>
    <w:rsid w:val="00D933D9"/>
    <w:rsid w:val="00D941E9"/>
    <w:rsid w:val="00D944F4"/>
    <w:rsid w:val="00D95DB8"/>
    <w:rsid w:val="00D960E8"/>
    <w:rsid w:val="00D964D4"/>
    <w:rsid w:val="00D96971"/>
    <w:rsid w:val="00D96C07"/>
    <w:rsid w:val="00D9704E"/>
    <w:rsid w:val="00DA006C"/>
    <w:rsid w:val="00DA2146"/>
    <w:rsid w:val="00DA2278"/>
    <w:rsid w:val="00DA2C2A"/>
    <w:rsid w:val="00DA3083"/>
    <w:rsid w:val="00DA387D"/>
    <w:rsid w:val="00DA4ACA"/>
    <w:rsid w:val="00DA569A"/>
    <w:rsid w:val="00DA5F20"/>
    <w:rsid w:val="00DA68A9"/>
    <w:rsid w:val="00DB0C94"/>
    <w:rsid w:val="00DB1EFB"/>
    <w:rsid w:val="00DB7BEB"/>
    <w:rsid w:val="00DC08CB"/>
    <w:rsid w:val="00DC0B71"/>
    <w:rsid w:val="00DC245D"/>
    <w:rsid w:val="00DC3FC1"/>
    <w:rsid w:val="00DC4D68"/>
    <w:rsid w:val="00DC71F2"/>
    <w:rsid w:val="00DD03B8"/>
    <w:rsid w:val="00DD0AF3"/>
    <w:rsid w:val="00DD0F84"/>
    <w:rsid w:val="00DD2755"/>
    <w:rsid w:val="00DD2EF2"/>
    <w:rsid w:val="00DD34AD"/>
    <w:rsid w:val="00DD4BC4"/>
    <w:rsid w:val="00DD6230"/>
    <w:rsid w:val="00DD62D6"/>
    <w:rsid w:val="00DD6736"/>
    <w:rsid w:val="00DD6955"/>
    <w:rsid w:val="00DD7B1D"/>
    <w:rsid w:val="00DE1DA7"/>
    <w:rsid w:val="00DE3620"/>
    <w:rsid w:val="00DE3CC0"/>
    <w:rsid w:val="00DE5BB3"/>
    <w:rsid w:val="00DE651D"/>
    <w:rsid w:val="00DE71A9"/>
    <w:rsid w:val="00DF08D2"/>
    <w:rsid w:val="00DF15C3"/>
    <w:rsid w:val="00DF210F"/>
    <w:rsid w:val="00DF2C38"/>
    <w:rsid w:val="00DF404C"/>
    <w:rsid w:val="00DF4604"/>
    <w:rsid w:val="00DF54E8"/>
    <w:rsid w:val="00DF557E"/>
    <w:rsid w:val="00E013D4"/>
    <w:rsid w:val="00E01C41"/>
    <w:rsid w:val="00E0265A"/>
    <w:rsid w:val="00E046D4"/>
    <w:rsid w:val="00E04F33"/>
    <w:rsid w:val="00E06BDF"/>
    <w:rsid w:val="00E070C6"/>
    <w:rsid w:val="00E079CD"/>
    <w:rsid w:val="00E07ACB"/>
    <w:rsid w:val="00E1344D"/>
    <w:rsid w:val="00E14526"/>
    <w:rsid w:val="00E147F1"/>
    <w:rsid w:val="00E15726"/>
    <w:rsid w:val="00E206EF"/>
    <w:rsid w:val="00E25520"/>
    <w:rsid w:val="00E264CA"/>
    <w:rsid w:val="00E316D9"/>
    <w:rsid w:val="00E320B4"/>
    <w:rsid w:val="00E32DA6"/>
    <w:rsid w:val="00E33CFF"/>
    <w:rsid w:val="00E33FBA"/>
    <w:rsid w:val="00E35065"/>
    <w:rsid w:val="00E354AC"/>
    <w:rsid w:val="00E35C49"/>
    <w:rsid w:val="00E35D5D"/>
    <w:rsid w:val="00E4018A"/>
    <w:rsid w:val="00E40550"/>
    <w:rsid w:val="00E41852"/>
    <w:rsid w:val="00E438B9"/>
    <w:rsid w:val="00E43D31"/>
    <w:rsid w:val="00E45159"/>
    <w:rsid w:val="00E457C2"/>
    <w:rsid w:val="00E45C2E"/>
    <w:rsid w:val="00E46ED0"/>
    <w:rsid w:val="00E50BAB"/>
    <w:rsid w:val="00E50D6E"/>
    <w:rsid w:val="00E50DE7"/>
    <w:rsid w:val="00E521A5"/>
    <w:rsid w:val="00E52EAC"/>
    <w:rsid w:val="00E53F02"/>
    <w:rsid w:val="00E540E7"/>
    <w:rsid w:val="00E57155"/>
    <w:rsid w:val="00E57DA2"/>
    <w:rsid w:val="00E57F9C"/>
    <w:rsid w:val="00E60EB7"/>
    <w:rsid w:val="00E62598"/>
    <w:rsid w:val="00E63A3C"/>
    <w:rsid w:val="00E644FF"/>
    <w:rsid w:val="00E6567A"/>
    <w:rsid w:val="00E656B0"/>
    <w:rsid w:val="00E65718"/>
    <w:rsid w:val="00E66148"/>
    <w:rsid w:val="00E672EA"/>
    <w:rsid w:val="00E70E95"/>
    <w:rsid w:val="00E70FF2"/>
    <w:rsid w:val="00E71A05"/>
    <w:rsid w:val="00E7301A"/>
    <w:rsid w:val="00E749AB"/>
    <w:rsid w:val="00E75982"/>
    <w:rsid w:val="00E7599A"/>
    <w:rsid w:val="00E7633C"/>
    <w:rsid w:val="00E764D0"/>
    <w:rsid w:val="00E76A11"/>
    <w:rsid w:val="00E76C81"/>
    <w:rsid w:val="00E7748A"/>
    <w:rsid w:val="00E7791D"/>
    <w:rsid w:val="00E7796D"/>
    <w:rsid w:val="00E81268"/>
    <w:rsid w:val="00E821A2"/>
    <w:rsid w:val="00E826BA"/>
    <w:rsid w:val="00E83558"/>
    <w:rsid w:val="00E83BA6"/>
    <w:rsid w:val="00E83EAF"/>
    <w:rsid w:val="00E86D57"/>
    <w:rsid w:val="00E87012"/>
    <w:rsid w:val="00E9128E"/>
    <w:rsid w:val="00E92F8D"/>
    <w:rsid w:val="00E94EBE"/>
    <w:rsid w:val="00E95ADD"/>
    <w:rsid w:val="00E96242"/>
    <w:rsid w:val="00E96A74"/>
    <w:rsid w:val="00E97495"/>
    <w:rsid w:val="00E97DAC"/>
    <w:rsid w:val="00EA27E2"/>
    <w:rsid w:val="00EA523A"/>
    <w:rsid w:val="00EA53DE"/>
    <w:rsid w:val="00EA5830"/>
    <w:rsid w:val="00EA5BC7"/>
    <w:rsid w:val="00EA78BA"/>
    <w:rsid w:val="00EA7C7A"/>
    <w:rsid w:val="00EB1644"/>
    <w:rsid w:val="00EB372C"/>
    <w:rsid w:val="00EB4C64"/>
    <w:rsid w:val="00EB5CB1"/>
    <w:rsid w:val="00EB64F2"/>
    <w:rsid w:val="00EB6CB5"/>
    <w:rsid w:val="00EC06A2"/>
    <w:rsid w:val="00EC0CA5"/>
    <w:rsid w:val="00EC1CD4"/>
    <w:rsid w:val="00EC433A"/>
    <w:rsid w:val="00EC5B6C"/>
    <w:rsid w:val="00EC746F"/>
    <w:rsid w:val="00ED086C"/>
    <w:rsid w:val="00ED0CCF"/>
    <w:rsid w:val="00ED1799"/>
    <w:rsid w:val="00ED1F43"/>
    <w:rsid w:val="00ED2AC9"/>
    <w:rsid w:val="00ED4729"/>
    <w:rsid w:val="00ED5FE5"/>
    <w:rsid w:val="00ED6079"/>
    <w:rsid w:val="00ED7889"/>
    <w:rsid w:val="00EE1B8C"/>
    <w:rsid w:val="00EE32D5"/>
    <w:rsid w:val="00EE52F2"/>
    <w:rsid w:val="00EE7050"/>
    <w:rsid w:val="00EF0D04"/>
    <w:rsid w:val="00EF21A2"/>
    <w:rsid w:val="00EF27F7"/>
    <w:rsid w:val="00EF4155"/>
    <w:rsid w:val="00EF46C3"/>
    <w:rsid w:val="00EF5146"/>
    <w:rsid w:val="00EF5F2D"/>
    <w:rsid w:val="00EF660F"/>
    <w:rsid w:val="00EF7508"/>
    <w:rsid w:val="00F014FE"/>
    <w:rsid w:val="00F054A8"/>
    <w:rsid w:val="00F0635B"/>
    <w:rsid w:val="00F11007"/>
    <w:rsid w:val="00F12349"/>
    <w:rsid w:val="00F1256E"/>
    <w:rsid w:val="00F13E0C"/>
    <w:rsid w:val="00F1516D"/>
    <w:rsid w:val="00F1529B"/>
    <w:rsid w:val="00F157DF"/>
    <w:rsid w:val="00F15CAC"/>
    <w:rsid w:val="00F17771"/>
    <w:rsid w:val="00F17F1B"/>
    <w:rsid w:val="00F20F29"/>
    <w:rsid w:val="00F21014"/>
    <w:rsid w:val="00F21C69"/>
    <w:rsid w:val="00F23BA9"/>
    <w:rsid w:val="00F26232"/>
    <w:rsid w:val="00F265A3"/>
    <w:rsid w:val="00F26877"/>
    <w:rsid w:val="00F2699E"/>
    <w:rsid w:val="00F27347"/>
    <w:rsid w:val="00F30C66"/>
    <w:rsid w:val="00F32017"/>
    <w:rsid w:val="00F32F9D"/>
    <w:rsid w:val="00F33311"/>
    <w:rsid w:val="00F3611A"/>
    <w:rsid w:val="00F36E16"/>
    <w:rsid w:val="00F37790"/>
    <w:rsid w:val="00F40174"/>
    <w:rsid w:val="00F403BD"/>
    <w:rsid w:val="00F40759"/>
    <w:rsid w:val="00F41F4A"/>
    <w:rsid w:val="00F44CA1"/>
    <w:rsid w:val="00F451B1"/>
    <w:rsid w:val="00F46E24"/>
    <w:rsid w:val="00F478DD"/>
    <w:rsid w:val="00F47B8A"/>
    <w:rsid w:val="00F47C65"/>
    <w:rsid w:val="00F500B3"/>
    <w:rsid w:val="00F50A0D"/>
    <w:rsid w:val="00F52145"/>
    <w:rsid w:val="00F52284"/>
    <w:rsid w:val="00F52DA9"/>
    <w:rsid w:val="00F54FB0"/>
    <w:rsid w:val="00F56300"/>
    <w:rsid w:val="00F56339"/>
    <w:rsid w:val="00F564A2"/>
    <w:rsid w:val="00F57504"/>
    <w:rsid w:val="00F61F41"/>
    <w:rsid w:val="00F6203D"/>
    <w:rsid w:val="00F628F2"/>
    <w:rsid w:val="00F6291B"/>
    <w:rsid w:val="00F62C02"/>
    <w:rsid w:val="00F62CC4"/>
    <w:rsid w:val="00F630A8"/>
    <w:rsid w:val="00F638F6"/>
    <w:rsid w:val="00F63EC9"/>
    <w:rsid w:val="00F64460"/>
    <w:rsid w:val="00F64804"/>
    <w:rsid w:val="00F65317"/>
    <w:rsid w:val="00F66015"/>
    <w:rsid w:val="00F66420"/>
    <w:rsid w:val="00F668F6"/>
    <w:rsid w:val="00F66DBF"/>
    <w:rsid w:val="00F71D76"/>
    <w:rsid w:val="00F71EC2"/>
    <w:rsid w:val="00F720F6"/>
    <w:rsid w:val="00F7349B"/>
    <w:rsid w:val="00F755AA"/>
    <w:rsid w:val="00F7593D"/>
    <w:rsid w:val="00F75B52"/>
    <w:rsid w:val="00F76914"/>
    <w:rsid w:val="00F77277"/>
    <w:rsid w:val="00F77904"/>
    <w:rsid w:val="00F77F52"/>
    <w:rsid w:val="00F80B56"/>
    <w:rsid w:val="00F83D21"/>
    <w:rsid w:val="00F92A40"/>
    <w:rsid w:val="00F92CBE"/>
    <w:rsid w:val="00F94365"/>
    <w:rsid w:val="00F944B7"/>
    <w:rsid w:val="00F960E1"/>
    <w:rsid w:val="00F97A11"/>
    <w:rsid w:val="00F97D79"/>
    <w:rsid w:val="00F97FC0"/>
    <w:rsid w:val="00FA0188"/>
    <w:rsid w:val="00FA0DD3"/>
    <w:rsid w:val="00FA1871"/>
    <w:rsid w:val="00FA2913"/>
    <w:rsid w:val="00FA2F18"/>
    <w:rsid w:val="00FA503D"/>
    <w:rsid w:val="00FA517C"/>
    <w:rsid w:val="00FA59C1"/>
    <w:rsid w:val="00FA7262"/>
    <w:rsid w:val="00FA76C7"/>
    <w:rsid w:val="00FA7E59"/>
    <w:rsid w:val="00FB09C9"/>
    <w:rsid w:val="00FB128C"/>
    <w:rsid w:val="00FB25AA"/>
    <w:rsid w:val="00FB2B1D"/>
    <w:rsid w:val="00FB5445"/>
    <w:rsid w:val="00FB6CBB"/>
    <w:rsid w:val="00FC032B"/>
    <w:rsid w:val="00FC142C"/>
    <w:rsid w:val="00FC146A"/>
    <w:rsid w:val="00FC1B67"/>
    <w:rsid w:val="00FC1F4F"/>
    <w:rsid w:val="00FC4019"/>
    <w:rsid w:val="00FC4164"/>
    <w:rsid w:val="00FC423D"/>
    <w:rsid w:val="00FC5323"/>
    <w:rsid w:val="00FC546F"/>
    <w:rsid w:val="00FD0966"/>
    <w:rsid w:val="00FD0B5A"/>
    <w:rsid w:val="00FD0F33"/>
    <w:rsid w:val="00FD2517"/>
    <w:rsid w:val="00FD5A85"/>
    <w:rsid w:val="00FE060D"/>
    <w:rsid w:val="00FE0D25"/>
    <w:rsid w:val="00FE2883"/>
    <w:rsid w:val="00FE471B"/>
    <w:rsid w:val="00FE4B3E"/>
    <w:rsid w:val="00FE7252"/>
    <w:rsid w:val="00FE7425"/>
    <w:rsid w:val="00FE757A"/>
    <w:rsid w:val="00FF0EEC"/>
    <w:rsid w:val="00FF1873"/>
    <w:rsid w:val="00FF2599"/>
    <w:rsid w:val="00FF2846"/>
    <w:rsid w:val="00FF3579"/>
    <w:rsid w:val="00FF4531"/>
    <w:rsid w:val="00FF6EEA"/>
    <w:rsid w:val="00FF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B46"/>
  </w:style>
  <w:style w:type="paragraph" w:styleId="Nagwek1">
    <w:name w:val="heading 1"/>
    <w:basedOn w:val="Normalny"/>
    <w:next w:val="Normalny"/>
    <w:qFormat/>
    <w:rsid w:val="00C81EB8"/>
    <w:pPr>
      <w:keepNext/>
      <w:ind w:left="426"/>
      <w:jc w:val="both"/>
      <w:outlineLvl w:val="0"/>
    </w:pPr>
    <w:rPr>
      <w:sz w:val="26"/>
    </w:rPr>
  </w:style>
  <w:style w:type="paragraph" w:styleId="Nagwek2">
    <w:name w:val="heading 2"/>
    <w:basedOn w:val="Normalny"/>
    <w:next w:val="Normalny"/>
    <w:qFormat/>
    <w:rsid w:val="00C81EB8"/>
    <w:pPr>
      <w:keepNext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rsid w:val="00C81EB8"/>
    <w:pPr>
      <w:keepNext/>
      <w:pBdr>
        <w:top w:val="single" w:sz="6" w:space="1" w:color="auto"/>
        <w:bottom w:val="single" w:sz="6" w:space="1" w:color="auto"/>
      </w:pBdr>
      <w:spacing w:before="120" w:after="120"/>
      <w:outlineLvl w:val="2"/>
    </w:pPr>
    <w:rPr>
      <w:b/>
      <w:sz w:val="24"/>
    </w:rPr>
  </w:style>
  <w:style w:type="paragraph" w:styleId="Nagwek4">
    <w:name w:val="heading 4"/>
    <w:basedOn w:val="Normalny"/>
    <w:next w:val="Normalny"/>
    <w:qFormat/>
    <w:rsid w:val="00C81EB8"/>
    <w:pPr>
      <w:keepNext/>
      <w:spacing w:before="60" w:after="60"/>
      <w:ind w:left="425"/>
      <w:jc w:val="both"/>
      <w:outlineLvl w:val="3"/>
    </w:pPr>
    <w:rPr>
      <w:sz w:val="22"/>
      <w:u w:val="single"/>
    </w:rPr>
  </w:style>
  <w:style w:type="paragraph" w:styleId="Nagwek5">
    <w:name w:val="heading 5"/>
    <w:basedOn w:val="Normalny"/>
    <w:next w:val="Normalny"/>
    <w:qFormat/>
    <w:rsid w:val="00C81EB8"/>
    <w:pPr>
      <w:keepNext/>
      <w:spacing w:before="60"/>
      <w:ind w:left="425"/>
      <w:outlineLvl w:val="4"/>
    </w:pPr>
    <w:rPr>
      <w:bCs/>
      <w:sz w:val="24"/>
    </w:rPr>
  </w:style>
  <w:style w:type="paragraph" w:styleId="Nagwek6">
    <w:name w:val="heading 6"/>
    <w:basedOn w:val="Normalny"/>
    <w:next w:val="Normalny"/>
    <w:qFormat/>
    <w:rsid w:val="00C81EB8"/>
    <w:pPr>
      <w:keepNext/>
      <w:widowControl w:val="0"/>
      <w:pBdr>
        <w:top w:val="single" w:sz="6" w:space="1" w:color="auto"/>
        <w:bottom w:val="single" w:sz="6" w:space="1" w:color="auto"/>
      </w:pBdr>
      <w:spacing w:before="120" w:after="120"/>
      <w:outlineLvl w:val="5"/>
    </w:pPr>
    <w:rPr>
      <w:b/>
      <w:sz w:val="24"/>
    </w:rPr>
  </w:style>
  <w:style w:type="paragraph" w:styleId="Nagwek7">
    <w:name w:val="heading 7"/>
    <w:basedOn w:val="Normalny"/>
    <w:next w:val="Normalny"/>
    <w:qFormat/>
    <w:rsid w:val="00C81EB8"/>
    <w:pPr>
      <w:keepNext/>
      <w:widowControl w:val="0"/>
      <w:ind w:left="527" w:hanging="102"/>
      <w:outlineLvl w:val="6"/>
    </w:pPr>
    <w:rPr>
      <w:bCs/>
      <w:sz w:val="22"/>
      <w:u w:val="single"/>
    </w:rPr>
  </w:style>
  <w:style w:type="paragraph" w:styleId="Nagwek8">
    <w:name w:val="heading 8"/>
    <w:basedOn w:val="Normalny"/>
    <w:next w:val="Normalny"/>
    <w:qFormat/>
    <w:rsid w:val="00C81EB8"/>
    <w:pPr>
      <w:keepNext/>
      <w:widowControl w:val="0"/>
      <w:spacing w:before="60"/>
      <w:ind w:firstLine="425"/>
      <w:outlineLvl w:val="7"/>
    </w:pPr>
    <w:rPr>
      <w:sz w:val="24"/>
    </w:rPr>
  </w:style>
  <w:style w:type="paragraph" w:styleId="Nagwek9">
    <w:name w:val="heading 9"/>
    <w:basedOn w:val="Normalny"/>
    <w:next w:val="Normalny"/>
    <w:qFormat/>
    <w:rsid w:val="00C81EB8"/>
    <w:pPr>
      <w:keepNext/>
      <w:widowControl w:val="0"/>
      <w:outlineLvl w:val="8"/>
    </w:pPr>
    <w:rPr>
      <w:snapToGrid w:val="0"/>
      <w:color w:val="000000"/>
      <w:sz w:val="22"/>
      <w:szCs w:val="24"/>
      <w:u w:val="single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strony">
    <w:name w:val="page number"/>
    <w:basedOn w:val="Domylnaczcionkaakapitu"/>
    <w:rsid w:val="00C81EB8"/>
  </w:style>
  <w:style w:type="paragraph" w:styleId="Nagwek">
    <w:name w:val="header"/>
    <w:aliases w:val="Znak,Nagłówek strony, Znak Znak Znak Znak, Znak, Znak Znak Znak Znak Znak Znak, Znak Znak Znak Znak Znak"/>
    <w:basedOn w:val="Normalny"/>
    <w:link w:val="NagwekZnak"/>
    <w:rsid w:val="00C81EB8"/>
    <w:pPr>
      <w:widowControl w:val="0"/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81EB8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link w:val="TekstpodstawowywcityZnak"/>
    <w:rsid w:val="00C81EB8"/>
    <w:pPr>
      <w:spacing w:before="60"/>
      <w:ind w:left="425"/>
      <w:jc w:val="both"/>
    </w:pPr>
    <w:rPr>
      <w:sz w:val="22"/>
    </w:rPr>
  </w:style>
  <w:style w:type="paragraph" w:styleId="Tekstpodstawowywcity2">
    <w:name w:val="Body Text Indent 2"/>
    <w:basedOn w:val="Normalny"/>
    <w:rsid w:val="00C81EB8"/>
    <w:pPr>
      <w:ind w:left="426"/>
      <w:jc w:val="both"/>
    </w:pPr>
    <w:rPr>
      <w:sz w:val="22"/>
    </w:rPr>
  </w:style>
  <w:style w:type="paragraph" w:styleId="Tekstpodstawowywcity3">
    <w:name w:val="Body Text Indent 3"/>
    <w:basedOn w:val="Normalny"/>
    <w:rsid w:val="00C81EB8"/>
    <w:pPr>
      <w:widowControl w:val="0"/>
      <w:ind w:left="426"/>
      <w:jc w:val="both"/>
    </w:pPr>
    <w:rPr>
      <w:sz w:val="22"/>
    </w:rPr>
  </w:style>
  <w:style w:type="paragraph" w:styleId="Tekstpodstawowy3">
    <w:name w:val="Body Text 3"/>
    <w:basedOn w:val="Normalny"/>
    <w:rsid w:val="00C81EB8"/>
    <w:pPr>
      <w:widowControl w:val="0"/>
    </w:pPr>
    <w:rPr>
      <w:snapToGrid w:val="0"/>
      <w:color w:val="000000"/>
      <w:lang w:eastAsia="en-US"/>
    </w:rPr>
  </w:style>
  <w:style w:type="character" w:customStyle="1" w:styleId="eltit">
    <w:name w:val="eltit"/>
    <w:basedOn w:val="Domylnaczcionkaakapitu"/>
    <w:rsid w:val="00C81EB8"/>
  </w:style>
  <w:style w:type="paragraph" w:styleId="Tekstblokowy">
    <w:name w:val="Block Text"/>
    <w:basedOn w:val="Normalny"/>
    <w:rsid w:val="00C81EB8"/>
    <w:pPr>
      <w:spacing w:before="60"/>
      <w:ind w:left="425" w:right="71"/>
      <w:jc w:val="both"/>
    </w:pPr>
  </w:style>
  <w:style w:type="paragraph" w:customStyle="1" w:styleId="MSDS-Unterzeile">
    <w:name w:val="MSDS-Unterzeile"/>
    <w:basedOn w:val="Normalny"/>
    <w:rsid w:val="00C81EB8"/>
    <w:pPr>
      <w:keepLines/>
      <w:tabs>
        <w:tab w:val="left" w:pos="3119"/>
        <w:tab w:val="left" w:pos="3402"/>
        <w:tab w:val="left" w:pos="4678"/>
        <w:tab w:val="left" w:pos="4962"/>
      </w:tabs>
      <w:autoSpaceDE w:val="0"/>
      <w:autoSpaceDN w:val="0"/>
      <w:ind w:left="425"/>
    </w:pPr>
    <w:rPr>
      <w:rFonts w:ascii="Arial" w:hAnsi="Arial" w:cs="Arial"/>
      <w:lang w:val="de-DE" w:eastAsia="de-DE"/>
    </w:rPr>
  </w:style>
  <w:style w:type="paragraph" w:styleId="Tekstdymka">
    <w:name w:val="Balloon Text"/>
    <w:basedOn w:val="Normalny"/>
    <w:semiHidden/>
    <w:rsid w:val="00C81EB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6D4327"/>
    <w:rPr>
      <w:color w:val="0000FF"/>
      <w:u w:val="single"/>
    </w:rPr>
  </w:style>
  <w:style w:type="paragraph" w:customStyle="1" w:styleId="ZN2">
    <w:name w:val="ZN2"/>
    <w:basedOn w:val="Normalny"/>
    <w:next w:val="Normalny"/>
    <w:rsid w:val="00D3533D"/>
    <w:pPr>
      <w:spacing w:after="120"/>
      <w:jc w:val="both"/>
    </w:pPr>
    <w:rPr>
      <w:rFonts w:ascii="Courier New" w:hAnsi="Courier New"/>
      <w:spacing w:val="-20"/>
      <w:sz w:val="24"/>
    </w:rPr>
  </w:style>
  <w:style w:type="paragraph" w:styleId="Tekstpodstawowy">
    <w:name w:val="Body Text"/>
    <w:aliases w:val=" Znak,Znak Znak Znak Znak,Znak Znak Znak, Znak Znak Znak Znak, Znak Znak Znak,Znak Znak"/>
    <w:basedOn w:val="Normalny"/>
    <w:link w:val="TekstpodstawowyZnak"/>
    <w:rsid w:val="00457EB3"/>
    <w:pPr>
      <w:spacing w:after="120"/>
    </w:pPr>
  </w:style>
  <w:style w:type="paragraph" w:styleId="Tekstpodstawowy2">
    <w:name w:val="Body Text 2"/>
    <w:basedOn w:val="Normalny"/>
    <w:rsid w:val="007B2D13"/>
    <w:pPr>
      <w:widowControl w:val="0"/>
      <w:spacing w:after="120" w:line="480" w:lineRule="auto"/>
    </w:pPr>
  </w:style>
  <w:style w:type="paragraph" w:customStyle="1" w:styleId="Pa5">
    <w:name w:val="Pa5"/>
    <w:basedOn w:val="Normalny"/>
    <w:next w:val="Normalny"/>
    <w:rsid w:val="000E4DFA"/>
    <w:pPr>
      <w:autoSpaceDE w:val="0"/>
      <w:autoSpaceDN w:val="0"/>
      <w:adjustRightInd w:val="0"/>
      <w:spacing w:line="180" w:lineRule="atLeast"/>
    </w:pPr>
    <w:rPr>
      <w:rFonts w:ascii="LGNRNC+NewspaperPiPL-Regular" w:hAnsi="LGNRNC+NewspaperPiPL-Regular"/>
      <w:sz w:val="24"/>
      <w:szCs w:val="24"/>
    </w:rPr>
  </w:style>
  <w:style w:type="character" w:customStyle="1" w:styleId="A3">
    <w:name w:val="A3"/>
    <w:rsid w:val="000E4DFA"/>
    <w:rPr>
      <w:rFonts w:ascii="FPSHHO+MyriadPro-Regular" w:hAnsi="FPSHHO+MyriadPro-Regular" w:cs="FPSHHO+MyriadPro-Regular"/>
      <w:color w:val="000000"/>
      <w:sz w:val="10"/>
      <w:szCs w:val="10"/>
    </w:rPr>
  </w:style>
  <w:style w:type="paragraph" w:customStyle="1" w:styleId="Default">
    <w:name w:val="Default"/>
    <w:rsid w:val="00F17771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  <w:style w:type="table" w:styleId="Tabela-Siatka">
    <w:name w:val="Table Grid"/>
    <w:basedOn w:val="Standardowy"/>
    <w:rsid w:val="003F4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Bold">
    <w:name w:val="LeftBold"/>
    <w:basedOn w:val="Normalny"/>
    <w:rsid w:val="00973ABA"/>
    <w:pPr>
      <w:overflowPunct w:val="0"/>
      <w:autoSpaceDE w:val="0"/>
      <w:autoSpaceDN w:val="0"/>
      <w:adjustRightInd w:val="0"/>
      <w:textAlignment w:val="baseline"/>
    </w:pPr>
    <w:rPr>
      <w:b/>
      <w:lang w:val="en-GB"/>
    </w:rPr>
  </w:style>
  <w:style w:type="paragraph" w:styleId="NormalnyWeb">
    <w:name w:val="Normal (Web)"/>
    <w:basedOn w:val="Normalny"/>
    <w:rsid w:val="007720B4"/>
    <w:pPr>
      <w:spacing w:before="100" w:beforeAutospacing="1" w:after="100" w:afterAutospacing="1" w:line="312" w:lineRule="auto"/>
    </w:pPr>
    <w:rPr>
      <w:sz w:val="21"/>
      <w:szCs w:val="21"/>
    </w:rPr>
  </w:style>
  <w:style w:type="character" w:styleId="Pogrubienie">
    <w:name w:val="Strong"/>
    <w:basedOn w:val="Domylnaczcionkaakapitu"/>
    <w:qFormat/>
    <w:rsid w:val="007720B4"/>
    <w:rPr>
      <w:b/>
      <w:bCs/>
    </w:rPr>
  </w:style>
  <w:style w:type="paragraph" w:customStyle="1" w:styleId="LOATParagraph">
    <w:name w:val="LOAT Paragraph"/>
    <w:basedOn w:val="Normalny"/>
    <w:qFormat/>
    <w:rsid w:val="00357DC3"/>
    <w:pPr>
      <w:widowControl w:val="0"/>
      <w:autoSpaceDE w:val="0"/>
      <w:autoSpaceDN w:val="0"/>
      <w:adjustRightInd w:val="0"/>
      <w:spacing w:before="80" w:after="200" w:line="276" w:lineRule="auto"/>
      <w:jc w:val="both"/>
    </w:pPr>
    <w:rPr>
      <w:rFonts w:ascii="Arial" w:hAnsi="Arial" w:cs="Arial"/>
      <w:color w:val="000000"/>
      <w:lang w:val="en-GB" w:eastAsia="en-GB"/>
    </w:rPr>
  </w:style>
  <w:style w:type="paragraph" w:customStyle="1" w:styleId="Tabletext">
    <w:name w:val="Table text"/>
    <w:rsid w:val="009478AD"/>
    <w:pPr>
      <w:keepNext/>
      <w:keepLines/>
      <w:snapToGrid w:val="0"/>
      <w:spacing w:before="54" w:after="54"/>
    </w:pPr>
    <w:rPr>
      <w:lang w:val="en-US" w:eastAsia="da-DK"/>
    </w:rPr>
  </w:style>
  <w:style w:type="character" w:customStyle="1" w:styleId="NagwekZnak">
    <w:name w:val="Nagłówek Znak"/>
    <w:aliases w:val="Znak Znak1,Nagłówek strony Znak, Znak Znak Znak Znak Znak2, Znak Znak1, Znak Znak Znak Znak Znak Znak Znak, Znak Znak Znak Znak Znak Znak1"/>
    <w:basedOn w:val="Domylnaczcionkaakapitu"/>
    <w:link w:val="Nagwek"/>
    <w:rsid w:val="00E046D4"/>
  </w:style>
  <w:style w:type="paragraph" w:customStyle="1" w:styleId="LOATHeading2">
    <w:name w:val="LOAT Heading 2"/>
    <w:basedOn w:val="Normalny"/>
    <w:qFormat/>
    <w:rsid w:val="006A7DF5"/>
    <w:pPr>
      <w:widowControl w:val="0"/>
      <w:autoSpaceDE w:val="0"/>
      <w:autoSpaceDN w:val="0"/>
      <w:adjustRightInd w:val="0"/>
      <w:spacing w:before="200"/>
    </w:pPr>
    <w:rPr>
      <w:rFonts w:ascii="Arial" w:hAnsi="Arial" w:cs="Arial"/>
      <w:b/>
      <w:bCs/>
      <w:color w:val="000000"/>
      <w:sz w:val="29"/>
      <w:szCs w:val="29"/>
      <w:lang w:val="en-GB" w:eastAsia="en-GB"/>
    </w:rPr>
  </w:style>
  <w:style w:type="character" w:customStyle="1" w:styleId="linksinherit">
    <w:name w:val="linksinherit"/>
    <w:basedOn w:val="Domylnaczcionkaakapitu"/>
    <w:rsid w:val="005D0567"/>
  </w:style>
  <w:style w:type="paragraph" w:customStyle="1" w:styleId="NormalnyWeb8">
    <w:name w:val="Normalny (Web)8"/>
    <w:basedOn w:val="Normalny"/>
    <w:rsid w:val="003C4120"/>
    <w:pPr>
      <w:spacing w:before="76" w:after="76"/>
      <w:ind w:left="227" w:right="227"/>
    </w:pPr>
    <w:rPr>
      <w:sz w:val="22"/>
      <w:szCs w:val="22"/>
    </w:rPr>
  </w:style>
  <w:style w:type="paragraph" w:customStyle="1" w:styleId="celp">
    <w:name w:val="cel_p"/>
    <w:basedOn w:val="Normalny"/>
    <w:rsid w:val="006E1611"/>
    <w:pPr>
      <w:spacing w:after="15"/>
      <w:ind w:left="15" w:right="15"/>
      <w:jc w:val="both"/>
      <w:textAlignment w:val="top"/>
    </w:pPr>
    <w:rPr>
      <w:sz w:val="24"/>
      <w:szCs w:val="24"/>
    </w:rPr>
  </w:style>
  <w:style w:type="character" w:customStyle="1" w:styleId="h11">
    <w:name w:val="h11"/>
    <w:basedOn w:val="Domylnaczcionkaakapitu"/>
    <w:rsid w:val="006E1611"/>
    <w:rPr>
      <w:rFonts w:ascii="Verdana" w:hAnsi="Verdana" w:hint="default"/>
      <w:b/>
      <w:bCs/>
      <w:i w:val="0"/>
      <w:iCs w:val="0"/>
      <w:sz w:val="23"/>
      <w:szCs w:val="23"/>
    </w:rPr>
  </w:style>
  <w:style w:type="character" w:customStyle="1" w:styleId="niebieski1">
    <w:name w:val="niebieski1"/>
    <w:basedOn w:val="Domylnaczcionkaakapitu"/>
    <w:rsid w:val="00584E1F"/>
    <w:rPr>
      <w:rFonts w:ascii="Verdana" w:hAnsi="Verdana" w:hint="default"/>
      <w:color w:val="111E60"/>
      <w:sz w:val="17"/>
      <w:szCs w:val="17"/>
    </w:rPr>
  </w:style>
  <w:style w:type="paragraph" w:customStyle="1" w:styleId="NormalnyWeb1">
    <w:name w:val="Normalny (Web)1"/>
    <w:basedOn w:val="Normalny"/>
    <w:rsid w:val="009563D2"/>
    <w:pPr>
      <w:spacing w:before="100" w:after="100"/>
    </w:pPr>
    <w:rPr>
      <w:sz w:val="24"/>
    </w:rPr>
  </w:style>
  <w:style w:type="character" w:customStyle="1" w:styleId="TekstpodstawowyZnak">
    <w:name w:val="Tekst podstawowy Znak"/>
    <w:aliases w:val=" Znak Znak,Znak Znak Znak Znak Znak,Znak Znak Znak Znak1, Znak Znak Znak Znak Znak1, Znak Znak Znak Znak1,Znak Znak Znak1"/>
    <w:basedOn w:val="Domylnaczcionkaakapitu"/>
    <w:link w:val="Tekstpodstawowy"/>
    <w:rsid w:val="00544F82"/>
  </w:style>
  <w:style w:type="character" w:customStyle="1" w:styleId="biggertext3">
    <w:name w:val="biggertext3"/>
    <w:basedOn w:val="Domylnaczcionkaakapitu"/>
    <w:rsid w:val="002A7137"/>
    <w:rPr>
      <w:sz w:val="28"/>
      <w:szCs w:val="28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9B1B84"/>
    <w:rPr>
      <w:sz w:val="22"/>
    </w:rPr>
  </w:style>
  <w:style w:type="paragraph" w:customStyle="1" w:styleId="Nagwek14">
    <w:name w:val="Nagłówek 14"/>
    <w:basedOn w:val="Normalny"/>
    <w:rsid w:val="00920EFB"/>
    <w:pPr>
      <w:shd w:val="clear" w:color="auto" w:fill="FFFFFF"/>
      <w:spacing w:before="150" w:after="150"/>
      <w:outlineLvl w:val="1"/>
    </w:pPr>
    <w:rPr>
      <w:b/>
      <w:bCs/>
      <w:kern w:val="36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158">
          <w:marLeft w:val="455"/>
          <w:marRight w:val="455"/>
          <w:marTop w:val="0"/>
          <w:marBottom w:val="152"/>
          <w:divBdr>
            <w:top w:val="single" w:sz="6" w:space="8" w:color="112449"/>
            <w:left w:val="single" w:sz="6" w:space="8" w:color="112449"/>
            <w:bottom w:val="single" w:sz="6" w:space="8" w:color="112449"/>
            <w:right w:val="single" w:sz="6" w:space="8" w:color="112449"/>
          </w:divBdr>
        </w:div>
      </w:divsChild>
    </w:div>
    <w:div w:id="1043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owski@post.pl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po@ipo.waw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2432</Words>
  <Characters>14594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CHARAKTERYSTYKI</vt:lpstr>
    </vt:vector>
  </TitlesOfParts>
  <Company/>
  <LinksUpToDate>false</LinksUpToDate>
  <CharactersWithSpaces>16993</CharactersWithSpaces>
  <SharedDoc>false</SharedDoc>
  <HLinks>
    <vt:vector size="12" baseType="variant">
      <vt:variant>
        <vt:i4>4718711</vt:i4>
      </vt:variant>
      <vt:variant>
        <vt:i4>2</vt:i4>
      </vt:variant>
      <vt:variant>
        <vt:i4>0</vt:i4>
      </vt:variant>
      <vt:variant>
        <vt:i4>5</vt:i4>
      </vt:variant>
      <vt:variant>
        <vt:lpwstr>mailto:pankowski@post.pl</vt:lpwstr>
      </vt:variant>
      <vt:variant>
        <vt:lpwstr/>
      </vt:variant>
      <vt:variant>
        <vt:i4>1179755</vt:i4>
      </vt:variant>
      <vt:variant>
        <vt:i4>0</vt:i4>
      </vt:variant>
      <vt:variant>
        <vt:i4>0</vt:i4>
      </vt:variant>
      <vt:variant>
        <vt:i4>5</vt:i4>
      </vt:variant>
      <vt:variant>
        <vt:lpwstr>mailto:ipo@ipo.waw.pl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CHARAKTERYSTYKI</dc:title>
  <dc:creator>R-B</dc:creator>
  <cp:lastModifiedBy>Bartek</cp:lastModifiedBy>
  <cp:revision>9</cp:revision>
  <cp:lastPrinted>2010-11-27T19:12:00Z</cp:lastPrinted>
  <dcterms:created xsi:type="dcterms:W3CDTF">2012-02-17T13:58:00Z</dcterms:created>
  <dcterms:modified xsi:type="dcterms:W3CDTF">2013-12-16T14:25:00Z</dcterms:modified>
</cp:coreProperties>
</file>