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011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A6BC6" w14:textId="64495ADD" w:rsidR="00977500" w:rsidRPr="0098735A" w:rsidRDefault="0098735A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98735A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3AC4C390" w14:textId="4FB31AB6" w:rsidR="000C186A" w:rsidRDefault="009775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9873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73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73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086204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_Toc72086204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8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298F3A5D" w14:textId="746A223B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05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 Ознакомление с предприятием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_Toc72086205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9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76BECD76" w14:textId="34BF861F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06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1.1 Краткая история развития юридического института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_Toc72086206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9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10DD133E" w14:textId="3E318BC7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07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1.2 Структура предприятия в графическом виде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_Toc72086207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9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0C37F03E" w14:textId="4323D981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08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1.3 Полное название структурного подразделения, в котором проходила практика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_Toc72086208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9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59082F46" w14:textId="0F623A40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09" w:history="1">
            <w:r w:rsidR="000C186A" w:rsidRPr="00E72C8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1.4 Режим работы предприятия, охрана труда и техника безопасности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_Toc72086209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9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2A0A657A" w14:textId="48C1D3A0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0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2 Формулировка требований к программному изделию, моделирование требований с помощью диаграмм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_Toc72086210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15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6BE3B303" w14:textId="78D8DA6D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1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3 Использование методов предпроектного обследования, формулировка функциональных требования к программному изделию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_Toc72086211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16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1957750D" w14:textId="168C717A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2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3.1 Список терминов и определений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_Toc72086212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16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4B322A0C" w14:textId="145A8EDB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3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3.2 сценарии использования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_Toc72086213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16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5E83DC49" w14:textId="7831485C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4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4 Выстраивание функциональной модели предметной области, диаграммы потоков данных (процессов) DFD, диаграммы классов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_Toc72086214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17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03A6B2C4" w14:textId="5D316AEE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5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5 Формулирование проектных решений по функциональной и информационной структуре разрабатываемого программного изделия, обоснование использования инструментальных средств разработки программного изделия, описание функций и параметров программных средств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_Toc72086215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18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2D24BF4E" w14:textId="6823F717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6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6 Идентификация элементов и описание свойств входной и выходной информации, алгоритма решения задачи, составление контрольного примера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_Toc72086216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20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75CBCC5A" w14:textId="75EF6D94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7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7 Описание шагов алгоритма в неформальной (словесной форме)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_Toc72086217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21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266BA1AB" w14:textId="47D68812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8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8 Выполнение анализа информационных ресурсов и категорирование их конфиденциальности, анализ основных угроз защищенности данных, определение комплекса мер нейтрализации угроз безопасности данных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_Toc72086218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22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0A25D219" w14:textId="4B512E5E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19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8.1 общие положения конфиденциальных и персональных данных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_Toc72086219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22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67F9CCAA" w14:textId="0046A01E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0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8.2 анализ данных на предмет их конфиденциальности или персональной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_Toc72086220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24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752D8FD0" w14:textId="0E37F4F6" w:rsidR="000C186A" w:rsidRDefault="0067682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1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8.3 Основные угрозы безопасности данным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_Toc72086221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24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6FF31AA4" w14:textId="5232E700" w:rsidR="000C186A" w:rsidRDefault="0067682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2" w:history="1">
            <w:r w:rsidR="000C186A" w:rsidRPr="00E72C8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8.4</w:t>
            </w:r>
            <w:r w:rsidR="000C186A">
              <w:rPr>
                <w:rFonts w:eastAsiaTheme="minorEastAsia"/>
                <w:noProof/>
                <w:lang w:val="ru-RU" w:eastAsia="ru-RU"/>
              </w:rPr>
              <w:tab/>
            </w:r>
            <w:r w:rsidR="000C186A" w:rsidRPr="00E72C8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меры нейтрализации угроз безопасности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_Toc72086222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27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5C51FDFD" w14:textId="4F69314F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3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9 Выполнение резервирование и восстановления данных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_Toc72086223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33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5089A8DA" w14:textId="1E83C63A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4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10 Расчленение большой задачи на модули, выделение функций каждого модуля их отлаживания, выполнение комплексной отладки задачи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_Toc72086224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35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4C1F9A25" w14:textId="73D0222A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5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11 Выполнение оценки затрат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_Toc72086225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36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73696D4E" w14:textId="4D283F45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6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12 Создание интерактивных программ с «дружественным» интерфейсом пользователя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_Toc72086226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42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2E9350CF" w14:textId="74E09BF4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7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13 Создание системы тестирования программного изделия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_Toc72086227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45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648FD842" w14:textId="6D19BAC3" w:rsidR="000C186A" w:rsidRDefault="009B331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CB8D5" wp14:editId="26A75DE6">
                    <wp:simplePos x="0" y="0"/>
                    <wp:positionH relativeFrom="column">
                      <wp:posOffset>2732815</wp:posOffset>
                    </wp:positionH>
                    <wp:positionV relativeFrom="paragraph">
                      <wp:posOffset>309819</wp:posOffset>
                    </wp:positionV>
                    <wp:extent cx="422787" cy="284644"/>
                    <wp:effectExtent l="0" t="0" r="15875" b="20320"/>
                    <wp:wrapNone/>
                    <wp:docPr id="19" name="Скругленный прямоугольник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787" cy="28464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2E8F266" id="Скругленный прямоугольник 19" o:spid="_x0000_s1026" style="position:absolute;margin-left:215.2pt;margin-top:24.4pt;width:33.3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" fillcolor="white [3212]" strokecolor="white [3212]" strokeweight="1pt">
                    <v:stroke joinstyle="miter"/>
                  </v:roundrect>
                </w:pict>
              </mc:Fallback>
            </mc:AlternateContent>
          </w:r>
          <w:hyperlink w:anchor="_Toc72086228" w:history="1">
            <w:r w:rsidR="000C186A" w:rsidRPr="00E72C8C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14 Создание документации программиста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_Toc72086228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46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7D684B9E" w14:textId="057CC06F" w:rsidR="000C186A" w:rsidRDefault="0067682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72086229" w:history="1">
            <w:r w:rsidR="000C186A" w:rsidRPr="00E72C8C">
              <w:rPr>
                <w:rStyle w:val="a4"/>
                <w:rFonts w:ascii="Times New Roman" w:hAnsi="Times New Roman" w:cs="Times New Roman"/>
                <w:noProof/>
                <w:lang w:val="ru-RU"/>
              </w:rPr>
              <w:t>Список</w:t>
            </w:r>
            <w:r w:rsidR="000C186A" w:rsidRPr="00E72C8C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0C186A" w:rsidRPr="00E72C8C">
              <w:rPr>
                <w:rStyle w:val="a4"/>
                <w:rFonts w:ascii="Times New Roman" w:hAnsi="Times New Roman" w:cs="Times New Roman"/>
                <w:noProof/>
                <w:lang w:val="ru-RU"/>
              </w:rPr>
              <w:t>использованных</w:t>
            </w:r>
            <w:r w:rsidR="000C186A" w:rsidRPr="00E72C8C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0C186A" w:rsidRPr="00E72C8C">
              <w:rPr>
                <w:rStyle w:val="a4"/>
                <w:rFonts w:ascii="Times New Roman" w:hAnsi="Times New Roman" w:cs="Times New Roman"/>
                <w:noProof/>
                <w:lang w:val="ru-RU"/>
              </w:rPr>
              <w:t>источников</w:t>
            </w:r>
            <w:r w:rsidR="000C186A">
              <w:rPr>
                <w:noProof/>
                <w:webHidden/>
              </w:rPr>
              <w:tab/>
            </w:r>
            <w:r w:rsidR="000C186A">
              <w:rPr>
                <w:noProof/>
                <w:webHidden/>
              </w:rPr>
              <w:fldChar w:fldCharType="begin"/>
            </w:r>
            <w:r w:rsidR="000C186A">
              <w:rPr>
                <w:noProof/>
                <w:webHidden/>
              </w:rPr>
              <w:instrText xml:space="preserve"> PAGEREF _Toc72086229 \h </w:instrText>
            </w:r>
            <w:r w:rsidR="000C186A">
              <w:rPr>
                <w:noProof/>
                <w:webHidden/>
              </w:rPr>
            </w:r>
            <w:r w:rsidR="000C186A">
              <w:rPr>
                <w:noProof/>
                <w:webHidden/>
              </w:rPr>
              <w:fldChar w:fldCharType="separate"/>
            </w:r>
            <w:r w:rsidR="000C186A">
              <w:rPr>
                <w:noProof/>
                <w:webHidden/>
              </w:rPr>
              <w:t>62</w:t>
            </w:r>
            <w:r w:rsidR="000C186A">
              <w:rPr>
                <w:noProof/>
                <w:webHidden/>
              </w:rPr>
              <w:fldChar w:fldCharType="end"/>
            </w:r>
          </w:hyperlink>
        </w:p>
        <w:p w14:paraId="62F578D9" w14:textId="6FDB31A0" w:rsidR="00977500" w:rsidRDefault="00977500">
          <w:r w:rsidRPr="0098735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AA25A9" w14:textId="0F1EBD8F" w:rsidR="000C186A" w:rsidRPr="000C186A" w:rsidRDefault="009B3313" w:rsidP="000C18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EF61C" wp14:editId="01514100">
                <wp:simplePos x="0" y="0"/>
                <wp:positionH relativeFrom="column">
                  <wp:posOffset>2767085</wp:posOffset>
                </wp:positionH>
                <wp:positionV relativeFrom="paragraph">
                  <wp:posOffset>7779426</wp:posOffset>
                </wp:positionV>
                <wp:extent cx="422787" cy="284644"/>
                <wp:effectExtent l="0" t="0" r="15875" b="2032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87" cy="2846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D05B5" id="Скругленный прямоугольник 21" o:spid="_x0000_s1026" style="position:absolute;margin-left:217.9pt;margin-top:612.55pt;width:33.3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" fillcolor="white [3212]" strokecolor="white [3212]" strokeweight="1pt">
                <v:stroke joinstyle="miter"/>
              </v:roundrect>
            </w:pict>
          </mc:Fallback>
        </mc:AlternateContent>
      </w:r>
      <w:r w:rsidR="00977500" w:rsidRPr="000C186A">
        <w:rPr>
          <w:lang w:val="ru-RU"/>
        </w:rPr>
        <w:br w:type="page"/>
      </w:r>
      <w:bookmarkStart w:id="0" w:name="_Toc72086204"/>
      <w:r w:rsidR="000C186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4A82779E" w14:textId="3AD25B76" w:rsidR="00977500" w:rsidRPr="000C186A" w:rsidRDefault="00977500">
      <w:pPr>
        <w:rPr>
          <w:lang w:val="ru-RU"/>
        </w:rPr>
      </w:pPr>
    </w:p>
    <w:p w14:paraId="655480BB" w14:textId="77777777" w:rsidR="000C186A" w:rsidRDefault="000C186A" w:rsidP="000C18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186A">
        <w:rPr>
          <w:rFonts w:ascii="Times New Roman" w:hAnsi="Times New Roman" w:cs="Times New Roman"/>
          <w:sz w:val="28"/>
          <w:szCs w:val="28"/>
          <w:lang w:val="ru-RU"/>
        </w:rPr>
        <w:t xml:space="preserve">Целью производственной практики является овладение теоретических положений и формирование учебных и профессиональных практических умений и соответствующими профессиональными компетенциями в информационных системах и программирование. Основными задачами в ходе производственной практики являются: </w:t>
      </w:r>
    </w:p>
    <w:p w14:paraId="14D91A92" w14:textId="77777777" w:rsidR="000C186A" w:rsidRDefault="000C186A" w:rsidP="000C18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186A">
        <w:rPr>
          <w:rFonts w:ascii="Times New Roman" w:hAnsi="Times New Roman" w:cs="Times New Roman"/>
          <w:sz w:val="28"/>
          <w:szCs w:val="28"/>
          <w:lang w:val="ru-RU"/>
        </w:rPr>
        <w:t xml:space="preserve">1 Ознакомление со структурой организации, деятельностью отдельных подразделений, изучение сетевой инфраструктуры предприятия. </w:t>
      </w:r>
    </w:p>
    <w:p w14:paraId="7DBF937F" w14:textId="55639510" w:rsidR="000C186A" w:rsidRDefault="000C186A" w:rsidP="000C18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186A">
        <w:rPr>
          <w:rFonts w:ascii="Times New Roman" w:hAnsi="Times New Roman" w:cs="Times New Roman"/>
          <w:sz w:val="28"/>
          <w:szCs w:val="28"/>
          <w:lang w:val="ru-RU"/>
        </w:rPr>
        <w:t xml:space="preserve">2 Отработать навыки в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разработке мобильных приложений</w:t>
      </w:r>
      <w:r w:rsidRPr="000C186A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формировании требований к программному продукту. </w:t>
      </w:r>
    </w:p>
    <w:p w14:paraId="387CA4B7" w14:textId="77777777" w:rsidR="000C186A" w:rsidRDefault="000C186A" w:rsidP="000C18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186A">
        <w:rPr>
          <w:rFonts w:ascii="Times New Roman" w:hAnsi="Times New Roman" w:cs="Times New Roman"/>
          <w:sz w:val="28"/>
          <w:szCs w:val="28"/>
          <w:lang w:val="ru-RU"/>
        </w:rPr>
        <w:t xml:space="preserve">3 Обучение исследованию логической и физической компьютерной сети организации. </w:t>
      </w:r>
    </w:p>
    <w:p w14:paraId="1382F980" w14:textId="23DEE179" w:rsidR="000C186A" w:rsidRPr="000C186A" w:rsidRDefault="000C186A" w:rsidP="000C186A">
      <w:pPr>
        <w:ind w:firstLine="72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0C186A">
        <w:rPr>
          <w:rFonts w:ascii="Times New Roman" w:hAnsi="Times New Roman" w:cs="Times New Roman"/>
          <w:sz w:val="28"/>
          <w:szCs w:val="28"/>
          <w:lang w:val="ru-RU"/>
        </w:rPr>
        <w:t>Место прохождения производственной практики предоставляет отдел технического сопровождения юридического института.</w:t>
      </w:r>
      <w:r w:rsidRPr="000C186A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BEDC283" w14:textId="6DD8069F" w:rsidR="006E78FD" w:rsidRPr="003E6B2D" w:rsidRDefault="0016033C" w:rsidP="003E6B2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72086205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 </w:t>
      </w:r>
      <w:r w:rsidR="00741265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Ознакомление с предприятием</w:t>
      </w:r>
      <w:bookmarkEnd w:id="1"/>
    </w:p>
    <w:p w14:paraId="5E97894A" w14:textId="77777777" w:rsidR="0066602D" w:rsidRPr="003E6B2D" w:rsidRDefault="0066602D" w:rsidP="003E6B2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2211403"/>
      <w:bookmarkStart w:id="3" w:name="_Toc27772896"/>
      <w:bookmarkStart w:id="4" w:name="_Toc58880870"/>
      <w:bookmarkStart w:id="5" w:name="_Toc62138330"/>
      <w:bookmarkStart w:id="6" w:name="_Toc68888988"/>
      <w:bookmarkStart w:id="7" w:name="_Toc68889263"/>
      <w:bookmarkStart w:id="8" w:name="_Toc68889440"/>
      <w:bookmarkStart w:id="9" w:name="_Toc69518422"/>
      <w:bookmarkStart w:id="10" w:name="_Toc72086206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1.1 Краткая история развития </w:t>
      </w:r>
      <w:bookmarkEnd w:id="2"/>
      <w:bookmarkEnd w:id="3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юридического </w:t>
      </w:r>
      <w:bookmarkEnd w:id="4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института</w:t>
      </w:r>
      <w:bookmarkEnd w:id="5"/>
      <w:bookmarkEnd w:id="6"/>
      <w:bookmarkEnd w:id="7"/>
      <w:bookmarkEnd w:id="8"/>
      <w:bookmarkEnd w:id="9"/>
      <w:bookmarkEnd w:id="10"/>
    </w:p>
    <w:p w14:paraId="361AED05" w14:textId="1FDDD537" w:rsidR="001D25E8" w:rsidRDefault="00C52007" w:rsidP="00C520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МБОУ СОШ №59</w:t>
      </w:r>
      <w:r w:rsidR="001D25E8">
        <w:rPr>
          <w:rFonts w:ascii="Times New Roman" w:hAnsi="Times New Roman" w:cs="Times New Roman"/>
          <w:sz w:val="28"/>
          <w:szCs w:val="28"/>
          <w:lang w:val="ru-RU"/>
        </w:rPr>
        <w:t xml:space="preserve"> была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основана в</w:t>
      </w:r>
      <w:r w:rsidR="001D2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1963 году</w:t>
      </w:r>
      <w:r w:rsidR="001D25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320FD83" w14:textId="7470CA4F" w:rsidR="00C52007" w:rsidRPr="00402EF4" w:rsidRDefault="00C52007" w:rsidP="00402EF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по адресу: </w:t>
      </w:r>
      <w:r w:rsidRPr="00C52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город Барнаул, улица Горно-Алтайская,20.</w:t>
      </w:r>
    </w:p>
    <w:p w14:paraId="53723A43" w14:textId="77777777" w:rsidR="0066602D" w:rsidRPr="003E6B2D" w:rsidRDefault="0066602D" w:rsidP="003E6B2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72086207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1.2 Структура предприятия в графическом виде</w:t>
      </w:r>
      <w:bookmarkEnd w:id="11"/>
    </w:p>
    <w:p w14:paraId="260BA9F9" w14:textId="77777777" w:rsidR="004306BA" w:rsidRDefault="00C52007" w:rsidP="004306BA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E2F0D7D" wp14:editId="1BB40E57">
            <wp:extent cx="5604510" cy="2959735"/>
            <wp:effectExtent l="0" t="0" r="0" b="0"/>
            <wp:docPr id="14" name="Рисунок 14" descr="Школа 25 - Структура и органы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кола 25 - Структура и органы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483D" w14:textId="2D01A893" w:rsidR="0066602D" w:rsidRPr="004306BA" w:rsidRDefault="004306BA" w:rsidP="004306BA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7682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Pr="004306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7682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4306BA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7682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4306BA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7682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4306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76820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1</w:t>
      </w:r>
      <w:r w:rsidRPr="004306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306BA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Структура предприятия</w:t>
      </w:r>
    </w:p>
    <w:p w14:paraId="3F3E936D" w14:textId="65545E08" w:rsidR="003B0A07" w:rsidRPr="003E6B2D" w:rsidRDefault="003B0A07" w:rsidP="003E6B2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2211405"/>
      <w:bookmarkStart w:id="13" w:name="_Toc27772898"/>
      <w:bookmarkStart w:id="14" w:name="_Toc58880871"/>
      <w:bookmarkStart w:id="15" w:name="_Toc62138331"/>
      <w:bookmarkStart w:id="16" w:name="_Toc68888989"/>
      <w:bookmarkStart w:id="17" w:name="_Toc68889264"/>
      <w:bookmarkStart w:id="18" w:name="_Toc68889441"/>
      <w:bookmarkStart w:id="19" w:name="_Toc69518423"/>
      <w:bookmarkStart w:id="20" w:name="_Toc72086208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</w:t>
      </w:r>
      <w:r w:rsidR="0066602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Полное название структурного подразделения, в котором проходила практика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5EAA9F94" w14:textId="62E8BB5F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Произв</w:t>
      </w:r>
      <w:r w:rsidR="00C52007">
        <w:rPr>
          <w:rFonts w:ascii="Times New Roman" w:hAnsi="Times New Roman"/>
          <w:sz w:val="28"/>
          <w:szCs w:val="28"/>
          <w:lang w:val="ru-RU"/>
        </w:rPr>
        <w:t>одственная практика проходила у директора школы</w:t>
      </w:r>
      <w:r w:rsidRPr="003B0A07">
        <w:rPr>
          <w:rFonts w:ascii="Times New Roman" w:hAnsi="Times New Roman"/>
          <w:sz w:val="28"/>
          <w:szCs w:val="28"/>
          <w:lang w:val="ru-RU"/>
        </w:rPr>
        <w:t>.</w:t>
      </w:r>
    </w:p>
    <w:p w14:paraId="15F3D17A" w14:textId="2FE87794" w:rsidR="003B0A07" w:rsidRPr="003B0A07" w:rsidRDefault="003B0A07" w:rsidP="001603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 xml:space="preserve">Руководитель практики: </w:t>
      </w:r>
      <w:proofErr w:type="spellStart"/>
      <w:r w:rsidR="00C52007">
        <w:rPr>
          <w:rFonts w:ascii="Times New Roman" w:hAnsi="Times New Roman"/>
          <w:sz w:val="28"/>
          <w:szCs w:val="28"/>
          <w:lang w:val="ru-RU"/>
        </w:rPr>
        <w:t>Ясафов</w:t>
      </w:r>
      <w:proofErr w:type="spellEnd"/>
      <w:r w:rsidR="00C52007">
        <w:rPr>
          <w:rFonts w:ascii="Times New Roman" w:hAnsi="Times New Roman"/>
          <w:sz w:val="28"/>
          <w:szCs w:val="28"/>
          <w:lang w:val="ru-RU"/>
        </w:rPr>
        <w:t xml:space="preserve"> Дмитрий Анатольевич</w:t>
      </w:r>
      <w:r w:rsidRPr="003B0A07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C52007">
        <w:rPr>
          <w:rFonts w:ascii="Times New Roman" w:hAnsi="Times New Roman"/>
          <w:sz w:val="28"/>
          <w:szCs w:val="28"/>
          <w:lang w:val="ru-RU"/>
        </w:rPr>
        <w:t>директор школы</w:t>
      </w:r>
      <w:r w:rsidRPr="003B0A07">
        <w:rPr>
          <w:rFonts w:ascii="Times New Roman" w:hAnsi="Times New Roman"/>
          <w:sz w:val="28"/>
          <w:szCs w:val="28"/>
          <w:lang w:val="ru-RU"/>
        </w:rPr>
        <w:t>.</w:t>
      </w:r>
    </w:p>
    <w:p w14:paraId="7E5C2EAC" w14:textId="0E53C6B4" w:rsidR="003B0A07" w:rsidRPr="00B0567A" w:rsidRDefault="00402EF4" w:rsidP="00B0567A">
      <w:pPr>
        <w:pStyle w:val="2"/>
        <w:jc w:val="center"/>
        <w:rPr>
          <w:rFonts w:ascii="Times New Roman" w:hAnsi="Times New Roman" w:cstheme="minorBidi"/>
          <w:b/>
          <w:bCs/>
          <w:color w:val="auto"/>
          <w:sz w:val="28"/>
          <w:szCs w:val="28"/>
          <w:lang w:val="ru-RU"/>
        </w:rPr>
      </w:pPr>
      <w:bookmarkStart w:id="21" w:name="_Toc10762854"/>
      <w:bookmarkStart w:id="22" w:name="_Toc515568887"/>
      <w:bookmarkStart w:id="23" w:name="_Toc12211408"/>
      <w:bookmarkStart w:id="24" w:name="_Toc27772900"/>
      <w:bookmarkStart w:id="25" w:name="_Toc58880873"/>
      <w:bookmarkStart w:id="26" w:name="_Toc62138333"/>
      <w:bookmarkStart w:id="27" w:name="_Toc68888991"/>
      <w:bookmarkStart w:id="28" w:name="_Toc68889266"/>
      <w:bookmarkStart w:id="29" w:name="_Toc68889443"/>
      <w:bookmarkStart w:id="30" w:name="_Toc69518425"/>
      <w:bookmarkStart w:id="31" w:name="_Toc72086209"/>
      <w:r>
        <w:rPr>
          <w:rFonts w:ascii="Times New Roman" w:hAnsi="Times New Roman" w:cstheme="minorBidi"/>
          <w:b/>
          <w:bCs/>
          <w:color w:val="auto"/>
          <w:sz w:val="28"/>
          <w:szCs w:val="28"/>
          <w:lang w:val="ru-RU"/>
        </w:rPr>
        <w:t>1.4</w:t>
      </w:r>
      <w:r w:rsidR="003B0A07" w:rsidRPr="00B0567A">
        <w:rPr>
          <w:rFonts w:ascii="Times New Roman" w:hAnsi="Times New Roman" w:cstheme="minorBidi"/>
          <w:b/>
          <w:bCs/>
          <w:color w:val="auto"/>
          <w:sz w:val="28"/>
          <w:szCs w:val="28"/>
          <w:lang w:val="ru-RU"/>
        </w:rPr>
        <w:t xml:space="preserve"> Режим работы предприятия, охрана труда и техника безопасности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317769CE" w14:textId="1F0487A1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 xml:space="preserve">В предприятии установлена шестидневная </w:t>
      </w:r>
      <w:r w:rsidR="00402EF4">
        <w:rPr>
          <w:rFonts w:ascii="Times New Roman" w:hAnsi="Times New Roman"/>
          <w:sz w:val="28"/>
          <w:szCs w:val="28"/>
          <w:lang w:val="ru-RU"/>
        </w:rPr>
        <w:t>74</w:t>
      </w:r>
      <w:r w:rsidRPr="003B0A07">
        <w:rPr>
          <w:rFonts w:ascii="Times New Roman" w:hAnsi="Times New Roman"/>
          <w:sz w:val="28"/>
          <w:szCs w:val="28"/>
          <w:lang w:val="ru-RU"/>
        </w:rPr>
        <w:t>-часовая рабочая неделя с одним выходным днем для сотрудников и администрации предприятия. Выходными днями является воскресенье. Длительность рабочего дня – 8 часов;</w:t>
      </w:r>
    </w:p>
    <w:p w14:paraId="4DB6067C" w14:textId="3EFE8546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 xml:space="preserve">Начало рабочего дня – с </w:t>
      </w:r>
      <w:r w:rsidR="00402EF4">
        <w:rPr>
          <w:rFonts w:ascii="Times New Roman" w:hAnsi="Times New Roman"/>
          <w:sz w:val="28"/>
          <w:szCs w:val="28"/>
          <w:lang w:val="ru-RU"/>
        </w:rPr>
        <w:t>7:00 ч.; конец рабочего дня – 19:3</w:t>
      </w:r>
      <w:r w:rsidRPr="003B0A07">
        <w:rPr>
          <w:rFonts w:ascii="Times New Roman" w:hAnsi="Times New Roman"/>
          <w:sz w:val="28"/>
          <w:szCs w:val="28"/>
          <w:lang w:val="ru-RU"/>
        </w:rPr>
        <w:t>0 ч.</w:t>
      </w:r>
    </w:p>
    <w:p w14:paraId="5B23A1D4" w14:textId="77777777" w:rsidR="003B0A07" w:rsidRPr="00585023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lastRenderedPageBreak/>
        <w:t xml:space="preserve">Руководитель производственной практики донес информацию об охране труда рабочих на предприятии. </w:t>
      </w:r>
      <w:r w:rsidRPr="00585023">
        <w:rPr>
          <w:rFonts w:ascii="Times New Roman" w:hAnsi="Times New Roman"/>
          <w:sz w:val="28"/>
          <w:szCs w:val="28"/>
        </w:rPr>
        <w:t>Были перечислены следующие требования к рабочим местам:</w:t>
      </w:r>
    </w:p>
    <w:p w14:paraId="5D37CDE3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использование оборудования, соответствующих требованиям стандартов и другой нормативной документации;</w:t>
      </w:r>
    </w:p>
    <w:p w14:paraId="43978B59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соблюдение требований пожарной и электробезопасности при оснащении производственных и офисных помещений;</w:t>
      </w:r>
    </w:p>
    <w:p w14:paraId="416C49D6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обеспечение достаточной освещенности, вентиляции, поддержание оптимального температурного режима на рабочих местах;</w:t>
      </w:r>
    </w:p>
    <w:p w14:paraId="7FF92E54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своевременное устранение пыли и отходов производства;</w:t>
      </w:r>
    </w:p>
    <w:p w14:paraId="13B2F723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обеспечение работников актуальными инструкциями по ТБ, наглядными материалами;</w:t>
      </w:r>
    </w:p>
    <w:p w14:paraId="08372791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создание на рабочих местах и в производственных помещениях всех необходимых систем сигнализации, размещение знаков безопасности и т.д.</w:t>
      </w:r>
    </w:p>
    <w:p w14:paraId="4F3692DE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Были обозначены требования, предъявляемые к работнику. Все работники, независимо от должности обязаны:</w:t>
      </w:r>
    </w:p>
    <w:p w14:paraId="48426C81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знать особенности технологического процесса на своем рабочем месте;</w:t>
      </w:r>
    </w:p>
    <w:p w14:paraId="372D27CB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знать и соблюдать все действующие требования по безопасной эксплуатации оборудования на своем рабочем месте;</w:t>
      </w:r>
    </w:p>
    <w:p w14:paraId="62726EC8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обладать в полном объеме знаниями в рамках инструктажей по охране труда;</w:t>
      </w:r>
    </w:p>
    <w:p w14:paraId="0010FABA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носить принятую на предприятии униформу;</w:t>
      </w:r>
    </w:p>
    <w:p w14:paraId="43441CFA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соблюдать требования техники безопасности, действующие в производственном подразделении;</w:t>
      </w:r>
    </w:p>
    <w:p w14:paraId="1C8914DA" w14:textId="77777777" w:rsid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lastRenderedPageBreak/>
        <w:t>знать и соблюдать требования, которые предписываются знаками безопасности, установленным на рабочем месте;</w:t>
      </w:r>
    </w:p>
    <w:p w14:paraId="5F560807" w14:textId="35E7E6AC" w:rsidR="003B0A07" w:rsidRPr="003B0A07" w:rsidRDefault="003B0A07" w:rsidP="00F551F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соблюдать требования пожарной безопасности и электробезопасности</w:t>
      </w:r>
    </w:p>
    <w:p w14:paraId="027EE191" w14:textId="77777777" w:rsidR="003B0A07" w:rsidRPr="003B0A07" w:rsidRDefault="003B0A07" w:rsidP="003B0A07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 xml:space="preserve"> Руководитель разъяснил технику безопасности при работе с ПК. </w:t>
      </w:r>
    </w:p>
    <w:p w14:paraId="58A0362A" w14:textId="6BE39B3B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1.ОБЩИЕ ТРЕБОВАНИЯ БЕЗОПАСНОСТИ</w:t>
      </w:r>
    </w:p>
    <w:p w14:paraId="154AD5D6" w14:textId="421A7648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1.1. Настоящая инструкция по охране труда программиста, занятого эксплуатацией персональных электронно-вычислительных машин (ПЭВМ) и видео дисплейных терминалов (ВДТ), разработана с учетом условий его работы в конкретной организации.</w:t>
      </w:r>
    </w:p>
    <w:p w14:paraId="72FA1E6C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1.2. На программиста могут воздействовать опасные и вредные производственные факторы:</w:t>
      </w:r>
    </w:p>
    <w:p w14:paraId="006E1178" w14:textId="4A2AED6F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 xml:space="preserve">А) физические: - повышенные уровни электромагнитного излучения; - повышенные уровни рентгеновского излучения; - повышенные уровни ультрафиолетового излучения; - повышенный уровень инфракрасного излучения; - повышенный уровень статического электричества; - повышенные уровни запыленности воздуха рабочей зоны; - повышенное содержание положительных аэроионов в воздухе рабочей зоны; - пониженное содержание отрицательных аэроионов в воздухе рабочей зоны; - пониженная или повышенная влажность воздуха рабочей зоны; - пониженная или повышенная подвижность воздуха рабочей зоны; - повышенный уровень шума; - повышенный или пониженный уровень освещенности; - повышенный уровень прямой блёскости; - повышенный уровень отраженной блёскости; - повышенный уровень ослепленности; - неравномерность распределения яркости в поле зрения; - повышенная яркость светового изображения; - повышенный уровень пульсации светового потока; - повышенное значение </w:t>
      </w:r>
      <w:r w:rsidRPr="003B0A07">
        <w:rPr>
          <w:rFonts w:ascii="Times New Roman" w:hAnsi="Times New Roman"/>
          <w:sz w:val="28"/>
          <w:szCs w:val="28"/>
          <w:lang w:val="ru-RU"/>
        </w:rPr>
        <w:lastRenderedPageBreak/>
        <w:t>напряжения в электрической цепи, замыкание которой может произойти через тело человека;</w:t>
      </w:r>
    </w:p>
    <w:p w14:paraId="19A0E25E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Б) химические: - повышенное содержание в воздухе рабочей зоны двуокиси углерода, озона, аммиака, фенола, формальдегида и полихлорированных бифенилов;</w:t>
      </w:r>
    </w:p>
    <w:p w14:paraId="4C18E559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В) психофизиологические: - напряжение зрения; - напряжение внимания; - интеллектуальные нагрузки; - эмоциональные нагрузки; - длительные статические нагрузки; - монотонность труда; - большой объем информации, обрабатываемой в единицу времени; - нерациональная организация рабочего места;</w:t>
      </w:r>
    </w:p>
    <w:p w14:paraId="72236B52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Г) биологические: - повышенное содержание в воздухе рабочей зоны микроорганизмов.</w:t>
      </w:r>
    </w:p>
    <w:p w14:paraId="53D9252B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1.3. К работам программистом допускаются: - лица не моложе 18 лет, прошедшие обязательный при приеме на работу и ежегодные медицинские освидетельствования на предмет пригодности для работы; - прошедшие вводный инструктаж по охране труда; 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 - прошедшие курс обучения на персональном компьютере с использованием конкретного программного обеспечения; - прошедшие инструктаж по охране труда на конкретном рабочем месте по данной инструкции.</w:t>
      </w:r>
    </w:p>
    <w:p w14:paraId="4C73D08A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 xml:space="preserve">1.4. Программист должен быть обеспечен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Минздравсоцразвития России от 01.06.2009 N 290н; выдаваемые работникам средства индивидуальной защиты должны </w:t>
      </w:r>
      <w:r w:rsidRPr="003B0A07">
        <w:rPr>
          <w:rFonts w:ascii="Times New Roman" w:hAnsi="Times New Roman"/>
          <w:sz w:val="28"/>
          <w:szCs w:val="28"/>
          <w:lang w:val="ru-RU"/>
        </w:rPr>
        <w:lastRenderedPageBreak/>
        <w:t>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 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 Нормативные номенклатура и сроки выдачи СИЗ определяются согласно Типовым отраслевым нормам бесплатной выдачи рабочим и служащим специальной одежды, специальной обуви и других СИЗ.</w:t>
      </w:r>
    </w:p>
    <w:p w14:paraId="121429E2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2. ТРЕБОВАНИЯ БЕЗОПАСНОСТИ ПЕРЕД НАЧАЛОМ РАБОТЫ</w:t>
      </w:r>
    </w:p>
    <w:p w14:paraId="2A977E39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2.1. Перед началом работы программист обязан: - осмотреть и привести в порядок рабочее место; -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 - проверить правильность</w:t>
      </w:r>
    </w:p>
    <w:p w14:paraId="10D21040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подключения оборудования в электросеть; - протереть специальной салфеткой поверхность экрана; - убедиться в отсутствии дискет в дисководах процессора персонального компьютера; -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14:paraId="65C61BEC" w14:textId="77777777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>2.2. При включении компьютера соблюдать правила электробезопасности.</w:t>
      </w:r>
    </w:p>
    <w:p w14:paraId="0A7B8233" w14:textId="5B6EFBA4" w:rsidR="003B0A07" w:rsidRPr="003B0A07" w:rsidRDefault="003B0A07" w:rsidP="003B0A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0A07">
        <w:rPr>
          <w:rFonts w:ascii="Times New Roman" w:hAnsi="Times New Roman"/>
          <w:sz w:val="28"/>
          <w:szCs w:val="28"/>
          <w:lang w:val="ru-RU"/>
        </w:rPr>
        <w:t xml:space="preserve">2.3. Программисту запрещается приступать к работе при: - отсутствии на ВДТ гигиенического сертификата, включающего оценку визуальных параметров; - отсутствии информации о результатах аттестации условий труда на данном рабочем месте или при наличии информации о несоответствии </w:t>
      </w:r>
      <w:r w:rsidRPr="003B0A07">
        <w:rPr>
          <w:rFonts w:ascii="Times New Roman" w:hAnsi="Times New Roman"/>
          <w:sz w:val="28"/>
          <w:szCs w:val="28"/>
          <w:lang w:val="ru-RU"/>
        </w:rPr>
        <w:lastRenderedPageBreak/>
        <w:t>параметров данного оборудования требованиям санитарных норм; - отсутствии защитного экранного фильтра класса "полная защита"; - отключенном заземляющем проводнике защитного фильтра; - обнаружении неисправности оборудования; - отсутствии защитного заземления устройств ПЭВМ и ВДТ; - отсутствии углекислотного или порошкового огнетушителя и аптечки первой помощи; - 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</w:t>
      </w:r>
    </w:p>
    <w:p w14:paraId="69A15E4A" w14:textId="6EAB1E83" w:rsidR="0098735A" w:rsidRPr="0098735A" w:rsidRDefault="0098735A" w:rsidP="0098735A">
      <w:pPr>
        <w:rPr>
          <w:lang w:val="ru-RU"/>
        </w:rPr>
      </w:pPr>
      <w:r>
        <w:rPr>
          <w:lang w:val="ru-RU"/>
        </w:rPr>
        <w:br w:type="page"/>
      </w:r>
    </w:p>
    <w:p w14:paraId="0A3CE697" w14:textId="2D3AB8FC" w:rsidR="0098735A" w:rsidRPr="003E6B2D" w:rsidRDefault="003E6B2D" w:rsidP="00B0567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2" w:name="_Toc72086210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2 </w:t>
      </w:r>
      <w:r w:rsidR="0054642A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Формулировка требований к программному изделию, моделирование требований с помощью диаграмм</w:t>
      </w:r>
      <w:bookmarkEnd w:id="32"/>
    </w:p>
    <w:p w14:paraId="364D23C6" w14:textId="7D4438E9" w:rsidR="00645DDD" w:rsidRPr="00645DDD" w:rsidRDefault="00645DDD" w:rsidP="00645DD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DDD"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аппаратному обеспечению:</w:t>
      </w:r>
    </w:p>
    <w:p w14:paraId="3D482DB8" w14:textId="5D9A1E4B" w:rsidR="00645DDD" w:rsidRPr="00645DDD" w:rsidRDefault="00E54CDF" w:rsidP="00F551F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Минимальная версия </w:t>
      </w:r>
      <w:r>
        <w:rPr>
          <w:rFonts w:ascii="Times New Roman" w:hAnsi="Times New Roman"/>
          <w:sz w:val="28"/>
          <w:szCs w:val="28"/>
        </w:rPr>
        <w:t xml:space="preserve">android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6.0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CDE607E" w14:textId="73D04FD0" w:rsidR="00645DDD" w:rsidRDefault="00645DDD" w:rsidP="00F551F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менее </w:t>
      </w:r>
      <w:r w:rsidR="00E54CDF">
        <w:rPr>
          <w:rFonts w:ascii="Times New Roman" w:hAnsi="Times New Roman" w:cs="Times New Roman"/>
          <w:sz w:val="28"/>
          <w:szCs w:val="28"/>
          <w:lang w:val="ru-RU"/>
        </w:rPr>
        <w:t>75 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габайт свободного места на </w:t>
      </w:r>
      <w:r w:rsidR="00E54CDF">
        <w:rPr>
          <w:rFonts w:ascii="Times New Roman" w:hAnsi="Times New Roman" w:cs="Times New Roman"/>
          <w:sz w:val="28"/>
          <w:szCs w:val="28"/>
          <w:lang w:val="ru-RU"/>
        </w:rPr>
        <w:t>мобильном устройстве</w:t>
      </w:r>
    </w:p>
    <w:p w14:paraId="1992D8D9" w14:textId="63234E36" w:rsidR="00E54CDF" w:rsidRDefault="00E54CDF" w:rsidP="00E54CDF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91FDE8" w14:textId="7F3ABA84" w:rsidR="0054642A" w:rsidRPr="00645DDD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645DD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04BD3A" w14:textId="585348B1" w:rsidR="0098735A" w:rsidRPr="003E6B2D" w:rsidRDefault="003E6B2D" w:rsidP="00B0567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3" w:name="_Toc72086211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3 </w:t>
      </w:r>
      <w:r w:rsidR="0054642A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Использование методов предпроектного обследования, формулировка функциональных требования к программному изделию</w:t>
      </w:r>
      <w:bookmarkEnd w:id="33"/>
    </w:p>
    <w:p w14:paraId="4E567DE3" w14:textId="68FB58C1" w:rsidR="00CC53AD" w:rsidRPr="003E6B2D" w:rsidRDefault="003E6B2D" w:rsidP="00B0567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4" w:name="_Toc72086212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3.1 </w:t>
      </w:r>
      <w:r w:rsidR="00CC53A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Список терминов и определений</w:t>
      </w:r>
      <w:bookmarkEnd w:id="34"/>
    </w:p>
    <w:p w14:paraId="3CA6723E" w14:textId="407D98B2" w:rsidR="00E54CDF" w:rsidRPr="00787F2B" w:rsidRDefault="00E54CDF" w:rsidP="00787F2B">
      <w:pPr>
        <w:shd w:val="clear" w:color="auto" w:fill="FFFFFF"/>
        <w:spacing w:before="300"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Активный пользователь</w:t>
      </w:r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п</w:t>
      </w:r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ользователь приложения, у которого есть хотя бы одна </w:t>
      </w:r>
      <w:proofErr w:type="spellStart"/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foreground</w:t>
      </w:r>
      <w:proofErr w:type="spellEnd"/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-сессия за выбранный период времени.</w:t>
      </w:r>
    </w:p>
    <w:p w14:paraId="08F38F5D" w14:textId="24B665E9" w:rsidR="00E54CDF" w:rsidRPr="00E54CDF" w:rsidRDefault="00E54CDF" w:rsidP="00787F2B">
      <w:pPr>
        <w:shd w:val="clear" w:color="auto" w:fill="FFFFFF"/>
        <w:spacing w:before="300"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Версия приложения</w:t>
      </w:r>
      <w:r w:rsidR="00787F2B"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в</w:t>
      </w:r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ерсия приложения, которая установлена у пользователя, включая номер сборки приложения.</w:t>
      </w:r>
    </w:p>
    <w:p w14:paraId="167EF1B9" w14:textId="1C15EE17" w:rsidR="00E54CDF" w:rsidRPr="00E54CDF" w:rsidRDefault="00E54CDF" w:rsidP="00787F2B">
      <w:pPr>
        <w:shd w:val="clear" w:color="auto" w:fill="FFFFFF"/>
        <w:spacing w:before="300"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Платформа</w:t>
      </w:r>
      <w:r w:rsidR="00787F2B"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п</w:t>
      </w:r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латформа, на которой запущено приложение (например, </w:t>
      </w:r>
      <w:proofErr w:type="spellStart"/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iOS</w:t>
      </w:r>
      <w:proofErr w:type="spellEnd"/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Android</w:t>
      </w:r>
      <w:proofErr w:type="spellEnd"/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WindowsPhone</w:t>
      </w:r>
      <w:proofErr w:type="spellEnd"/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14:paraId="423FB0A1" w14:textId="6120E1BB" w:rsidR="00E54CDF" w:rsidRPr="00E54CDF" w:rsidRDefault="00E54CDF" w:rsidP="00787F2B">
      <w:pPr>
        <w:shd w:val="clear" w:color="auto" w:fill="FFFFFF"/>
        <w:spacing w:before="300"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Событие</w:t>
      </w:r>
      <w:r w:rsidR="00787F2B"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п</w:t>
      </w:r>
      <w:r w:rsidRPr="00E54C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рограммный код, используемый для передачи информации о действиях пользователя, которые вы хотите отслеживать. Например, установка приложения.</w:t>
      </w:r>
    </w:p>
    <w:p w14:paraId="2370A7FC" w14:textId="3C321816" w:rsidR="00787F2B" w:rsidRPr="00787F2B" w:rsidRDefault="00787F2B" w:rsidP="00787F2B">
      <w:pPr>
        <w:shd w:val="clear" w:color="auto" w:fill="FFFFFF"/>
        <w:spacing w:before="300"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Устройство - названия моделей устройств.</w:t>
      </w:r>
    </w:p>
    <w:p w14:paraId="2D57B07E" w14:textId="5309F2D9" w:rsidR="00E54CDF" w:rsidRPr="00E54CDF" w:rsidRDefault="00787F2B" w:rsidP="00787F2B">
      <w:pPr>
        <w:shd w:val="clear" w:color="auto" w:fill="FFFFFF"/>
        <w:spacing w:before="300"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Silent</w:t>
      </w:r>
      <w:proofErr w:type="spellEnd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push</w:t>
      </w:r>
      <w:proofErr w:type="spellEnd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-сообщение - сообщение, которое обрабатывается приложением в фоновом режиме без отображения пользователю. С помощью </w:t>
      </w:r>
      <w:proofErr w:type="spellStart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silent</w:t>
      </w:r>
      <w:proofErr w:type="spellEnd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push</w:t>
      </w:r>
      <w:proofErr w:type="spellEnd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можно передать дополнительные данные, либо проверить </w:t>
      </w:r>
      <w:proofErr w:type="spellStart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доставляемость</w:t>
      </w:r>
      <w:proofErr w:type="spellEnd"/>
      <w:r w:rsidRPr="00787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уведомлений.</w:t>
      </w:r>
    </w:p>
    <w:p w14:paraId="11793838" w14:textId="774E38F8" w:rsidR="00DC7600" w:rsidRPr="003E6B2D" w:rsidRDefault="000C186A" w:rsidP="00B0567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5" w:name="_Toc7208621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3.2</w:t>
      </w:r>
      <w:r w:rsidR="003E6B2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DC76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сценарии использования</w:t>
      </w:r>
      <w:bookmarkEnd w:id="35"/>
    </w:p>
    <w:p w14:paraId="0E61CECC" w14:textId="0ED6AB75" w:rsidR="00DC7600" w:rsidRDefault="003E6B2D" w:rsidP="003E6B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C7600">
        <w:rPr>
          <w:rFonts w:ascii="Times New Roman" w:hAnsi="Times New Roman" w:cs="Times New Roman"/>
          <w:sz w:val="28"/>
          <w:szCs w:val="28"/>
          <w:lang w:val="ru-RU"/>
        </w:rPr>
        <w:t>бщие сценарии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A8942F" w14:textId="6928D6BA" w:rsidR="003E6B2D" w:rsidRDefault="00DC7600" w:rsidP="00F551FD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B2D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входа в </w:t>
      </w:r>
      <w:r w:rsidR="00787F2B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3E6B2D">
        <w:rPr>
          <w:rFonts w:ascii="Times New Roman" w:hAnsi="Times New Roman" w:cs="Times New Roman"/>
          <w:sz w:val="28"/>
          <w:szCs w:val="28"/>
          <w:lang w:val="ru-RU"/>
        </w:rPr>
        <w:t xml:space="preserve">: пользователь </w:t>
      </w:r>
      <w:r w:rsidR="00787F2B">
        <w:rPr>
          <w:rFonts w:ascii="Times New Roman" w:hAnsi="Times New Roman" w:cs="Times New Roman"/>
          <w:sz w:val="28"/>
          <w:szCs w:val="28"/>
          <w:lang w:val="ru-RU"/>
        </w:rPr>
        <w:t>запускает приложение.</w:t>
      </w:r>
    </w:p>
    <w:p w14:paraId="5EC29707" w14:textId="08D24EC2" w:rsidR="00787F2B" w:rsidRDefault="00787F2B" w:rsidP="00F551FD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Игра: пользователь играет в приложение.</w:t>
      </w:r>
    </w:p>
    <w:p w14:paraId="07242EC3" w14:textId="3A3D2B65" w:rsidR="00787F2B" w:rsidRDefault="00787F2B" w:rsidP="00F551FD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Обучение: пользователь обучается счету.</w:t>
      </w:r>
    </w:p>
    <w:p w14:paraId="530292A2" w14:textId="74F3F735" w:rsidR="00787F2B" w:rsidRPr="00787F2B" w:rsidRDefault="001D365E" w:rsidP="00787F2B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B2D">
        <w:rPr>
          <w:rFonts w:ascii="Times New Roman" w:hAnsi="Times New Roman" w:cs="Times New Roman"/>
          <w:sz w:val="28"/>
          <w:szCs w:val="28"/>
          <w:lang w:val="ru-RU"/>
        </w:rPr>
        <w:t xml:space="preserve">Выход из </w:t>
      </w:r>
      <w:r w:rsidR="00787F2B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3E6B2D">
        <w:rPr>
          <w:rFonts w:ascii="Times New Roman" w:hAnsi="Times New Roman" w:cs="Times New Roman"/>
          <w:sz w:val="28"/>
          <w:szCs w:val="28"/>
          <w:lang w:val="ru-RU"/>
        </w:rPr>
        <w:t xml:space="preserve">: пользователь </w:t>
      </w:r>
      <w:r w:rsidR="00787F2B">
        <w:rPr>
          <w:rFonts w:ascii="Times New Roman" w:hAnsi="Times New Roman" w:cs="Times New Roman"/>
          <w:sz w:val="28"/>
          <w:szCs w:val="28"/>
          <w:lang w:val="ru-RU"/>
        </w:rPr>
        <w:t>закрывает приложение</w:t>
      </w:r>
    </w:p>
    <w:p w14:paraId="46A6E766" w14:textId="48DB2764" w:rsidR="0054642A" w:rsidRPr="0098735A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013542" w14:textId="50D7C917" w:rsidR="0098735A" w:rsidRDefault="000C186A" w:rsidP="00B0567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6" w:name="_Toc7208621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</w:t>
      </w:r>
      <w:r w:rsidR="003E6B2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54642A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Выстраивание функциональной модели предметной области, диаграммы потоков данных (процессов) DFD, диаграммы классов</w:t>
      </w:r>
      <w:bookmarkEnd w:id="36"/>
    </w:p>
    <w:p w14:paraId="01D20524" w14:textId="0F65FF64" w:rsidR="00207952" w:rsidRPr="00207952" w:rsidRDefault="00207952" w:rsidP="002079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95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№ </w:t>
      </w:r>
      <w:r w:rsidR="00384247" w:rsidRPr="0038424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0795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</w:t>
      </w:r>
    </w:p>
    <w:p w14:paraId="1642EEF5" w14:textId="1BFC7EEC" w:rsidR="00207952" w:rsidRDefault="00384247" w:rsidP="00207952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09DEAC4" wp14:editId="0544428A">
            <wp:extent cx="574357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3C0" w14:textId="4203B245" w:rsidR="00D839EF" w:rsidRPr="00207952" w:rsidRDefault="00207952" w:rsidP="0020795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C186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384247" w:rsidRPr="000C186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2079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диаграмма классов</w:t>
      </w:r>
    </w:p>
    <w:p w14:paraId="66721012" w14:textId="57034D8F" w:rsidR="00207952" w:rsidRPr="000C186A" w:rsidRDefault="00207952" w:rsidP="00207952">
      <w:pPr>
        <w:keepNext/>
        <w:rPr>
          <w:lang w:val="ru-RU"/>
        </w:rPr>
      </w:pPr>
    </w:p>
    <w:p w14:paraId="02D179FE" w14:textId="2A1024B4" w:rsidR="0054642A" w:rsidRPr="0098735A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6FEB7A" w14:textId="7D83BDB8" w:rsidR="0016033C" w:rsidRDefault="000C186A" w:rsidP="00B0567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7" w:name="_Toc7208621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</w:t>
      </w:r>
      <w:r w:rsidR="003E6B2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54642A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Формулирование проектных решений по функциональной и информационной структуре разрабатываемого программного изделия, обоснование использования инструментальных средств разработки программного изделия, описание функций и параметров программных средств</w:t>
      </w:r>
      <w:bookmarkEnd w:id="37"/>
    </w:p>
    <w:p w14:paraId="13DCA2B0" w14:textId="556DC01D" w:rsidR="004F66FF" w:rsidRDefault="004F66FF" w:rsidP="004F66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Разрабатываемое программное изделие будет разрабатываться с использованием следующих инструментальных средства разработки:</w:t>
      </w:r>
    </w:p>
    <w:p w14:paraId="356073C8" w14:textId="4BFCB491" w:rsidR="00927B4B" w:rsidRDefault="00927B4B" w:rsidP="004F66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язык </w:t>
      </w:r>
      <w:r w:rsidRPr="00927B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Мультипарадигмальный</w:t>
      </w:r>
      <w:r w:rsidRPr="00927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JVM</w:t>
      </w:r>
      <w:r w:rsidRPr="00927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язык. </w:t>
      </w:r>
    </w:p>
    <w:p w14:paraId="38A7F764" w14:textId="24BD1E00" w:rsidR="00927B4B" w:rsidRDefault="00927B4B" w:rsidP="004F66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особенности:</w:t>
      </w:r>
    </w:p>
    <w:p w14:paraId="0634B32E" w14:textId="29B18440" w:rsidR="00927B4B" w:rsidRDefault="00927B4B" w:rsidP="00F551FD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управление памятью</w:t>
      </w:r>
    </w:p>
    <w:p w14:paraId="1A2B5B6D" w14:textId="3DE30234" w:rsidR="00927B4B" w:rsidRDefault="00927B4B" w:rsidP="00F551FD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Расширенные возможности обработки ошибок</w:t>
      </w:r>
    </w:p>
    <w:p w14:paraId="48D84CE6" w14:textId="058D5ED0" w:rsidR="00927B4B" w:rsidRDefault="00927B4B" w:rsidP="00F551FD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Богатая стандартная библиотека </w:t>
      </w:r>
    </w:p>
    <w:p w14:paraId="1B7B1633" w14:textId="56EBAF9F" w:rsidR="00927B4B" w:rsidRDefault="00927B4B" w:rsidP="00F551FD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Качественная реализация ООП</w:t>
      </w:r>
    </w:p>
    <w:p w14:paraId="2ABD4459" w14:textId="5755AD43" w:rsidR="00927B4B" w:rsidRDefault="00927B4B" w:rsidP="00F551FD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Унификация доступа к системам управления базами данных</w:t>
      </w:r>
    </w:p>
    <w:p w14:paraId="0CE4D59C" w14:textId="71FEA4FA" w:rsidR="00927B4B" w:rsidRDefault="00927B4B" w:rsidP="00F551FD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Мультиплатформенность</w:t>
      </w:r>
    </w:p>
    <w:p w14:paraId="510BFCB6" w14:textId="3B9823FF" w:rsidR="00927B4B" w:rsidRDefault="00927B4B" w:rsidP="00927B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язык был выбран из-за:</w:t>
      </w:r>
    </w:p>
    <w:p w14:paraId="56A9C141" w14:textId="1BDE2A7F" w:rsidR="00927B4B" w:rsidRDefault="004776F2" w:rsidP="00F551FD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Лаконичной синтаксис</w:t>
      </w:r>
    </w:p>
    <w:p w14:paraId="35110B8D" w14:textId="3D01F7D1" w:rsidR="004776F2" w:rsidRDefault="004776F2" w:rsidP="00F551FD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запускать программу на любой актуально платформе</w:t>
      </w:r>
    </w:p>
    <w:p w14:paraId="0F8CCF3E" w14:textId="0A32941C" w:rsidR="004776F2" w:rsidRDefault="004776F2" w:rsidP="00F551FD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развитой экосистемы</w:t>
      </w:r>
    </w:p>
    <w:p w14:paraId="5168A48D" w14:textId="6371C466" w:rsidR="004776F2" w:rsidRDefault="004776F2" w:rsidP="00F551FD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большого количества библиотек</w:t>
      </w:r>
    </w:p>
    <w:p w14:paraId="22073D6A" w14:textId="132F0EBB" w:rsidR="00927B4B" w:rsidRDefault="007D0D4E" w:rsidP="00927B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Средой разработки стала</w:t>
      </w:r>
      <w:r w:rsidR="00676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AndroidStudio</w:t>
      </w:r>
      <w:proofErr w:type="spellEnd"/>
      <w:r w:rsidR="00927B4B" w:rsidRPr="00927B4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27B4B">
        <w:rPr>
          <w:rFonts w:ascii="Times New Roman" w:hAnsi="Times New Roman" w:cs="Times New Roman"/>
          <w:sz w:val="28"/>
          <w:szCs w:val="28"/>
          <w:lang w:val="ru-RU"/>
        </w:rPr>
        <w:t>интегрированная</w:t>
      </w:r>
      <w:r w:rsidR="00927B4B" w:rsidRPr="00927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7B4B">
        <w:rPr>
          <w:rFonts w:ascii="Times New Roman" w:hAnsi="Times New Roman" w:cs="Times New Roman"/>
          <w:sz w:val="28"/>
          <w:szCs w:val="28"/>
          <w:lang w:val="ru-RU"/>
        </w:rPr>
        <w:t xml:space="preserve">среда разработки для </w:t>
      </w:r>
      <w:r w:rsidR="00927B4B">
        <w:rPr>
          <w:rFonts w:ascii="Times New Roman" w:hAnsi="Times New Roman" w:cs="Times New Roman"/>
          <w:sz w:val="28"/>
          <w:szCs w:val="28"/>
        </w:rPr>
        <w:t>JVM</w:t>
      </w:r>
      <w:r w:rsidR="00927B4B" w:rsidRPr="00927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7B4B">
        <w:rPr>
          <w:rFonts w:ascii="Times New Roman" w:hAnsi="Times New Roman" w:cs="Times New Roman"/>
          <w:sz w:val="28"/>
          <w:szCs w:val="28"/>
          <w:lang w:val="ru-RU"/>
        </w:rPr>
        <w:t>языков программирования. Используется для:</w:t>
      </w:r>
    </w:p>
    <w:p w14:paraId="0AF1782B" w14:textId="4F82E0D7" w:rsidR="00927B4B" w:rsidRDefault="00927B4B" w:rsidP="00F551FD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Написание кода</w:t>
      </w:r>
    </w:p>
    <w:p w14:paraId="6AF86F3F" w14:textId="1948C7CB" w:rsidR="00927B4B" w:rsidRDefault="00927B4B" w:rsidP="00F551FD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Запуска кода, тестов</w:t>
      </w:r>
    </w:p>
    <w:p w14:paraId="18257397" w14:textId="0E491A66" w:rsidR="00927B4B" w:rsidRDefault="00927B4B" w:rsidP="00F551FD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кода</w:t>
      </w:r>
    </w:p>
    <w:p w14:paraId="25868323" w14:textId="695D3870" w:rsidR="00927B4B" w:rsidRDefault="00927B4B" w:rsidP="00F551FD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отладки кода</w:t>
      </w:r>
    </w:p>
    <w:p w14:paraId="384B204B" w14:textId="5ABCED3C" w:rsidR="00927B4B" w:rsidRDefault="00927B4B" w:rsidP="00F551FD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 кода на предмет ошибок</w:t>
      </w:r>
    </w:p>
    <w:p w14:paraId="1CE601B9" w14:textId="1CF706F9" w:rsidR="00927B4B" w:rsidRDefault="00927B4B" w:rsidP="00927B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интегрированная среда разработки была выбрана по причинам:</w:t>
      </w:r>
    </w:p>
    <w:p w14:paraId="4BD33B13" w14:textId="41042B73" w:rsidR="00927B4B" w:rsidRDefault="00927B4B" w:rsidP="00F551FD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Широкая распространенность</w:t>
      </w:r>
    </w:p>
    <w:p w14:paraId="5803BA29" w14:textId="5796E22E" w:rsidR="00927B4B" w:rsidRDefault="00927B4B" w:rsidP="00F551FD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Полностью бесплатна и при этом функциональна</w:t>
      </w:r>
    </w:p>
    <w:p w14:paraId="526FEA62" w14:textId="3E812729" w:rsidR="00927B4B" w:rsidRDefault="00927B4B" w:rsidP="00F551FD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Качественный анализ кода, позволяющий находить в исходном коде большинство проблем до того, как это вызовет проблемы.</w:t>
      </w:r>
    </w:p>
    <w:p w14:paraId="7BC83079" w14:textId="4CEC2B8A" w:rsidR="00927B4B" w:rsidRDefault="00927B4B" w:rsidP="00F551FD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Большое количество плагинов позволяющие расширить или добавить практически любую функциональность какая может потребоваться.</w:t>
      </w:r>
    </w:p>
    <w:p w14:paraId="2D6C9311" w14:textId="614CFEF2" w:rsidR="004F66FF" w:rsidRPr="004776F2" w:rsidRDefault="004776F2" w:rsidP="00F551FD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из лучших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477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7D0D4E">
        <w:rPr>
          <w:rFonts w:ascii="Times New Roman" w:hAnsi="Times New Roman" w:cs="Times New Roman"/>
          <w:sz w:val="28"/>
          <w:szCs w:val="28"/>
          <w:lang w:val="ru-RU"/>
        </w:rPr>
        <w:t>разработок мобильных приложений.</w:t>
      </w:r>
      <w:r w:rsidR="0098735A" w:rsidRPr="004776F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DA16967" w14:textId="06150E1E" w:rsidR="0098735A" w:rsidRDefault="000C186A" w:rsidP="00B0567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8" w:name="_Toc7208621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6</w:t>
      </w:r>
      <w:r w:rsidR="003E6B2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54642A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Идентификация элементов и описание свойств входной и выходной информации, алгоритма решения задачи, составление контрольного примера</w:t>
      </w:r>
      <w:bookmarkEnd w:id="38"/>
    </w:p>
    <w:p w14:paraId="25F1C657" w14:textId="7139473C" w:rsidR="00D30C7C" w:rsidRDefault="00D30C7C" w:rsidP="00DF05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были использованы такие элементы как:</w:t>
      </w:r>
    </w:p>
    <w:p w14:paraId="3D6ECAF3" w14:textId="5F36BFC7" w:rsidR="00D30C7C" w:rsidRPr="00D30C7C" w:rsidRDefault="00D30C7C" w:rsidP="00D30C7C">
      <w:pPr>
        <w:pStyle w:val="a5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ConstraintLayout</w:t>
      </w:r>
      <w:proofErr w:type="spellEnd"/>
    </w:p>
    <w:p w14:paraId="52682563" w14:textId="356A9A55" w:rsidR="00D30C7C" w:rsidRPr="00D30C7C" w:rsidRDefault="00D30C7C" w:rsidP="00D30C7C">
      <w:pPr>
        <w:pStyle w:val="a5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ImageView</w:t>
      </w:r>
      <w:proofErr w:type="spellEnd"/>
    </w:p>
    <w:p w14:paraId="55AF814D" w14:textId="41E94374" w:rsidR="00D30C7C" w:rsidRPr="00D30C7C" w:rsidRDefault="00D30C7C" w:rsidP="00D30C7C">
      <w:pPr>
        <w:pStyle w:val="a5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CCD9AB3" w14:textId="68C410C1" w:rsidR="00D30C7C" w:rsidRPr="00D30C7C" w:rsidRDefault="00D30C7C" w:rsidP="00D30C7C">
      <w:pPr>
        <w:pStyle w:val="a5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ProgressBar</w:t>
      </w:r>
      <w:proofErr w:type="spellEnd"/>
    </w:p>
    <w:p w14:paraId="70EC55E3" w14:textId="26690501" w:rsidR="009A4469" w:rsidRDefault="00DF057E" w:rsidP="00DF05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Контрольный пример: </w:t>
      </w:r>
    </w:p>
    <w:p w14:paraId="131F12B4" w14:textId="0F144E12" w:rsidR="00DF057E" w:rsidRDefault="00DF057E" w:rsidP="00F551FD">
      <w:pPr>
        <w:pStyle w:val="a5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 вход в </w:t>
      </w:r>
      <w:r w:rsidR="007D0D4E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AE2429A" w14:textId="647AB813" w:rsidR="00DF057E" w:rsidRDefault="007D0D4E" w:rsidP="00F551FD">
      <w:pPr>
        <w:pStyle w:val="a5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Запустит игру</w:t>
      </w:r>
    </w:p>
    <w:p w14:paraId="58538772" w14:textId="1542368C" w:rsidR="00DF057E" w:rsidRDefault="007D0D4E" w:rsidP="00F551FD">
      <w:pPr>
        <w:pStyle w:val="a5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 несколько примеров</w:t>
      </w:r>
    </w:p>
    <w:p w14:paraId="13515C0F" w14:textId="4E4D114D" w:rsidR="00DF057E" w:rsidRDefault="007D0D4E" w:rsidP="00F551FD">
      <w:pPr>
        <w:pStyle w:val="a5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Проиграет для открытия активности проигрыша</w:t>
      </w:r>
    </w:p>
    <w:p w14:paraId="3C19522E" w14:textId="4E30F060" w:rsidR="0054642A" w:rsidRPr="0098735A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8745FD" w14:textId="69EB2B15" w:rsidR="0098735A" w:rsidRPr="003E6B2D" w:rsidRDefault="000C186A" w:rsidP="00BA60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9" w:name="_Toc7208621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7</w:t>
      </w:r>
      <w:r w:rsidR="003E6B2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54642A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шагов алгоритма в неформальной (словесной форме)</w:t>
      </w:r>
      <w:bookmarkEnd w:id="39"/>
    </w:p>
    <w:p w14:paraId="5C5C7493" w14:textId="538326C0" w:rsidR="00C91A4A" w:rsidRDefault="00B90DA9" w:rsidP="00C91A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Словесное описание алгоритм </w:t>
      </w:r>
      <w:r w:rsidR="00D30C7C"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="002B5DF8">
        <w:rPr>
          <w:rFonts w:ascii="Times New Roman" w:hAnsi="Times New Roman" w:cs="Times New Roman"/>
          <w:sz w:val="28"/>
          <w:szCs w:val="28"/>
          <w:lang w:val="ru-RU"/>
        </w:rPr>
        <w:t xml:space="preserve"> «1»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A6F1CA" w14:textId="216999F6" w:rsidR="00B90DA9" w:rsidRDefault="00D30C7C" w:rsidP="00F551FD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Случайная генерация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чисел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и в;</w:t>
      </w:r>
    </w:p>
    <w:p w14:paraId="4061D2BB" w14:textId="793B176E" w:rsidR="00D30C7C" w:rsidRDefault="00D30C7C" w:rsidP="00F551FD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Случайная генерация знака примера;</w:t>
      </w:r>
    </w:p>
    <w:p w14:paraId="6AFEC6E7" w14:textId="191888D9" w:rsidR="00D30C7C" w:rsidRDefault="00D30C7C" w:rsidP="00F551FD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ответа примера;</w:t>
      </w:r>
    </w:p>
    <w:p w14:paraId="5D46B4FD" w14:textId="076B5D41" w:rsidR="00D30C7C" w:rsidRDefault="002B5DF8" w:rsidP="00F551FD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Случайная генерация неправильных ответов примера</w:t>
      </w:r>
    </w:p>
    <w:p w14:paraId="3CE54C99" w14:textId="4BCA387B" w:rsidR="002B5DF8" w:rsidRDefault="002B5DF8" w:rsidP="00F551FD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таймера</w:t>
      </w:r>
    </w:p>
    <w:p w14:paraId="27E5B488" w14:textId="4F304F38" w:rsidR="002B5DF8" w:rsidRDefault="002B5DF8" w:rsidP="00F551FD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ответов на кнопки</w:t>
      </w:r>
    </w:p>
    <w:p w14:paraId="0B5BE80C" w14:textId="25C0B349" w:rsidR="002B5DF8" w:rsidRDefault="002B5DF8" w:rsidP="00F551FD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Ожидание ответа пользователя</w:t>
      </w:r>
    </w:p>
    <w:p w14:paraId="7144F70F" w14:textId="7D59A4AE" w:rsidR="002B5DF8" w:rsidRDefault="002B5DF8" w:rsidP="002B5D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DF8">
        <w:rPr>
          <w:rFonts w:ascii="Times New Roman" w:hAnsi="Times New Roman" w:cs="Times New Roman"/>
          <w:sz w:val="28"/>
          <w:szCs w:val="28"/>
          <w:lang w:val="ru-RU"/>
        </w:rPr>
        <w:t>Словесное описание алгоритм игры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(если пользователь ответил правильно)</w:t>
      </w:r>
      <w:r w:rsidRPr="002B5DF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524362" w14:textId="50001329" w:rsidR="002B5DF8" w:rsidRDefault="002B5DF8" w:rsidP="002B5DF8">
      <w:pPr>
        <w:pStyle w:val="a5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Начинается алгоритм игры «1»</w:t>
      </w:r>
    </w:p>
    <w:p w14:paraId="32C361D4" w14:textId="049CE3FC" w:rsidR="002B5DF8" w:rsidRDefault="002B5DF8" w:rsidP="002B5D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DF8">
        <w:rPr>
          <w:rFonts w:ascii="Times New Roman" w:hAnsi="Times New Roman" w:cs="Times New Roman"/>
          <w:sz w:val="28"/>
          <w:szCs w:val="28"/>
          <w:lang w:val="ru-RU"/>
        </w:rPr>
        <w:t>Словесное описание алгоритм игры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(если пользователь ответил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 правильно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B5DF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8CCBAC" w14:textId="541E2A8D" w:rsidR="002B5DF8" w:rsidRDefault="002B5DF8" w:rsidP="002B5DF8">
      <w:pPr>
        <w:pStyle w:val="a5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Открытие активности проигрыша</w:t>
      </w:r>
    </w:p>
    <w:p w14:paraId="24534262" w14:textId="33AB0272" w:rsidR="002B5DF8" w:rsidRPr="002B5DF8" w:rsidRDefault="002B5DF8" w:rsidP="002B5DF8">
      <w:pPr>
        <w:pStyle w:val="a5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Ожидание выбора пользователя (начать заново игру или выйти в главное меню)</w:t>
      </w:r>
    </w:p>
    <w:bookmarkEnd w:id="40"/>
    <w:p w14:paraId="2DEBDB2C" w14:textId="77777777" w:rsidR="002B5DF8" w:rsidRPr="002B5DF8" w:rsidRDefault="002B5DF8" w:rsidP="002B5D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AAB149" w14:textId="77777777" w:rsidR="002B5DF8" w:rsidRPr="002B5DF8" w:rsidRDefault="002B5DF8" w:rsidP="002B5D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EF349" w14:textId="77777777" w:rsidR="004344A8" w:rsidRPr="004344A8" w:rsidRDefault="004344A8" w:rsidP="00434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F4433" w14:textId="0EB1DDB1" w:rsidR="0054642A" w:rsidRPr="00B90DA9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90DA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326ED8" w14:textId="1388D5C8" w:rsidR="0098735A" w:rsidRDefault="000C186A" w:rsidP="00BA60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1" w:name="_Toc7208621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8</w:t>
      </w:r>
      <w:r w:rsidR="003E6B2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54642A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Выполнение анализа информационных ресурсов и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категорирование их</w:t>
      </w:r>
      <w:r w:rsidR="0054642A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конфиденциальности, анализ основных угроз защищенности данных, определение комплекса мер нейтрализации угроз безопасности данных</w:t>
      </w:r>
      <w:bookmarkEnd w:id="41"/>
    </w:p>
    <w:p w14:paraId="00AA0AD9" w14:textId="6D01D308" w:rsidR="006C54AB" w:rsidRPr="006C54AB" w:rsidRDefault="000C186A" w:rsidP="006C54A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2" w:name="_Toc7208621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8</w:t>
      </w:r>
      <w:r w:rsidR="006C54AB" w:rsidRPr="006C54A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.1 общие положения конфиденциальных и персональных данных</w:t>
      </w:r>
      <w:bookmarkEnd w:id="42"/>
    </w:p>
    <w:p w14:paraId="4C80331A" w14:textId="77777777" w:rsidR="009D31F0" w:rsidRPr="009D31F0" w:rsidRDefault="009D31F0" w:rsidP="009D31F0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D31F0">
        <w:rPr>
          <w:rFonts w:ascii="Times New Roman" w:hAnsi="Times New Roman"/>
          <w:sz w:val="28"/>
          <w:szCs w:val="28"/>
          <w:lang w:val="ru-RU"/>
        </w:rPr>
        <w:t>Конфиденциальная информация – это сведения, не подлежащие публичному распространению и охраняемые законом. К ним имеют доступ ограниченное количество лиц, которые берут на себя обязательство не разглашать известную им тайну. Если оно будет нарушено, распространителям секретной информации может грозить дисциплинарная, материальная, административная, а в некоторых случаях даже уголовная ответственность.</w:t>
      </w:r>
    </w:p>
    <w:p w14:paraId="5A9904CE" w14:textId="77777777" w:rsidR="009D31F0" w:rsidRPr="009D31F0" w:rsidRDefault="009D31F0" w:rsidP="009D31F0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D31F0">
        <w:rPr>
          <w:rFonts w:ascii="Times New Roman" w:hAnsi="Times New Roman"/>
          <w:sz w:val="28"/>
          <w:szCs w:val="28"/>
          <w:lang w:val="ru-RU"/>
        </w:rPr>
        <w:t>к секретным сведениям, не подлежащим разглашению, относятся данные:</w:t>
      </w:r>
    </w:p>
    <w:p w14:paraId="1084AF98" w14:textId="77777777" w:rsidR="009D31F0" w:rsidRDefault="009D31F0" w:rsidP="00F551FD">
      <w:pPr>
        <w:pStyle w:val="a5"/>
        <w:numPr>
          <w:ilvl w:val="0"/>
          <w:numId w:val="46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D31F0">
        <w:rPr>
          <w:rFonts w:ascii="Times New Roman" w:hAnsi="Times New Roman"/>
          <w:sz w:val="28"/>
          <w:szCs w:val="28"/>
          <w:lang w:val="ru-RU"/>
        </w:rPr>
        <w:t>составляющие служебную тайну;</w:t>
      </w:r>
    </w:p>
    <w:p w14:paraId="277CC278" w14:textId="77777777" w:rsidR="009D31F0" w:rsidRDefault="009D31F0" w:rsidP="00F551FD">
      <w:pPr>
        <w:pStyle w:val="a5"/>
        <w:numPr>
          <w:ilvl w:val="0"/>
          <w:numId w:val="46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D31F0">
        <w:rPr>
          <w:rFonts w:ascii="Times New Roman" w:hAnsi="Times New Roman"/>
          <w:sz w:val="28"/>
          <w:szCs w:val="28"/>
          <w:lang w:val="ru-RU"/>
        </w:rPr>
        <w:t>связанные с профессиональной деятельностью гражданина (например, врачебная или адвокатская тайна);</w:t>
      </w:r>
    </w:p>
    <w:p w14:paraId="527B44CD" w14:textId="77777777" w:rsidR="009D31F0" w:rsidRDefault="009D31F0" w:rsidP="00F551FD">
      <w:pPr>
        <w:pStyle w:val="a5"/>
        <w:numPr>
          <w:ilvl w:val="0"/>
          <w:numId w:val="46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D31F0">
        <w:rPr>
          <w:rFonts w:ascii="Times New Roman" w:hAnsi="Times New Roman"/>
          <w:sz w:val="28"/>
          <w:szCs w:val="28"/>
          <w:lang w:val="ru-RU"/>
        </w:rPr>
        <w:t>связанные с функционированием коммерческой организации (</w:t>
      </w:r>
      <w:hyperlink r:id="rId10" w:history="1">
        <w:r w:rsidRPr="009D31F0">
          <w:rPr>
            <w:rFonts w:ascii="Times New Roman" w:hAnsi="Times New Roman"/>
            <w:sz w:val="28"/>
            <w:szCs w:val="28"/>
            <w:lang w:val="ru-RU"/>
          </w:rPr>
          <w:t>коммерческая тайна</w:t>
        </w:r>
      </w:hyperlink>
      <w:r w:rsidRPr="009D31F0">
        <w:rPr>
          <w:rFonts w:ascii="Times New Roman" w:hAnsi="Times New Roman"/>
          <w:sz w:val="28"/>
          <w:szCs w:val="28"/>
          <w:lang w:val="ru-RU"/>
        </w:rPr>
        <w:t>);</w:t>
      </w:r>
    </w:p>
    <w:p w14:paraId="22C05F88" w14:textId="77777777" w:rsidR="009D31F0" w:rsidRDefault="009D31F0" w:rsidP="00F551FD">
      <w:pPr>
        <w:pStyle w:val="a5"/>
        <w:numPr>
          <w:ilvl w:val="0"/>
          <w:numId w:val="46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D31F0">
        <w:rPr>
          <w:rFonts w:ascii="Times New Roman" w:hAnsi="Times New Roman"/>
          <w:sz w:val="28"/>
          <w:szCs w:val="28"/>
          <w:lang w:val="ru-RU"/>
        </w:rPr>
        <w:t>о тайне следствия и судопроизводства;</w:t>
      </w:r>
    </w:p>
    <w:p w14:paraId="7E903E7C" w14:textId="77777777" w:rsidR="009D31F0" w:rsidRDefault="009D31F0" w:rsidP="00F551FD">
      <w:pPr>
        <w:pStyle w:val="a5"/>
        <w:numPr>
          <w:ilvl w:val="0"/>
          <w:numId w:val="46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D31F0">
        <w:rPr>
          <w:rFonts w:ascii="Times New Roman" w:hAnsi="Times New Roman"/>
          <w:sz w:val="28"/>
          <w:szCs w:val="28"/>
          <w:lang w:val="ru-RU"/>
        </w:rPr>
        <w:t>о частной жизни человека, позволяющие его идентифицировать (персональные данные);</w:t>
      </w:r>
    </w:p>
    <w:p w14:paraId="4FAF3491" w14:textId="3E8E9253" w:rsidR="009D31F0" w:rsidRPr="009D31F0" w:rsidRDefault="009D31F0" w:rsidP="00F551FD">
      <w:pPr>
        <w:pStyle w:val="a5"/>
        <w:numPr>
          <w:ilvl w:val="0"/>
          <w:numId w:val="46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D31F0">
        <w:rPr>
          <w:rFonts w:ascii="Times New Roman" w:hAnsi="Times New Roman"/>
          <w:sz w:val="28"/>
          <w:szCs w:val="28"/>
          <w:lang w:val="ru-RU"/>
        </w:rPr>
        <w:t>о сущности нового изобретения, информация о котором еще не опубликована.</w:t>
      </w:r>
    </w:p>
    <w:p w14:paraId="69D1D768" w14:textId="5F2789BB" w:rsidR="009D31F0" w:rsidRDefault="006C54AB" w:rsidP="009D31F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термины закона о персональных данных:</w:t>
      </w:r>
    </w:p>
    <w:p w14:paraId="645AF8D2" w14:textId="4810EFFB" w:rsidR="006C54AB" w:rsidRPr="006C54AB" w:rsidRDefault="006C54AB" w:rsidP="006C54AB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>Персональные данные (ПД)– это любая информация о человеке: Ф.И.О., дата рождения, паспортные данные, адрес, e-mail и т.д.</w:t>
      </w:r>
    </w:p>
    <w:p w14:paraId="11088974" w14:textId="77777777" w:rsidR="006C54AB" w:rsidRPr="006C54AB" w:rsidRDefault="006C54AB" w:rsidP="006C54AB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 xml:space="preserve">Оператор – лицо (компания), которое осуществляет любые действия с персональными данными (в законе эти действия называются обработкой), </w:t>
      </w:r>
      <w:proofErr w:type="gramStart"/>
      <w:r w:rsidRPr="006C54AB">
        <w:rPr>
          <w:rFonts w:ascii="Times New Roman" w:hAnsi="Times New Roman"/>
          <w:sz w:val="28"/>
          <w:szCs w:val="28"/>
          <w:lang w:val="ru-RU"/>
        </w:rPr>
        <w:lastRenderedPageBreak/>
        <w:t>например</w:t>
      </w:r>
      <w:proofErr w:type="gramEnd"/>
      <w:r w:rsidRPr="006C54AB">
        <w:rPr>
          <w:rFonts w:ascii="Times New Roman" w:hAnsi="Times New Roman"/>
          <w:sz w:val="28"/>
          <w:szCs w:val="28"/>
          <w:lang w:val="ru-RU"/>
        </w:rPr>
        <w:t xml:space="preserve"> собирает, записывает, систематизирует, копит, хранит, уточняет, извлекает, использует, передает, обезличивает, блокирует, удаляет, уничтожает, распространяет, предоставляет доступ.</w:t>
      </w:r>
    </w:p>
    <w:p w14:paraId="0F8DCF9B" w14:textId="4CD33B7C" w:rsidR="006C54AB" w:rsidRPr="006C54AB" w:rsidRDefault="006C54AB" w:rsidP="006C54AB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 xml:space="preserve">Распространение ПД– это размещение ПД, при котором к данным имеет доступ неопределенный круг лиц. </w:t>
      </w:r>
      <w:proofErr w:type="gramStart"/>
      <w:r w:rsidRPr="006C54AB">
        <w:rPr>
          <w:rFonts w:ascii="Times New Roman" w:hAnsi="Times New Roman"/>
          <w:sz w:val="28"/>
          <w:szCs w:val="28"/>
          <w:lang w:val="ru-RU"/>
        </w:rPr>
        <w:t>Например</w:t>
      </w:r>
      <w:proofErr w:type="gramEnd"/>
      <w:r w:rsidRPr="006C54AB">
        <w:rPr>
          <w:rFonts w:ascii="Times New Roman" w:hAnsi="Times New Roman"/>
          <w:sz w:val="28"/>
          <w:szCs w:val="28"/>
          <w:lang w:val="ru-RU"/>
        </w:rPr>
        <w:t>: размещенные в аккаунте социальной сети Ф.И.О., дата рождения, контактные данные могут быть просмотрены и скопированы как пользователями соцсети, так и теми, кто в ней не зарегистрирован.</w:t>
      </w:r>
    </w:p>
    <w:p w14:paraId="4E622415" w14:textId="5E9DF2F0" w:rsidR="006C54AB" w:rsidRPr="006C54AB" w:rsidRDefault="006C54AB" w:rsidP="006C54AB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 xml:space="preserve">Предоставление ПД– это размещение ПД, при котором к данным имеет доступ определенное лицо или определенный круг лиц. </w:t>
      </w:r>
      <w:proofErr w:type="gramStart"/>
      <w:r w:rsidRPr="006C54AB">
        <w:rPr>
          <w:rFonts w:ascii="Times New Roman" w:hAnsi="Times New Roman"/>
          <w:sz w:val="28"/>
          <w:szCs w:val="28"/>
          <w:lang w:val="ru-RU"/>
        </w:rPr>
        <w:t>Например</w:t>
      </w:r>
      <w:proofErr w:type="gramEnd"/>
      <w:r w:rsidRPr="006C54AB">
        <w:rPr>
          <w:rFonts w:ascii="Times New Roman" w:hAnsi="Times New Roman"/>
          <w:sz w:val="28"/>
          <w:szCs w:val="28"/>
          <w:lang w:val="ru-RU"/>
        </w:rPr>
        <w:t>: размещенные в закрытом форуме ПД доступны только тем, кто зарегистрирован как участник форума.</w:t>
      </w:r>
    </w:p>
    <w:p w14:paraId="260F0B01" w14:textId="1252EC29" w:rsidR="006C54AB" w:rsidRPr="006C54AB" w:rsidRDefault="006C54AB" w:rsidP="006C54AB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>ПД, размещенные в открытом доступе, – это ПД, размещенные в интернете,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C54AB">
        <w:rPr>
          <w:rFonts w:ascii="Times New Roman" w:hAnsi="Times New Roman"/>
          <w:sz w:val="28"/>
          <w:szCs w:val="28"/>
          <w:lang w:val="ru-RU"/>
        </w:rPr>
        <w:t>доступ к которым предоставлен всем желающим без необходимости регистрации на сайте.</w:t>
      </w:r>
    </w:p>
    <w:p w14:paraId="0ADBC6A5" w14:textId="539D539B" w:rsidR="006C54AB" w:rsidRDefault="006C54AB" w:rsidP="009D31F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Законность распространения персональных данных подтверждается следующими способами:</w:t>
      </w:r>
    </w:p>
    <w:p w14:paraId="54EB2E85" w14:textId="6DA6C1A5" w:rsidR="006C54AB" w:rsidRDefault="006C54AB" w:rsidP="00F551FD">
      <w:pPr>
        <w:pStyle w:val="a5"/>
        <w:numPr>
          <w:ilvl w:val="0"/>
          <w:numId w:val="47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>Оформление согласия на обработку ПД.</w:t>
      </w:r>
    </w:p>
    <w:p w14:paraId="73C95D6B" w14:textId="11ED198B" w:rsidR="006C54AB" w:rsidRPr="006C54AB" w:rsidRDefault="006C54AB" w:rsidP="00F551FD">
      <w:pPr>
        <w:pStyle w:val="a5"/>
        <w:numPr>
          <w:ilvl w:val="0"/>
          <w:numId w:val="47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>Заключение договора с лицом, по которому компания распространяла ПД в его интересах.</w:t>
      </w:r>
    </w:p>
    <w:p w14:paraId="05678CAE" w14:textId="77777777" w:rsidR="006C54AB" w:rsidRPr="006C54AB" w:rsidRDefault="006C54AB" w:rsidP="006C54AB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>В форме согласия на распространение ПД оператор обязан дать возможность лицу предусмотреть:</w:t>
      </w:r>
    </w:p>
    <w:p w14:paraId="316DF39B" w14:textId="77777777" w:rsidR="006C54AB" w:rsidRDefault="006C54AB" w:rsidP="00F551FD">
      <w:pPr>
        <w:pStyle w:val="a5"/>
        <w:numPr>
          <w:ilvl w:val="0"/>
          <w:numId w:val="48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>перечень и категории ПД (общие, специальные, биометрические), на которые распространяется его согласие на распространение11;</w:t>
      </w:r>
    </w:p>
    <w:p w14:paraId="36D88F10" w14:textId="77777777" w:rsidR="006C54AB" w:rsidRDefault="006C54AB" w:rsidP="00F551FD">
      <w:pPr>
        <w:pStyle w:val="a5"/>
        <w:numPr>
          <w:ilvl w:val="0"/>
          <w:numId w:val="48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>запрет на распространение и предоставление ПД неограниченному кругу лиц12;</w:t>
      </w:r>
    </w:p>
    <w:p w14:paraId="21398A07" w14:textId="77777777" w:rsidR="006C54AB" w:rsidRDefault="006C54AB" w:rsidP="00F551FD">
      <w:pPr>
        <w:pStyle w:val="a5"/>
        <w:numPr>
          <w:ilvl w:val="0"/>
          <w:numId w:val="48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lastRenderedPageBreak/>
        <w:t>запрет на обработку ПД неограниченным кругом лиц, за исключением права получения доступа;</w:t>
      </w:r>
    </w:p>
    <w:p w14:paraId="66D4E422" w14:textId="690934C0" w:rsidR="006C54AB" w:rsidRPr="006C54AB" w:rsidRDefault="006C54AB" w:rsidP="00F551FD">
      <w:pPr>
        <w:pStyle w:val="a5"/>
        <w:numPr>
          <w:ilvl w:val="0"/>
          <w:numId w:val="48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C54AB">
        <w:rPr>
          <w:rFonts w:ascii="Times New Roman" w:hAnsi="Times New Roman"/>
          <w:sz w:val="28"/>
          <w:szCs w:val="28"/>
          <w:lang w:val="ru-RU"/>
        </w:rPr>
        <w:t>условия обработки ПД неограниченным кругом лиц, за исключением права получения доступа.</w:t>
      </w:r>
    </w:p>
    <w:p w14:paraId="559D4975" w14:textId="36B00DD6" w:rsidR="006C54AB" w:rsidRDefault="000C186A" w:rsidP="006C54A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3" w:name="_Toc7208622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8</w:t>
      </w:r>
      <w:r w:rsidR="006C54AB" w:rsidRPr="006C54A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.2 анализ данных на предмет их конфиденциальности или персональной</w:t>
      </w:r>
      <w:bookmarkEnd w:id="43"/>
    </w:p>
    <w:p w14:paraId="43412181" w14:textId="57985CD9" w:rsidR="006C54AB" w:rsidRDefault="006C54AB" w:rsidP="006C54A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описанным выше положениям, все данные касательно профиля пользователя в разрабатываемом программное продукте являются персональными данными и должны собираться только после получения согласия на обработку персональных данных несмотря на то, что публично данные не публикуются в сети интернет, однако информационная система хранит и обрабатывает данную информацию.</w:t>
      </w:r>
    </w:p>
    <w:p w14:paraId="39ECA863" w14:textId="17820432" w:rsidR="006C54AB" w:rsidRDefault="006C54AB" w:rsidP="006C54A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Разрабатываемая система не хранит конфиденциальные данные в случае, если организация, эксплуатирующая систему, не имеет положения об коммерческой тайне. В ином случае данные хранящиеся являются </w:t>
      </w:r>
      <w:r w:rsidR="00F53F5A">
        <w:rPr>
          <w:rFonts w:ascii="Times New Roman" w:hAnsi="Times New Roman" w:cs="Times New Roman"/>
          <w:sz w:val="28"/>
          <w:szCs w:val="28"/>
          <w:lang w:val="ru-RU"/>
        </w:rPr>
        <w:t>данными,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относящимися к коммерческой тайне.</w:t>
      </w:r>
    </w:p>
    <w:p w14:paraId="22AEFCE5" w14:textId="51A1C25A" w:rsidR="00F53F5A" w:rsidRDefault="000C186A" w:rsidP="00206AC2">
      <w:pPr>
        <w:pStyle w:val="a5"/>
        <w:suppressAutoHyphens/>
        <w:spacing w:after="0" w:line="360" w:lineRule="auto"/>
        <w:ind w:left="1440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4" w:name="_Toc7208622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206AC2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F53F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53F5A" w:rsidRPr="00F53F5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угрозы безопасности данным</w:t>
      </w:r>
      <w:bookmarkEnd w:id="44"/>
    </w:p>
    <w:p w14:paraId="16610B78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>Уязвимости, связанные с внедрением SQL, NoSQL, OS и LDAP. Возникают, когда непроверенные данные отправляются интерпретатору в составе команды или запроса. Вредоносные данные могут заставить интерпретатор выполнить непредусмотренные команды или обратиться к данным без прохождения соответствующей авторизации.</w:t>
      </w:r>
    </w:p>
    <w:p w14:paraId="29293AD6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 xml:space="preserve">Функции приложений, связанные с аутентификацией и управлением сессиями, часто некорректно реализуются, позволяя злоумышленникам скомпрометировать пароли, ключи или сессионные токены, а также эксплуатировать другие ошибки </w:t>
      </w:r>
      <w:r w:rsidRPr="00F53F5A">
        <w:rPr>
          <w:rFonts w:ascii="Times New Roman" w:hAnsi="Times New Roman"/>
          <w:sz w:val="28"/>
          <w:szCs w:val="28"/>
          <w:lang w:val="ru-RU"/>
        </w:rPr>
        <w:lastRenderedPageBreak/>
        <w:t>реализации для временного или постоянного перехвата учетных записей пользователей.</w:t>
      </w:r>
    </w:p>
    <w:p w14:paraId="54AF9E66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 xml:space="preserve">Веб-приложения и API обычно имеют плохую защиту критичных финансовых, медицинских или персональных данных. Злоумышленники могут похитить или изменить эти данные, а затем осуществить мошеннические действия с кредитными картами или персональными данными. Конфиденциальные данные требуют дополнительных мер защиты, </w:t>
      </w:r>
      <w:proofErr w:type="gramStart"/>
      <w:r w:rsidRPr="00F53F5A">
        <w:rPr>
          <w:rFonts w:ascii="Times New Roman" w:hAnsi="Times New Roman"/>
          <w:sz w:val="28"/>
          <w:szCs w:val="28"/>
          <w:lang w:val="ru-RU"/>
        </w:rPr>
        <w:t>например</w:t>
      </w:r>
      <w:proofErr w:type="gramEnd"/>
      <w:r w:rsidRPr="00F53F5A">
        <w:rPr>
          <w:rFonts w:ascii="Times New Roman" w:hAnsi="Times New Roman"/>
          <w:sz w:val="28"/>
          <w:szCs w:val="28"/>
          <w:lang w:val="ru-RU"/>
        </w:rPr>
        <w:t xml:space="preserve"> их шифрования при хранении или передаче, а также специальных мер предосторожности при работе с браузером.</w:t>
      </w:r>
    </w:p>
    <w:p w14:paraId="15EFF5D0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Устаревшие </w:t>
      </w:r>
      <w:r w:rsidRPr="00F53F5A">
        <w:rPr>
          <w:rFonts w:ascii="Times New Roman" w:hAnsi="Times New Roman"/>
          <w:sz w:val="28"/>
          <w:szCs w:val="28"/>
          <w:lang w:val="ru-RU"/>
        </w:rPr>
        <w:t xml:space="preserve">или плохо </w:t>
      </w:r>
      <w:r>
        <w:rPr>
          <w:rFonts w:ascii="Times New Roman" w:hAnsi="Times New Roman"/>
          <w:sz w:val="28"/>
          <w:szCs w:val="28"/>
          <w:lang w:val="ru-RU"/>
        </w:rPr>
        <w:t xml:space="preserve">сконфигурированные </w:t>
      </w:r>
      <w:r w:rsidRPr="00F53F5A">
        <w:rPr>
          <w:rFonts w:ascii="Times New Roman" w:hAnsi="Times New Roman"/>
          <w:sz w:val="28"/>
          <w:szCs w:val="28"/>
          <w:lang w:val="ru-RU"/>
        </w:rPr>
        <w:t>XML-процессоры обрабатывают ссылки на внешние сущности внутри документов. Эти сущности могут быть использованы для доступа к внутренним файлам через обработчиков URI файлов, общие папки, сканирование портов, удаленное выполнения кода и отказ в обслуживании.</w:t>
      </w:r>
    </w:p>
    <w:p w14:paraId="37D7B56F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>Действия, разрешенные аутентифицированным пользователям, некорректно контролируются. Злоумышленники могут воспользоваться этими недостатками и получить несанкционированный доступ к учетным записям других пользователей или конфиденциальной информации, а также изменить пользовательские данные или права доступа.</w:t>
      </w:r>
    </w:p>
    <w:p w14:paraId="6CB3BBAC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 xml:space="preserve">Некорректная настройка безопасности является распространенной ошибкой. Это происходит из-за использования стандартных параметров безопасности, неполной или специфичной настройки, открытого облачного хранения, некорректных HTTP-заголовков и </w:t>
      </w:r>
      <w:r w:rsidRPr="00F53F5A">
        <w:rPr>
          <w:rFonts w:ascii="Times New Roman" w:hAnsi="Times New Roman"/>
          <w:sz w:val="28"/>
          <w:szCs w:val="28"/>
          <w:lang w:val="ru-RU"/>
        </w:rPr>
        <w:lastRenderedPageBreak/>
        <w:t>подробных сообщений об ошибках, содержащих критичные данные.</w:t>
      </w:r>
    </w:p>
    <w:p w14:paraId="2C666704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 xml:space="preserve">XSS уязвимость возникает, когда приложение добавляет непроверенные данные на новую веб-страницу без их соответствующей проверки или преобразования, </w:t>
      </w:r>
      <w:proofErr w:type="gramStart"/>
      <w:r w:rsidRPr="00F53F5A">
        <w:rPr>
          <w:rFonts w:ascii="Times New Roman" w:hAnsi="Times New Roman"/>
          <w:sz w:val="28"/>
          <w:szCs w:val="28"/>
          <w:lang w:val="ru-RU"/>
        </w:rPr>
        <w:t>или</w:t>
      </w:r>
      <w:proofErr w:type="gramEnd"/>
      <w:r w:rsidRPr="00F53F5A">
        <w:rPr>
          <w:rFonts w:ascii="Times New Roman" w:hAnsi="Times New Roman"/>
          <w:sz w:val="28"/>
          <w:szCs w:val="28"/>
          <w:lang w:val="ru-RU"/>
        </w:rPr>
        <w:t xml:space="preserve"> когда обновляет открытую страницу через API браузера, используя предоставленные пользователем данные, содержащие HTML- или JavaScript-код. С помощью XSS злоумышленники могут выполнять сценарии в браузере жертвы, позволяющие им перехватывать пользовательские сессии, подменять страницы сайта или перенаправлять пользователей на вредоносные сайты.</w:t>
      </w:r>
    </w:p>
    <w:p w14:paraId="46D3969E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>Небезопасная десериализация приводит к удаленному выполнению кода. Ошибки десериализации, не приводящие к удаленному выполнению кода, могут быть использованы для атак с повторным воспроизведением, внедрением и повышением привилегий.</w:t>
      </w:r>
    </w:p>
    <w:p w14:paraId="7D2DA589" w14:textId="77777777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>Компоненты, такие как библиотеки, фреймворки и программные модули, запускаются с привилегиями приложения. Эксплуатация уязвимого компонента может привести к потере данных или перехвату контроля над сервером. Использование приложениями и API компонентов с известными уязвимостями может нарушить защиту приложения и привести к серьезным последствиям.</w:t>
      </w:r>
    </w:p>
    <w:p w14:paraId="1EDF2B5C" w14:textId="5B346E41" w:rsidR="00F53F5A" w:rsidRDefault="00F53F5A" w:rsidP="00F551FD">
      <w:pPr>
        <w:pStyle w:val="a5"/>
        <w:numPr>
          <w:ilvl w:val="0"/>
          <w:numId w:val="49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3F5A">
        <w:rPr>
          <w:rFonts w:ascii="Times New Roman" w:hAnsi="Times New Roman"/>
          <w:sz w:val="28"/>
          <w:szCs w:val="28"/>
          <w:lang w:val="ru-RU"/>
        </w:rPr>
        <w:t xml:space="preserve">Недостатки журналирования и мониторинга, а также отсутствие или неэффективное использование системы реагирования на инциденты, позволяет злоумышленникам развить атаку, скрыть свое присутствие и проникнуть в другие системы, а также изменить, извлечь или уничтожить данные. Проникновение в </w:t>
      </w:r>
      <w:r w:rsidRPr="00F53F5A">
        <w:rPr>
          <w:rFonts w:ascii="Times New Roman" w:hAnsi="Times New Roman"/>
          <w:sz w:val="28"/>
          <w:szCs w:val="28"/>
          <w:lang w:val="ru-RU"/>
        </w:rPr>
        <w:lastRenderedPageBreak/>
        <w:t>систему обычно обнаруживают только через 200 дней и, как правило, сторонние исследователи, а не в рамках внутренних проверок или мониторинга.</w:t>
      </w:r>
    </w:p>
    <w:p w14:paraId="0576ACA0" w14:textId="625B9B27" w:rsidR="00F53F5A" w:rsidRDefault="000C186A" w:rsidP="000C186A">
      <w:pPr>
        <w:pStyle w:val="2"/>
        <w:numPr>
          <w:ilvl w:val="1"/>
          <w:numId w:val="62"/>
        </w:numP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45" w:name="_Toc72086222"/>
      <w:r w:rsidR="00F53F5A" w:rsidRPr="00F53F5A"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меры нейтрализации угроз безопасности</w:t>
      </w:r>
      <w:bookmarkEnd w:id="45"/>
    </w:p>
    <w:p w14:paraId="062A76C6" w14:textId="77777777" w:rsidR="007252E4" w:rsidRDefault="007252E4" w:rsidP="007252E4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 xml:space="preserve">Для предотвращения внедрений необходимо изолировать данные от команд и запросов. • </w:t>
      </w:r>
    </w:p>
    <w:p w14:paraId="618B5C43" w14:textId="7D206780" w:rsidR="007252E4" w:rsidRDefault="007252E4" w:rsidP="00F551FD">
      <w:pPr>
        <w:pStyle w:val="a5"/>
        <w:numPr>
          <w:ilvl w:val="0"/>
          <w:numId w:val="50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безопасный API, исключающий применение интерпретатора или предоставляющий параметризованный интерфейс, либо используйте инструменты объектно-реляционного отображения (ORM). Примечание: даже параметризованные хранимые процедуры могут привести к SQL-внедрениям, если PL/SQL или T-SQL позволяют присоединять запросы и данные или выполнять вредоносный код с помощью EXECUTE IMMEDIATE или </w:t>
      </w:r>
      <w:r w:rsidR="00FC45B8" w:rsidRPr="007252E4">
        <w:rPr>
          <w:rFonts w:ascii="Times New Roman" w:hAnsi="Times New Roman"/>
          <w:sz w:val="28"/>
          <w:szCs w:val="28"/>
          <w:lang w:val="ru-RU"/>
        </w:rPr>
        <w:t>exec (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). • </w:t>
      </w:r>
    </w:p>
    <w:p w14:paraId="2A6C6D2A" w14:textId="77777777" w:rsidR="007252E4" w:rsidRDefault="007252E4" w:rsidP="00F551FD">
      <w:pPr>
        <w:pStyle w:val="a5"/>
        <w:numPr>
          <w:ilvl w:val="0"/>
          <w:numId w:val="50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на сервере белые списки для проверки входных данных. Это, конечно, не обеспечит полную защиту, поскольку многие приложения используют спецсимволы, например, в текстовых областях или API для мобильных приложений. • </w:t>
      </w:r>
    </w:p>
    <w:p w14:paraId="74DACCF2" w14:textId="7C1F8909" w:rsidR="007252E4" w:rsidRDefault="007252E4" w:rsidP="00F551FD">
      <w:pPr>
        <w:pStyle w:val="a5"/>
        <w:numPr>
          <w:ilvl w:val="0"/>
          <w:numId w:val="50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Для остальных динамических запросов 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экранирование спецсимволов, используя соответствующий интерпретатору синтаксис. Примечание: элементы SQL-структуры, такие как названия таблиц или столбцов, нельзя экранировать, поэтому предоставляемые пользователями названия представляют опасность. Это обычная проблема программ для составления отчетов. • Использ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в запросах LIMIT или другие элементы управления SQL для предотвращения утечек данных.</w:t>
      </w:r>
    </w:p>
    <w:p w14:paraId="60D9176D" w14:textId="31C09529" w:rsidR="007252E4" w:rsidRDefault="007252E4" w:rsidP="007252E4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Меры для защиты системы авторизации:</w:t>
      </w:r>
    </w:p>
    <w:p w14:paraId="43FA9FA7" w14:textId="77777777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Где это возможно, 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многофакторную аутентификацию для предотвращения автоматизированных атак, атак на учетные записи и методом подбора, а также повторного использования украденных учетных данных. • </w:t>
      </w:r>
    </w:p>
    <w:p w14:paraId="207D3631" w14:textId="77777777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/>
          <w:sz w:val="28"/>
          <w:szCs w:val="28"/>
          <w:lang w:val="ru-RU"/>
        </w:rPr>
        <w:t>использовать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создаваемые по умолчанию (стандартные) учетные данные, особенно для администраторов. • </w:t>
      </w:r>
    </w:p>
    <w:p w14:paraId="1DB3C1BA" w14:textId="77777777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проверку надежности паролей, например, проверяя вновь создаваемые или изменяемые пароли по списку "10000 наихудших паролей". • </w:t>
      </w:r>
    </w:p>
    <w:p w14:paraId="06BEBCB5" w14:textId="09548285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Установит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длину, сложность и периодичность смены паролей в соответствии с руководством NIST 800-63 или любой другой современной парольной политикой. </w:t>
      </w:r>
    </w:p>
    <w:p w14:paraId="7ABB723D" w14:textId="77777777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Обеспеч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защиту регистрации, восстановления учетных данных и API от атак методом перечисления, используя во всех ответах одинаковые сообщения. • </w:t>
      </w:r>
    </w:p>
    <w:p w14:paraId="0BC34AB2" w14:textId="77777777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Огранич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или значительно увеличьте интервал между неудачными попытками входа. </w:t>
      </w:r>
    </w:p>
    <w:p w14:paraId="72CDA67A" w14:textId="77777777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Регистрир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все неудачные попытки и уведомляйте администраторов при обнаружении атак на учетные данные, методом подбора или любых других атак. • </w:t>
      </w:r>
    </w:p>
    <w:p w14:paraId="41F0A764" w14:textId="77777777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Использ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серверные, надежные, встроенные менеджеры сессий, генерирующие после входа в систему новые, случайные идентификаторы с высокой степенью энтропии. </w:t>
      </w:r>
    </w:p>
    <w:p w14:paraId="442712EC" w14:textId="48527926" w:rsidR="007252E4" w:rsidRDefault="007252E4" w:rsidP="00F551FD">
      <w:pPr>
        <w:pStyle w:val="a5"/>
        <w:numPr>
          <w:ilvl w:val="0"/>
          <w:numId w:val="51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Идентификаторы сессий не должны присутствовать в URL, а должны безопасно храниться и аннулироваться после выхода из системы, простоя или наступления абсолютного тайм-аута.</w:t>
      </w:r>
    </w:p>
    <w:p w14:paraId="70C6C902" w14:textId="71FE2E90" w:rsidR="007252E4" w:rsidRDefault="007252E4" w:rsidP="007252E4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Меры по предотвращению утечки персональных и конфиденциальных данных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: • </w:t>
      </w:r>
    </w:p>
    <w:p w14:paraId="574C189E" w14:textId="5FB0AC0B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Классифицир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данные, обрабатываемые, хранимые или передаваемые приложением. Определите какие из них являются конфиденциальными согласно законам о неприкосновенности данных, нормативам или бизнес-требованиям. </w:t>
      </w:r>
    </w:p>
    <w:p w14:paraId="221CD85F" w14:textId="1E4ACD43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требования согласно классификации. </w:t>
      </w:r>
    </w:p>
    <w:p w14:paraId="7219517D" w14:textId="7E25CE12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Не хранит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конфиденциальные данные без необходимости. Сразу удаляйте их или используйте </w:t>
      </w:r>
      <w:proofErr w:type="gramStart"/>
      <w:r w:rsidRPr="007252E4">
        <w:rPr>
          <w:rFonts w:ascii="Times New Roman" w:hAnsi="Times New Roman"/>
          <w:sz w:val="28"/>
          <w:szCs w:val="28"/>
          <w:lang w:val="ru-RU"/>
        </w:rPr>
        <w:t>тонизацию</w:t>
      </w:r>
      <w:proofErr w:type="gramEnd"/>
      <w:r w:rsidRPr="007252E4">
        <w:rPr>
          <w:rFonts w:ascii="Times New Roman" w:hAnsi="Times New Roman"/>
          <w:sz w:val="28"/>
          <w:szCs w:val="28"/>
          <w:lang w:val="ru-RU"/>
        </w:rPr>
        <w:t xml:space="preserve"> или усечение, соответствующие стандарту PCI DSS.  </w:t>
      </w:r>
    </w:p>
    <w:p w14:paraId="69F34E11" w14:textId="3606C42F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Обеспеч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шифрование всех хранимых конфиденциальных данных.  </w:t>
      </w:r>
    </w:p>
    <w:p w14:paraId="29956E08" w14:textId="77777777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Обеспеч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применение современных и надежных алгоритмов, протоколов и ключей, а также используйте соответствующие механизмы управления ключами. </w:t>
      </w:r>
    </w:p>
    <w:p w14:paraId="0F525CE1" w14:textId="77777777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 xml:space="preserve"> Шифр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все передаваемые данные с помощью надежного протокола, например, TLS с совершенной прямой секретностью (PFS), приоритизацией шифров сервером и безопасными настройками. </w:t>
      </w:r>
    </w:p>
    <w:p w14:paraId="6F3D299F" w14:textId="77777777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Обеспеч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принудительное шифрование, например, используя механизм принудительного использования HTTPS (HSTS). </w:t>
      </w:r>
    </w:p>
    <w:p w14:paraId="33D8C45A" w14:textId="77777777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 xml:space="preserve"> Отключи</w:t>
      </w:r>
      <w:r>
        <w:rPr>
          <w:rFonts w:ascii="Times New Roman" w:hAnsi="Times New Roman"/>
          <w:sz w:val="28"/>
          <w:szCs w:val="28"/>
          <w:lang w:val="ru-RU"/>
        </w:rPr>
        <w:t>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кэширование ответов, содержащих конфиденциальные данные. </w:t>
      </w:r>
    </w:p>
    <w:p w14:paraId="0229C1F2" w14:textId="176822D6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 xml:space="preserve"> Сохраня</w:t>
      </w:r>
      <w:r>
        <w:rPr>
          <w:rFonts w:ascii="Times New Roman" w:hAnsi="Times New Roman"/>
          <w:sz w:val="28"/>
          <w:szCs w:val="28"/>
          <w:lang w:val="ru-RU"/>
        </w:rPr>
        <w:t>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пароли с помощью надежных, адаптивных функций хеширования с солью и фактором трудоемкости (задержки), таких как Argon2, scrypt, bcrypt или PBKDF2.  </w:t>
      </w:r>
    </w:p>
    <w:p w14:paraId="1EFE8E22" w14:textId="40E9AF22" w:rsidR="007252E4" w:rsidRDefault="007252E4" w:rsidP="00F551FD">
      <w:pPr>
        <w:pStyle w:val="a5"/>
        <w:numPr>
          <w:ilvl w:val="0"/>
          <w:numId w:val="5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252E4">
        <w:rPr>
          <w:rFonts w:ascii="Times New Roman" w:hAnsi="Times New Roman"/>
          <w:sz w:val="28"/>
          <w:szCs w:val="28"/>
          <w:lang w:val="ru-RU"/>
        </w:rPr>
        <w:t>Проверя</w:t>
      </w:r>
      <w:r>
        <w:rPr>
          <w:rFonts w:ascii="Times New Roman" w:hAnsi="Times New Roman"/>
          <w:sz w:val="28"/>
          <w:szCs w:val="28"/>
          <w:lang w:val="ru-RU"/>
        </w:rPr>
        <w:t>ть</w:t>
      </w:r>
      <w:r w:rsidRPr="007252E4">
        <w:rPr>
          <w:rFonts w:ascii="Times New Roman" w:hAnsi="Times New Roman"/>
          <w:sz w:val="28"/>
          <w:szCs w:val="28"/>
          <w:lang w:val="ru-RU"/>
        </w:rPr>
        <w:t xml:space="preserve"> отдельно эффективность конфигурации и настройки.</w:t>
      </w:r>
    </w:p>
    <w:p w14:paraId="5A7D6899" w14:textId="764CDA85" w:rsidR="00FF6087" w:rsidRDefault="00FF6087" w:rsidP="007252E4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Меры по предотвращению недостатков контроля доступа:</w:t>
      </w:r>
    </w:p>
    <w:p w14:paraId="496BF8BB" w14:textId="6F9925FA" w:rsidR="00FF6087" w:rsidRDefault="00FF6087" w:rsidP="00F551FD">
      <w:pPr>
        <w:pStyle w:val="a5"/>
        <w:numPr>
          <w:ilvl w:val="0"/>
          <w:numId w:val="5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запрещать доступ по умолчанию, за исключением открытых ресурсов; </w:t>
      </w:r>
    </w:p>
    <w:p w14:paraId="41D8DFBE" w14:textId="5C1E490B" w:rsidR="00FF6087" w:rsidRDefault="00FF6087" w:rsidP="00F551FD">
      <w:pPr>
        <w:pStyle w:val="a5"/>
        <w:numPr>
          <w:ilvl w:val="0"/>
          <w:numId w:val="5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реализовать механизмы контроля доступа и использовать их во всех приложениях, а также минимизировать </w:t>
      </w:r>
      <w:r w:rsidR="00FC45B8" w:rsidRPr="00FF6087">
        <w:rPr>
          <w:rFonts w:ascii="Times New Roman" w:hAnsi="Times New Roman"/>
          <w:sz w:val="28"/>
          <w:szCs w:val="28"/>
          <w:lang w:val="ru-RU"/>
        </w:rPr>
        <w:t>меж доменное</w:t>
      </w:r>
      <w:r w:rsidRPr="00FF6087">
        <w:rPr>
          <w:rFonts w:ascii="Times New Roman" w:hAnsi="Times New Roman"/>
          <w:sz w:val="28"/>
          <w:szCs w:val="28"/>
          <w:lang w:val="ru-RU"/>
        </w:rPr>
        <w:t xml:space="preserve"> использование ресурсов; </w:t>
      </w:r>
    </w:p>
    <w:p w14:paraId="07F1B6F3" w14:textId="3E5BA4F8" w:rsidR="00FF6087" w:rsidRDefault="00FF6087" w:rsidP="00F551FD">
      <w:pPr>
        <w:pStyle w:val="a5"/>
        <w:numPr>
          <w:ilvl w:val="0"/>
          <w:numId w:val="5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контролировать доступ к моделям, используя владение записями, а не возможность пользователей создавать, просматривать, обновлять или удалять любые записи; • использовать модели доменов для реализации специальных ограничений, относящихся к приложениям; </w:t>
      </w:r>
    </w:p>
    <w:p w14:paraId="63459873" w14:textId="418844B5" w:rsidR="00FF6087" w:rsidRDefault="00FF6087" w:rsidP="00F551FD">
      <w:pPr>
        <w:pStyle w:val="a5"/>
        <w:numPr>
          <w:ilvl w:val="0"/>
          <w:numId w:val="5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>отключить вывод списка каталогов веб-сервера, а также обеспечить отсутствие метаданных файлов (</w:t>
      </w:r>
      <w:r w:rsidR="00FC45B8" w:rsidRPr="00FF6087">
        <w:rPr>
          <w:rFonts w:ascii="Times New Roman" w:hAnsi="Times New Roman"/>
          <w:sz w:val="28"/>
          <w:szCs w:val="28"/>
          <w:lang w:val="ru-RU"/>
        </w:rPr>
        <w:t>например, git</w:t>
      </w:r>
      <w:r w:rsidRPr="00FF6087">
        <w:rPr>
          <w:rFonts w:ascii="Times New Roman" w:hAnsi="Times New Roman"/>
          <w:sz w:val="28"/>
          <w:szCs w:val="28"/>
          <w:lang w:val="ru-RU"/>
        </w:rPr>
        <w:t xml:space="preserve">) и файлов резервных копий в корневых веб-каталогах; </w:t>
      </w:r>
    </w:p>
    <w:p w14:paraId="68C9327C" w14:textId="43730D37" w:rsidR="00FF6087" w:rsidRDefault="00FF6087" w:rsidP="00F551FD">
      <w:pPr>
        <w:pStyle w:val="a5"/>
        <w:numPr>
          <w:ilvl w:val="0"/>
          <w:numId w:val="5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регистрировать сбои контроля доступа и уведомлять администраторов при необходимости (например, если сбои повторяются); </w:t>
      </w:r>
    </w:p>
    <w:p w14:paraId="2C89D5D3" w14:textId="36FB6631" w:rsidR="00FF6087" w:rsidRDefault="00FF6087" w:rsidP="00F551FD">
      <w:pPr>
        <w:pStyle w:val="a5"/>
        <w:numPr>
          <w:ilvl w:val="0"/>
          <w:numId w:val="5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ограничивать частоту доступа к API и контроллерам для минимизации ущерба от инструментов автоматизации атак; </w:t>
      </w:r>
    </w:p>
    <w:p w14:paraId="5FF0760E" w14:textId="658C33F3" w:rsidR="007252E4" w:rsidRDefault="00FF6087" w:rsidP="00F551FD">
      <w:pPr>
        <w:pStyle w:val="a5"/>
        <w:numPr>
          <w:ilvl w:val="0"/>
          <w:numId w:val="5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>аннулировать токены JWT на сервере после выхода из системы. Разработчики и инженеры по контролю качества ПО должны проводить функциональную проверку контроля доступа и тестировать интеграцию</w:t>
      </w:r>
    </w:p>
    <w:p w14:paraId="45A7D425" w14:textId="77777777" w:rsidR="00FF6087" w:rsidRDefault="00FF6087" w:rsidP="00FF608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Необходимо реализовать процесс управления обновлениями: • </w:t>
      </w:r>
    </w:p>
    <w:p w14:paraId="203904A6" w14:textId="6C80B3A5" w:rsidR="00FF6087" w:rsidRDefault="00FF6087" w:rsidP="00F551FD">
      <w:pPr>
        <w:pStyle w:val="a5"/>
        <w:numPr>
          <w:ilvl w:val="0"/>
          <w:numId w:val="54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>удал</w:t>
      </w:r>
      <w:r>
        <w:rPr>
          <w:rFonts w:ascii="Times New Roman" w:hAnsi="Times New Roman"/>
          <w:sz w:val="28"/>
          <w:szCs w:val="28"/>
          <w:lang w:val="ru-RU"/>
        </w:rPr>
        <w:t>ять</w:t>
      </w:r>
      <w:r w:rsidRPr="00FF6087">
        <w:rPr>
          <w:rFonts w:ascii="Times New Roman" w:hAnsi="Times New Roman"/>
          <w:sz w:val="28"/>
          <w:szCs w:val="28"/>
          <w:lang w:val="ru-RU"/>
        </w:rPr>
        <w:t xml:space="preserve"> неиспользуемые зависимости, а также лишние функции, компоненты, файлы и сведения из документации; </w:t>
      </w:r>
    </w:p>
    <w:p w14:paraId="4760D084" w14:textId="77777777" w:rsidR="00FF6087" w:rsidRDefault="00FF6087" w:rsidP="00F551FD">
      <w:pPr>
        <w:pStyle w:val="a5"/>
        <w:numPr>
          <w:ilvl w:val="0"/>
          <w:numId w:val="54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lastRenderedPageBreak/>
        <w:t xml:space="preserve">регулярно проверяйте актуальность версий клиентских и серверных компонентов (например, фреймворков и библиотек), а также их зависимостей, используя такие инструменты как versions, DependencyCheck, retire.js и т. п. </w:t>
      </w:r>
    </w:p>
    <w:p w14:paraId="0F33B066" w14:textId="77777777" w:rsidR="00FF6087" w:rsidRDefault="00FF6087" w:rsidP="00F551FD">
      <w:pPr>
        <w:pStyle w:val="a5"/>
        <w:numPr>
          <w:ilvl w:val="0"/>
          <w:numId w:val="54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>Использ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 w:rsidRPr="00FF6087">
        <w:rPr>
          <w:rFonts w:ascii="Times New Roman" w:hAnsi="Times New Roman"/>
          <w:sz w:val="28"/>
          <w:szCs w:val="28"/>
          <w:lang w:val="ru-RU"/>
        </w:rPr>
        <w:t xml:space="preserve"> инструменты анализа состава ПО для автоматизации процесса. </w:t>
      </w:r>
    </w:p>
    <w:p w14:paraId="61C97E7F" w14:textId="0A06C44D" w:rsidR="00FF6087" w:rsidRDefault="00FF6087" w:rsidP="00F551FD">
      <w:pPr>
        <w:pStyle w:val="a5"/>
        <w:numPr>
          <w:ilvl w:val="0"/>
          <w:numId w:val="54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>•загружа</w:t>
      </w:r>
      <w:r>
        <w:rPr>
          <w:rFonts w:ascii="Times New Roman" w:hAnsi="Times New Roman"/>
          <w:sz w:val="28"/>
          <w:szCs w:val="28"/>
          <w:lang w:val="ru-RU"/>
        </w:rPr>
        <w:t>ть</w:t>
      </w:r>
      <w:r w:rsidRPr="00FF6087">
        <w:rPr>
          <w:rFonts w:ascii="Times New Roman" w:hAnsi="Times New Roman"/>
          <w:sz w:val="28"/>
          <w:szCs w:val="28"/>
          <w:lang w:val="ru-RU"/>
        </w:rPr>
        <w:t xml:space="preserve"> компоненты из официальных источников по безопасным ссылкам. Отдавайте предпочтение подписанным пакетам для снижения риска установки измененного или вредоносного компонента;  </w:t>
      </w:r>
    </w:p>
    <w:p w14:paraId="4EB1DC6D" w14:textId="4586B6B0" w:rsidR="00FF6087" w:rsidRDefault="00FF6087" w:rsidP="00F551FD">
      <w:pPr>
        <w:pStyle w:val="a5"/>
        <w:numPr>
          <w:ilvl w:val="0"/>
          <w:numId w:val="54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>следит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FF6087">
        <w:rPr>
          <w:rFonts w:ascii="Times New Roman" w:hAnsi="Times New Roman"/>
          <w:sz w:val="28"/>
          <w:szCs w:val="28"/>
          <w:lang w:val="ru-RU"/>
        </w:rPr>
        <w:t xml:space="preserve"> за библиотеками и компонентами, которые не поддерживаются или не получают обновлений безопасности. Если обновление невозможно, </w:t>
      </w:r>
      <w:r>
        <w:rPr>
          <w:rFonts w:ascii="Times New Roman" w:hAnsi="Times New Roman"/>
          <w:sz w:val="28"/>
          <w:szCs w:val="28"/>
          <w:lang w:val="ru-RU"/>
        </w:rPr>
        <w:t xml:space="preserve">необходимо </w:t>
      </w:r>
      <w:r w:rsidRPr="00FF6087">
        <w:rPr>
          <w:rFonts w:ascii="Times New Roman" w:hAnsi="Times New Roman"/>
          <w:sz w:val="28"/>
          <w:szCs w:val="28"/>
          <w:lang w:val="ru-RU"/>
        </w:rPr>
        <w:t>использовать виртуальные патчи для обнаружения или предотвращения эксплуатации известных уязвимостей.</w:t>
      </w:r>
    </w:p>
    <w:p w14:paraId="46A2E9CC" w14:textId="7D85F4B7" w:rsidR="00FF6087" w:rsidRDefault="00FF6087" w:rsidP="00FF608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Исходя из критичности данных, хранимых или обрабатываемых приложением, необходимо: </w:t>
      </w:r>
    </w:p>
    <w:p w14:paraId="5D6B6683" w14:textId="77777777" w:rsidR="00FF6087" w:rsidRDefault="00FF6087" w:rsidP="00F551FD">
      <w:pPr>
        <w:pStyle w:val="a5"/>
        <w:numPr>
          <w:ilvl w:val="0"/>
          <w:numId w:val="55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регистрировать все ошибки входа, доступа и проверки данных на стороне сервера с указанием контекста, достаточного для выявления подозрительных или вредоносных действий, а также хранить их для последующего анализа; </w:t>
      </w:r>
    </w:p>
    <w:p w14:paraId="070FB4B2" w14:textId="77777777" w:rsidR="00FF6087" w:rsidRDefault="00FF6087" w:rsidP="00F551FD">
      <w:pPr>
        <w:pStyle w:val="a5"/>
        <w:numPr>
          <w:ilvl w:val="0"/>
          <w:numId w:val="55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регистрировать события в формате, наиболее подходящем для обработки централизованной службой журналирования; </w:t>
      </w:r>
    </w:p>
    <w:p w14:paraId="28B03473" w14:textId="77777777" w:rsidR="00FF6087" w:rsidRDefault="00FF6087" w:rsidP="00F551FD">
      <w:pPr>
        <w:pStyle w:val="a5"/>
        <w:numPr>
          <w:ilvl w:val="0"/>
          <w:numId w:val="55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 использовать контроль целостности журналов аудита важных транзакций для предотвращения подмены или удаления данных, например, с помощью доступных только для добавления таблиц БД; • использовать эффективные системы мониторинга и </w:t>
      </w:r>
      <w:r w:rsidRPr="00FF6087">
        <w:rPr>
          <w:rFonts w:ascii="Times New Roman" w:hAnsi="Times New Roman"/>
          <w:sz w:val="28"/>
          <w:szCs w:val="28"/>
          <w:lang w:val="ru-RU"/>
        </w:rPr>
        <w:lastRenderedPageBreak/>
        <w:t xml:space="preserve">предупреждения для своевременного обнаружения подозрительных действий и реагирования на них; </w:t>
      </w:r>
    </w:p>
    <w:p w14:paraId="696F3C64" w14:textId="78BE6417" w:rsidR="00FF6087" w:rsidRPr="00FF6087" w:rsidRDefault="00FF6087" w:rsidP="00F551FD">
      <w:pPr>
        <w:pStyle w:val="a5"/>
        <w:numPr>
          <w:ilvl w:val="0"/>
          <w:numId w:val="55"/>
        </w:numPr>
        <w:suppressAutoHyphens/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FF6087">
        <w:rPr>
          <w:rFonts w:ascii="Times New Roman" w:hAnsi="Times New Roman"/>
          <w:sz w:val="28"/>
          <w:szCs w:val="28"/>
          <w:lang w:val="ru-RU"/>
        </w:rPr>
        <w:t xml:space="preserve">разработать или утвердить руководство по реагированию на инциденты и устранению их последствий, такое как NIST 800-61 rev2. </w:t>
      </w:r>
    </w:p>
    <w:p w14:paraId="05DE32EB" w14:textId="05FA0A13" w:rsidR="0054642A" w:rsidRPr="00FF6087" w:rsidRDefault="0098735A" w:rsidP="00FF6087">
      <w:pPr>
        <w:suppressAutoHyphens/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FF6087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79B96B1" w14:textId="0309190C" w:rsidR="0098735A" w:rsidRPr="003E6B2D" w:rsidRDefault="000C186A" w:rsidP="00BA60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6" w:name="_Toc720862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9</w:t>
      </w:r>
      <w:r w:rsidR="003E6B2D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Выполнение резервирование и восстановления данных</w:t>
      </w:r>
      <w:bookmarkEnd w:id="46"/>
    </w:p>
    <w:p w14:paraId="43D16CCA" w14:textId="2AEBFBB4" w:rsidR="004344A8" w:rsidRDefault="004344A8" w:rsidP="00434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Развертывание системы выполняется в докер контейнерах, включая систему управления базами данных. </w:t>
      </w:r>
    </w:p>
    <w:p w14:paraId="30F40D75" w14:textId="245E2B88" w:rsidR="004344A8" w:rsidRDefault="004344A8" w:rsidP="00434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Резервирование данных выполняется на уровне докер образов. Образы собираются на </w:t>
      </w:r>
      <w:r>
        <w:rPr>
          <w:rFonts w:ascii="Times New Roman" w:hAnsi="Times New Roman" w:cs="Times New Roman"/>
          <w:sz w:val="28"/>
          <w:szCs w:val="28"/>
        </w:rPr>
        <w:t>CI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CD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сервере. После чего загружаются в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registry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целевой сервер данный образ загружается по сети. Образ базы данных загружается с </w:t>
      </w:r>
      <w:r>
        <w:rPr>
          <w:rFonts w:ascii="Times New Roman" w:hAnsi="Times New Roman" w:cs="Times New Roman"/>
          <w:sz w:val="28"/>
          <w:szCs w:val="28"/>
        </w:rPr>
        <w:t>hub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. Таким образом в случае потери данных на сервере работоспособность может быть восстановлена путем повторной загрузки образов и запуск контейнеров.</w:t>
      </w:r>
    </w:p>
    <w:p w14:paraId="4BB8B827" w14:textId="4052D0D4" w:rsidR="004344A8" w:rsidRDefault="004344A8" w:rsidP="00434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Резервирования данных базы данных может выполняться двумя способами:</w:t>
      </w:r>
    </w:p>
    <w:p w14:paraId="44222890" w14:textId="3845903F" w:rsidR="004344A8" w:rsidRDefault="00FC45B8" w:rsidP="00F551FD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4344A8"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44A8">
        <w:rPr>
          <w:rFonts w:ascii="Times New Roman" w:hAnsi="Times New Roman" w:cs="Times New Roman"/>
          <w:sz w:val="28"/>
          <w:szCs w:val="28"/>
        </w:rPr>
        <w:t>dump</w:t>
      </w:r>
      <w:r w:rsidR="004344A8"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344A8"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с помощью утилиты </w:t>
      </w:r>
      <w:r w:rsidR="004344A8">
        <w:rPr>
          <w:rFonts w:ascii="Times New Roman" w:hAnsi="Times New Roman" w:cs="Times New Roman"/>
          <w:sz w:val="28"/>
          <w:szCs w:val="28"/>
        </w:rPr>
        <w:t>pg</w:t>
      </w:r>
      <w:r w:rsidR="004344A8" w:rsidRPr="004344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4344A8">
        <w:rPr>
          <w:rFonts w:ascii="Times New Roman" w:hAnsi="Times New Roman" w:cs="Times New Roman"/>
          <w:sz w:val="28"/>
          <w:szCs w:val="28"/>
        </w:rPr>
        <w:t>dump</w:t>
      </w:r>
      <w:r w:rsidR="004344A8">
        <w:rPr>
          <w:rFonts w:ascii="Times New Roman" w:hAnsi="Times New Roman" w:cs="Times New Roman"/>
          <w:sz w:val="28"/>
          <w:szCs w:val="28"/>
          <w:lang w:val="ru-RU"/>
        </w:rPr>
        <w:t>. Данный способ может быть выполнен достаточно просто, однако имеет недостатки:</w:t>
      </w:r>
    </w:p>
    <w:p w14:paraId="203E459B" w14:textId="07FFFBD4" w:rsidR="004344A8" w:rsidRDefault="004344A8" w:rsidP="00F551FD">
      <w:pPr>
        <w:pStyle w:val="a5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с большой базой полученный </w:t>
      </w:r>
      <w:r>
        <w:rPr>
          <w:rFonts w:ascii="Times New Roman" w:hAnsi="Times New Roman" w:cs="Times New Roman"/>
          <w:sz w:val="28"/>
          <w:szCs w:val="28"/>
        </w:rPr>
        <w:t>dump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не консистентным, что приведет к невозможности восстановления данных из данного </w:t>
      </w:r>
      <w:r>
        <w:rPr>
          <w:rFonts w:ascii="Times New Roman" w:hAnsi="Times New Roman" w:cs="Times New Roman"/>
          <w:sz w:val="28"/>
          <w:szCs w:val="28"/>
        </w:rPr>
        <w:t>dump</w:t>
      </w:r>
      <w:r>
        <w:rPr>
          <w:rFonts w:ascii="Times New Roman" w:hAnsi="Times New Roman" w:cs="Times New Roman"/>
          <w:sz w:val="28"/>
          <w:szCs w:val="28"/>
          <w:lang w:val="ru-RU"/>
        </w:rPr>
        <w:t>-а.</w:t>
      </w:r>
    </w:p>
    <w:p w14:paraId="3F6F6139" w14:textId="7A9C8A81" w:rsidR="004344A8" w:rsidRDefault="004344A8" w:rsidP="00F551FD">
      <w:pPr>
        <w:pStyle w:val="a5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большого объёма данных данная процедура может выполняться продолжительное время</w:t>
      </w:r>
    </w:p>
    <w:p w14:paraId="627A6575" w14:textId="2CAAE911" w:rsidR="004344A8" w:rsidRPr="004344A8" w:rsidRDefault="004344A8" w:rsidP="00F551FD">
      <w:pPr>
        <w:pStyle w:val="a5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работоспособность сервера будет нарушена во время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процесса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dump</w:t>
      </w:r>
      <w:r>
        <w:rPr>
          <w:rFonts w:ascii="Times New Roman" w:hAnsi="Times New Roman" w:cs="Times New Roman"/>
          <w:sz w:val="28"/>
          <w:szCs w:val="28"/>
          <w:lang w:val="ru-RU"/>
        </w:rPr>
        <w:t>-а то бэкап будет поврежден.</w:t>
      </w:r>
    </w:p>
    <w:p w14:paraId="10643A14" w14:textId="2403E825" w:rsidR="006357F1" w:rsidRPr="00F551FD" w:rsidRDefault="004344A8" w:rsidP="00F551FD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данный способ реализуется более сложным образом. Он требует </w:t>
      </w:r>
      <w:r w:rsidR="006D1E99">
        <w:rPr>
          <w:rFonts w:ascii="Times New Roman" w:hAnsi="Times New Roman" w:cs="Times New Roman"/>
          <w:sz w:val="28"/>
          <w:szCs w:val="28"/>
          <w:lang w:val="ru-RU"/>
        </w:rPr>
        <w:t>наличие файловой системы,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работающей по принципу </w:t>
      </w:r>
      <w:r>
        <w:rPr>
          <w:rFonts w:ascii="Times New Roman" w:hAnsi="Times New Roman" w:cs="Times New Roman"/>
          <w:sz w:val="28"/>
          <w:szCs w:val="28"/>
        </w:rPr>
        <w:t>CoW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Copy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которая поддерживает </w:t>
      </w:r>
      <w:r>
        <w:rPr>
          <w:rFonts w:ascii="Times New Roman" w:hAnsi="Times New Roman" w:cs="Times New Roman"/>
          <w:sz w:val="28"/>
          <w:szCs w:val="28"/>
        </w:rPr>
        <w:t>snapshot</w:t>
      </w:r>
      <w:r w:rsidRPr="004344A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ы, это такие файловые системы</w:t>
      </w:r>
      <w:r w:rsidR="006D1E99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6D1E99">
        <w:rPr>
          <w:rFonts w:ascii="Times New Roman" w:hAnsi="Times New Roman" w:cs="Times New Roman"/>
          <w:sz w:val="28"/>
          <w:szCs w:val="28"/>
        </w:rPr>
        <w:t>ZFS</w:t>
      </w:r>
      <w:r w:rsidR="006D1E99" w:rsidRPr="006D1E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D1E99">
        <w:rPr>
          <w:rFonts w:ascii="Times New Roman" w:hAnsi="Times New Roman" w:cs="Times New Roman"/>
          <w:sz w:val="28"/>
          <w:szCs w:val="28"/>
        </w:rPr>
        <w:t>BTRFS</w:t>
      </w:r>
      <w:r w:rsidR="006D1E99" w:rsidRPr="006D1E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1E99">
        <w:rPr>
          <w:rFonts w:ascii="Times New Roman" w:hAnsi="Times New Roman" w:cs="Times New Roman"/>
          <w:sz w:val="28"/>
          <w:szCs w:val="28"/>
          <w:lang w:val="ru-RU"/>
        </w:rPr>
        <w:t xml:space="preserve"> Однако с этим способом бэкап выполняется мгновенно, и в случае, если перед данным процессом будет выполнена команда </w:t>
      </w:r>
      <w:r w:rsidR="006D1E99">
        <w:rPr>
          <w:rFonts w:ascii="Times New Roman" w:hAnsi="Times New Roman" w:cs="Times New Roman"/>
          <w:sz w:val="28"/>
          <w:szCs w:val="28"/>
        </w:rPr>
        <w:t>checkpoint</w:t>
      </w:r>
      <w:r w:rsidR="006D1E99" w:rsidRPr="006D1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1E99">
        <w:rPr>
          <w:rFonts w:ascii="Times New Roman" w:hAnsi="Times New Roman" w:cs="Times New Roman"/>
          <w:sz w:val="28"/>
          <w:szCs w:val="28"/>
          <w:lang w:val="ru-RU"/>
        </w:rPr>
        <w:t xml:space="preserve">в системе </w:t>
      </w:r>
      <w:r w:rsidR="006D1E99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управления базами данных. Данные будут консистентные в любом случае.</w:t>
      </w:r>
    </w:p>
    <w:p w14:paraId="5B7F5FBF" w14:textId="3702A202" w:rsidR="006D1E99" w:rsidRDefault="006D1E99" w:rsidP="006D1E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Восстановление системы управления базы данных будет зависеть от способа бэкапа: </w:t>
      </w:r>
    </w:p>
    <w:p w14:paraId="7B0DE716" w14:textId="7F13FFB0" w:rsidR="006D1E99" w:rsidRDefault="006D1E99" w:rsidP="00F551FD">
      <w:pPr>
        <w:pStyle w:val="a5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с </w:t>
      </w:r>
      <w:r>
        <w:rPr>
          <w:rFonts w:ascii="Times New Roman" w:hAnsi="Times New Roman" w:cs="Times New Roman"/>
          <w:sz w:val="28"/>
          <w:szCs w:val="28"/>
        </w:rPr>
        <w:t>dump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необходимо выполнить восстановление данных с помощью выполнения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всех команд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находящихся в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6D1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dump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-е. </w:t>
      </w:r>
    </w:p>
    <w:p w14:paraId="3D450DEE" w14:textId="5418823D" w:rsidR="006D1E99" w:rsidRPr="006D1E99" w:rsidRDefault="006D1E99" w:rsidP="00F551FD">
      <w:pPr>
        <w:pStyle w:val="a5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с </w:t>
      </w:r>
      <w:r>
        <w:rPr>
          <w:rFonts w:ascii="Times New Roman" w:hAnsi="Times New Roman" w:cs="Times New Roman"/>
          <w:sz w:val="28"/>
          <w:szCs w:val="28"/>
        </w:rPr>
        <w:t>snapshot</w:t>
      </w:r>
      <w:r w:rsidRPr="006D1E9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ами, восстановление данных выполняется путем отката файловой системы до состояния хранящийся в </w:t>
      </w:r>
      <w:r>
        <w:rPr>
          <w:rFonts w:ascii="Times New Roman" w:hAnsi="Times New Roman" w:cs="Times New Roman"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  <w:lang w:val="ru-RU"/>
        </w:rPr>
        <w:t>-е</w:t>
      </w:r>
    </w:p>
    <w:p w14:paraId="7EA4E4A7" w14:textId="3D09B292" w:rsidR="00977500" w:rsidRPr="0098735A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2D8060" w14:textId="4B5B53C0" w:rsidR="0098735A" w:rsidRPr="003E6B2D" w:rsidRDefault="003E6B2D" w:rsidP="00BA60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7" w:name="_Toc72086224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</w:t>
      </w:r>
      <w:r w:rsidR="000C186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0</w:t>
      </w:r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Расчленение большой задачи на модули, выделение функций каждого модуля их отлаживания, выполнение комплексной отладки задачи</w:t>
      </w:r>
      <w:bookmarkEnd w:id="47"/>
    </w:p>
    <w:p w14:paraId="536644A1" w14:textId="531B8F08" w:rsidR="006D1E99" w:rsidRDefault="006D1E99" w:rsidP="006D1E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решаемая в разрабатываемом программном продукте, </w:t>
      </w:r>
      <w:r w:rsidR="002B5DF8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быть разделена на</w:t>
      </w:r>
      <w:r w:rsidR="002B5DF8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функциональные блоки.</w:t>
      </w:r>
    </w:p>
    <w:p w14:paraId="7EF0BA1E" w14:textId="02B94D6C" w:rsidR="00977500" w:rsidRPr="0098735A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BEFFD4" w14:textId="70CA61B5" w:rsidR="0098735A" w:rsidRPr="003E6B2D" w:rsidRDefault="003E6B2D" w:rsidP="00BA60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8" w:name="_Toc72086225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</w:t>
      </w:r>
      <w:r w:rsidR="000C186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Выполнение оценки затрат</w:t>
      </w:r>
      <w:bookmarkEnd w:id="48"/>
    </w:p>
    <w:p w14:paraId="72DBA5B3" w14:textId="77777777" w:rsidR="00441B17" w:rsidRPr="00441B17" w:rsidRDefault="00441B17" w:rsidP="00441B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B17">
        <w:rPr>
          <w:rFonts w:ascii="Times New Roman" w:hAnsi="Times New Roman" w:cs="Times New Roman"/>
          <w:sz w:val="28"/>
          <w:szCs w:val="28"/>
          <w:lang w:val="ru-RU"/>
        </w:rPr>
        <w:t xml:space="preserve">Чтобы оценить экономический эффект от внедрения нового программного продукта, следует рассчитать затраты на разработку проекта и эксплуатационные затраты, связанные с обеспечением его нормального функционирования. </w:t>
      </w:r>
    </w:p>
    <w:p w14:paraId="6F70C859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Величину затрат на создание программы определяют на основе метода калькуляций. В этом случае затраты определяются расчетом по отдельным статьям расходов и их последующим суммированием. </w:t>
      </w:r>
    </w:p>
    <w:p w14:paraId="54C2F624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Балансовая стоимость ЭВМ включает отпускную цену, расходы на транспортировку, монтаж оборудования и его наладку и вычисляется по формуле 1: </w:t>
      </w:r>
    </w:p>
    <w:p w14:paraId="5669AE00" w14:textId="61C8CBAA" w:rsidR="00441B17" w:rsidRPr="00441B17" w:rsidRDefault="00441B17" w:rsidP="00441B17">
      <w:pPr>
        <w:spacing w:after="0" w:line="360" w:lineRule="auto"/>
        <w:ind w:left="720" w:firstLine="709"/>
        <w:contextualSpacing/>
        <w:jc w:val="center"/>
        <w:rPr>
          <w:rFonts w:ascii="Times New Roman" w:hAnsi="Times New Roman"/>
          <w:sz w:val="28"/>
          <w:szCs w:val="28"/>
          <w:vertAlign w:val="subscript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FC45B8" w:rsidRPr="00441B17">
        <w:rPr>
          <w:rFonts w:ascii="Times New Roman" w:hAnsi="Times New Roman"/>
          <w:sz w:val="28"/>
          <w:szCs w:val="28"/>
          <w:lang w:val="ru-RU"/>
        </w:rPr>
        <w:t>С</w:t>
      </w:r>
      <w:r w:rsidR="00FC45B8"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рын </w:t>
      </w:r>
      <w:r w:rsidR="00FC45B8" w:rsidRPr="00441B17">
        <w:rPr>
          <w:rFonts w:ascii="Times New Roman" w:hAnsi="Times New Roman"/>
          <w:sz w:val="28"/>
          <w:szCs w:val="28"/>
          <w:lang w:val="ru-RU"/>
        </w:rPr>
        <w:t>+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З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уст                                 </w:t>
      </w:r>
      <w:proofErr w:type="gramStart"/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="00FC45B8"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(</w:t>
      </w:r>
      <w:proofErr w:type="gramEnd"/>
      <w:r w:rsidRPr="00441B17">
        <w:rPr>
          <w:rFonts w:ascii="Times New Roman" w:hAnsi="Times New Roman"/>
          <w:sz w:val="28"/>
          <w:szCs w:val="28"/>
          <w:lang w:val="ru-RU"/>
        </w:rPr>
        <w:t>1)</w:t>
      </w:r>
    </w:p>
    <w:p w14:paraId="2F45178F" w14:textId="5E420C78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где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балансовая стоимость ЭВМ, р.;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рын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рыночная стоимость компьютера, р./шт.; З</w:t>
      </w:r>
      <w:r w:rsidRPr="00441B17">
        <w:rPr>
          <w:rFonts w:ascii="Times New Roman" w:hAnsi="Times New Roman"/>
          <w:sz w:val="28"/>
          <w:szCs w:val="28"/>
          <w:vertAlign w:val="superscript"/>
          <w:lang w:val="ru-RU"/>
        </w:rPr>
        <w:t>уст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затраты на доставку и установку компьютера, %. </w:t>
      </w:r>
    </w:p>
    <w:p w14:paraId="08A58F76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Компьютер, на котором будет разработан проект, был приобретен ранее по цене 25000 р., затраты на установку и наладку включены в стоимость компьютера. </w:t>
      </w:r>
    </w:p>
    <w:p w14:paraId="527D526C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Отсюда:</w:t>
      </w:r>
    </w:p>
    <w:p w14:paraId="2CCFC7B0" w14:textId="77777777" w:rsidR="00441B17" w:rsidRPr="00441B17" w:rsidRDefault="00441B17" w:rsidP="00441B17">
      <w:pPr>
        <w:spacing w:after="0" w:line="360" w:lineRule="auto"/>
        <w:ind w:left="720" w:firstLine="709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б </w:t>
      </w:r>
      <w:r w:rsidRPr="00441B17">
        <w:rPr>
          <w:rFonts w:ascii="Times New Roman" w:hAnsi="Times New Roman"/>
          <w:sz w:val="28"/>
          <w:szCs w:val="28"/>
          <w:lang w:val="ru-RU"/>
        </w:rPr>
        <w:t>= 25000 р/шт</w:t>
      </w:r>
    </w:p>
    <w:p w14:paraId="3A2C653B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 Сумму годовых амортизационных отчислений определяем по формуле 2:</w:t>
      </w:r>
    </w:p>
    <w:p w14:paraId="54346E69" w14:textId="77777777" w:rsidR="00441B17" w:rsidRPr="00441B17" w:rsidRDefault="00441B17" w:rsidP="00441B17">
      <w:pPr>
        <w:spacing w:after="0" w:line="360" w:lineRule="auto"/>
        <w:ind w:left="720" w:firstLine="709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  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г = </w:t>
      </w:r>
      <w:r w:rsidRPr="00441B17">
        <w:rPr>
          <w:rFonts w:ascii="Times New Roman" w:hAnsi="Times New Roman"/>
          <w:sz w:val="28"/>
          <w:szCs w:val="28"/>
          <w:lang w:val="ru-RU"/>
        </w:rPr>
        <w:t>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* Н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ам                                         </w:t>
      </w:r>
      <w:proofErr w:type="gramStart"/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 </w:t>
      </w:r>
      <w:r w:rsidRPr="00441B1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441B17">
        <w:rPr>
          <w:rFonts w:ascii="Times New Roman" w:hAnsi="Times New Roman"/>
          <w:sz w:val="28"/>
          <w:szCs w:val="28"/>
          <w:lang w:val="ru-RU"/>
        </w:rPr>
        <w:t>2)</w:t>
      </w:r>
    </w:p>
    <w:p w14:paraId="7A7C9426" w14:textId="77777777" w:rsidR="00441B17" w:rsidRPr="00441B17" w:rsidRDefault="00441B17" w:rsidP="00441B17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                 Формула 2 – расчет суммы годовых амортизационных отчислений</w:t>
      </w:r>
    </w:p>
    <w:p w14:paraId="184C6620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441B17">
        <w:rPr>
          <w:rFonts w:ascii="Times New Roman" w:hAnsi="Times New Roman"/>
          <w:sz w:val="28"/>
          <w:szCs w:val="28"/>
          <w:lang w:val="ru-RU"/>
        </w:rPr>
        <w:t>где 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г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сумма годовых амортизационных отчислений, р.;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-балансовая стоимость компьютера, р./шт.; Н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ам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норма амортизации, %.</w:t>
      </w:r>
    </w:p>
    <w:p w14:paraId="45F697E4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гэвм </w:t>
      </w:r>
      <w:r w:rsidRPr="00441B17">
        <w:rPr>
          <w:rFonts w:ascii="Times New Roman" w:hAnsi="Times New Roman"/>
          <w:sz w:val="28"/>
          <w:szCs w:val="28"/>
          <w:lang w:val="ru-RU"/>
        </w:rPr>
        <w:t>= 25000 * 0.25 = 6250</w:t>
      </w:r>
    </w:p>
    <w:p w14:paraId="202DDD7F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lastRenderedPageBreak/>
        <w:t>сумма амортизационных отчислений за период создания проекта будет равняться произведению амортизационных отчислений в день на количество дней эксплуатации компьютера и программного обеспечения при создании программы.</w:t>
      </w:r>
    </w:p>
    <w:p w14:paraId="1A97188C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пэвм </w:t>
      </w:r>
      <w:r w:rsidRPr="00441B17">
        <w:rPr>
          <w:rFonts w:ascii="Times New Roman" w:hAnsi="Times New Roman"/>
          <w:sz w:val="28"/>
          <w:szCs w:val="28"/>
          <w:lang w:val="ru-RU"/>
        </w:rPr>
        <w:t>= (6250*60)/365 = 1027 р</w:t>
      </w:r>
    </w:p>
    <w:p w14:paraId="31956A4F" w14:textId="5D6DF81B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Общая стоимость программного обеспечения, которое будет использоваться для разработки программного продукта, составляет 17000 р. На программное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обеспечение,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как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и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на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компьютеры,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производятся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амортизационные отчисления.</w:t>
      </w:r>
    </w:p>
    <w:p w14:paraId="4C1C1C0F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гпо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= 17000 * 0.25 = 4250</w:t>
      </w:r>
    </w:p>
    <w:p w14:paraId="6D6D509A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ппо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= 4250 *60 / 365 = 700</w:t>
      </w:r>
    </w:p>
    <w:p w14:paraId="15BA0608" w14:textId="77777777" w:rsidR="00441B17" w:rsidRPr="00441B17" w:rsidRDefault="00441B17" w:rsidP="00441B17">
      <w:pPr>
        <w:suppressAutoHyphens/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К статье «Затраты на потребляемую электроэнергию» относится стоимость потребляемой электроэнергии компьютером за время разработки программы. </w:t>
      </w:r>
    </w:p>
    <w:p w14:paraId="1C860B8B" w14:textId="77777777" w:rsidR="00441B17" w:rsidRPr="00441B17" w:rsidRDefault="00441B17" w:rsidP="00441B17">
      <w:pPr>
        <w:suppressAutoHyphens/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Стоимость электроэнергии, потребляемой за год, определяется по формуле 3:</w:t>
      </w:r>
    </w:p>
    <w:p w14:paraId="5D759488" w14:textId="337D758A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                      З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эл = </w:t>
      </w:r>
      <w:r w:rsidRPr="00BE47F9">
        <w:rPr>
          <w:rFonts w:ascii="Times New Roman" w:hAnsi="Times New Roman"/>
          <w:sz w:val="28"/>
          <w:szCs w:val="28"/>
        </w:rPr>
        <w:t>P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эвм 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* </w:t>
      </w:r>
      <w:r w:rsidRPr="00BE47F9">
        <w:rPr>
          <w:rFonts w:ascii="Times New Roman" w:hAnsi="Times New Roman"/>
          <w:sz w:val="28"/>
          <w:szCs w:val="28"/>
        </w:rPr>
        <w:t>t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эвм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*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эл                                 </w:t>
      </w:r>
      <w:proofErr w:type="gramStart"/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 (</w:t>
      </w:r>
      <w:proofErr w:type="gramEnd"/>
      <w:r w:rsidRPr="00441B17">
        <w:rPr>
          <w:rFonts w:ascii="Times New Roman" w:hAnsi="Times New Roman"/>
          <w:sz w:val="28"/>
          <w:szCs w:val="28"/>
          <w:lang w:val="ru-RU"/>
        </w:rPr>
        <w:t>3)</w:t>
      </w:r>
    </w:p>
    <w:p w14:paraId="02D018BA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Формула 3</w:t>
      </w:r>
      <w:r w:rsidRPr="00441B17">
        <w:rPr>
          <w:rFonts w:ascii="Times New Roman" w:hAnsi="Times New Roman"/>
          <w:i/>
          <w:sz w:val="28"/>
          <w:szCs w:val="28"/>
          <w:lang w:val="ru-RU"/>
        </w:rPr>
        <w:t xml:space="preserve"> — </w:t>
      </w:r>
      <w:r w:rsidRPr="00441B17">
        <w:rPr>
          <w:rFonts w:ascii="Times New Roman" w:hAnsi="Times New Roman"/>
          <w:sz w:val="28"/>
          <w:szCs w:val="28"/>
          <w:lang w:val="ru-RU"/>
        </w:rPr>
        <w:t>определение стоимости электроэнергии за год</w:t>
      </w:r>
    </w:p>
    <w:p w14:paraId="04513997" w14:textId="77777777" w:rsidR="00441B17" w:rsidRPr="00441B17" w:rsidRDefault="00441B17" w:rsidP="00441B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BE47F9">
        <w:rPr>
          <w:rFonts w:ascii="Times New Roman" w:hAnsi="Times New Roman"/>
          <w:sz w:val="28"/>
          <w:szCs w:val="28"/>
        </w:rPr>
        <w:t>P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эвм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суммарная мощность ЭВМ, кВт; </w:t>
      </w:r>
      <w:r w:rsidRPr="00BE47F9">
        <w:rPr>
          <w:rFonts w:ascii="Times New Roman" w:hAnsi="Times New Roman"/>
          <w:sz w:val="28"/>
          <w:szCs w:val="28"/>
        </w:rPr>
        <w:t>t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эвм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время работы компьютера, часов;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эл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стоимость 1 кВт /ч. электроэнергии, р. эвм </w:t>
      </w:r>
      <w:r w:rsidRPr="00BE47F9">
        <w:rPr>
          <w:rFonts w:ascii="Times New Roman" w:hAnsi="Times New Roman"/>
          <w:sz w:val="28"/>
          <w:szCs w:val="28"/>
        </w:rPr>
        <w:t>P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эвм </w:t>
      </w:r>
      <w:r w:rsidRPr="00BE47F9">
        <w:rPr>
          <w:rFonts w:ascii="Times New Roman" w:hAnsi="Times New Roman"/>
          <w:sz w:val="28"/>
          <w:szCs w:val="28"/>
        </w:rPr>
        <w:t>t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эл С </w:t>
      </w:r>
    </w:p>
    <w:p w14:paraId="3B1B1B2B" w14:textId="77777777" w:rsidR="00441B17" w:rsidRPr="00441B17" w:rsidRDefault="00441B17" w:rsidP="00441B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Согласно техническому паспорту ЭВМ, кВт. </w:t>
      </w:r>
      <w:r w:rsidRPr="00BE47F9">
        <w:rPr>
          <w:rFonts w:ascii="Times New Roman" w:hAnsi="Times New Roman"/>
          <w:sz w:val="28"/>
          <w:szCs w:val="28"/>
        </w:rPr>
        <w:t>P</w:t>
      </w:r>
      <w:proofErr w:type="gramStart"/>
      <w:r w:rsidRPr="00441B17">
        <w:rPr>
          <w:rFonts w:ascii="Times New Roman" w:hAnsi="Times New Roman"/>
          <w:sz w:val="28"/>
          <w:szCs w:val="28"/>
          <w:lang w:val="ru-RU"/>
        </w:rPr>
        <w:t>эвм  =</w:t>
      </w:r>
      <w:proofErr w:type="gramEnd"/>
      <w:r w:rsidRPr="00441B17">
        <w:rPr>
          <w:rFonts w:ascii="Times New Roman" w:hAnsi="Times New Roman"/>
          <w:sz w:val="28"/>
          <w:szCs w:val="28"/>
          <w:lang w:val="ru-RU"/>
        </w:rPr>
        <w:t xml:space="preserve"> 0,4 </w:t>
      </w:r>
      <w:r w:rsidRPr="00BE47F9">
        <w:rPr>
          <w:rFonts w:ascii="Times New Roman" w:hAnsi="Times New Roman"/>
          <w:sz w:val="28"/>
          <w:szCs w:val="28"/>
        </w:rPr>
        <w:t>P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КВт</w:t>
      </w:r>
    </w:p>
    <w:p w14:paraId="19EE0BC4" w14:textId="77777777" w:rsidR="00441B17" w:rsidRPr="00441B17" w:rsidRDefault="00441B17" w:rsidP="00441B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Стоимость 1 кВт/ч электроэнергии Сэл = 0.82 р</w:t>
      </w:r>
    </w:p>
    <w:p w14:paraId="5C462FE0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Рабочий день равен восьми часам, следовательно, стоимость электроэнергии за период работы компьютера во время создания программы будет равна:</w:t>
      </w:r>
    </w:p>
    <w:p w14:paraId="0BA77DC5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З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эл =</w:t>
      </w:r>
      <w:r w:rsidRPr="00441B17">
        <w:rPr>
          <w:rFonts w:ascii="Times New Roman" w:hAnsi="Times New Roman"/>
          <w:sz w:val="28"/>
          <w:szCs w:val="28"/>
          <w:lang w:val="ru-RU"/>
        </w:rPr>
        <w:t>0.4 *60*8*0.82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441B17">
        <w:rPr>
          <w:rFonts w:ascii="Times New Roman" w:hAnsi="Times New Roman"/>
          <w:sz w:val="28"/>
          <w:szCs w:val="28"/>
          <w:lang w:val="ru-RU"/>
        </w:rPr>
        <w:t>= 157,44 р</w:t>
      </w:r>
    </w:p>
    <w:p w14:paraId="3390966E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lastRenderedPageBreak/>
        <w:t>Получаем общую стоимость программного обеспечения равную сумме всех критериев:</w:t>
      </w:r>
    </w:p>
    <w:p w14:paraId="4CE7C5B7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общая</w:t>
      </w:r>
      <w:r w:rsidRPr="00441B17">
        <w:rPr>
          <w:rFonts w:ascii="Times New Roman" w:hAnsi="Times New Roman"/>
          <w:sz w:val="28"/>
          <w:szCs w:val="28"/>
          <w:lang w:val="ru-RU"/>
        </w:rPr>
        <w:t>= 6250 + 157 + 4250 +700 +1027+25000= 37384 р</w:t>
      </w:r>
    </w:p>
    <w:p w14:paraId="7298C974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Оценив аналоги на рынке ПО для учета продукции на складе для малых предприятий и магазинов выходит, что стоимость программного продукта, заработанного в рамках данного проекта, является не выгодной, так как в общем аналоги имеют большую функциональность и более доступную цену.</w:t>
      </w:r>
    </w:p>
    <w:p w14:paraId="6A756E62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Целесообразность внедрения программного продукта, разработанного в данном проекте, повысится при снижении цены на него и включения в цену дальнейшую поддержку ПО. Данный программный продукт подойдет для малых предприятий, которые не могут позволить дорогое ПО или у них нет необходимости в нем. СПС имеет только минимальный набор функций для учета продукции, но это не отменяет его эффективности на малых предприятиях, так как он сократит использование бумажных носителей и повысит безопасность и сохранность хранящихся данных.</w:t>
      </w:r>
    </w:p>
    <w:p w14:paraId="3618A08F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Чтобы оценить экономический эффект от внедрения нового программного продукта, следует рассчитать затраты на разработку проекта и эксплуатационные затраты, связанные с обеспечением его нормального функционирования. </w:t>
      </w:r>
    </w:p>
    <w:p w14:paraId="69D46A8F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Величину затрат на создание программы определяют на основе метода калькуляций. В этом случае затраты определяются расчетом по отдельным статьям расходов и их последующим суммированием. </w:t>
      </w:r>
    </w:p>
    <w:p w14:paraId="1508DD46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Балансовая стоимость ЭВМ включает отпускную цену, расходы на транспортировку, монтаж оборудования и его наладку и вычисляется по формуле 1: </w:t>
      </w:r>
    </w:p>
    <w:p w14:paraId="101D7A6F" w14:textId="6826A453" w:rsidR="00441B17" w:rsidRPr="00441B17" w:rsidRDefault="00441B17" w:rsidP="00441B17">
      <w:pPr>
        <w:spacing w:after="0" w:line="360" w:lineRule="auto"/>
        <w:ind w:left="720" w:firstLine="709"/>
        <w:contextualSpacing/>
        <w:jc w:val="center"/>
        <w:rPr>
          <w:rFonts w:ascii="Times New Roman" w:hAnsi="Times New Roman"/>
          <w:sz w:val="28"/>
          <w:szCs w:val="28"/>
          <w:vertAlign w:val="subscript"/>
          <w:lang w:val="ru-RU"/>
        </w:rPr>
      </w:pPr>
      <w:proofErr w:type="spellStart"/>
      <w:r w:rsidRPr="00441B17">
        <w:rPr>
          <w:rFonts w:ascii="Times New Roman" w:hAnsi="Times New Roman"/>
          <w:sz w:val="28"/>
          <w:szCs w:val="28"/>
          <w:lang w:val="ru-RU"/>
        </w:rPr>
        <w:t>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</w:t>
      </w:r>
      <w:proofErr w:type="spellEnd"/>
      <w:r w:rsidRPr="00441B17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r w:rsidR="00FC45B8" w:rsidRPr="00441B17">
        <w:rPr>
          <w:rFonts w:ascii="Times New Roman" w:hAnsi="Times New Roman"/>
          <w:sz w:val="28"/>
          <w:szCs w:val="28"/>
          <w:lang w:val="ru-RU"/>
        </w:rPr>
        <w:t>С</w:t>
      </w:r>
      <w:r w:rsidR="00FC45B8"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рын</w:t>
      </w:r>
      <w:proofErr w:type="spellEnd"/>
      <w:r w:rsidR="00FC45B8"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="00FC45B8" w:rsidRPr="00441B17">
        <w:rPr>
          <w:rFonts w:ascii="Times New Roman" w:hAnsi="Times New Roman"/>
          <w:sz w:val="28"/>
          <w:szCs w:val="28"/>
          <w:lang w:val="ru-RU"/>
        </w:rPr>
        <w:t>+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1B17">
        <w:rPr>
          <w:rFonts w:ascii="Times New Roman" w:hAnsi="Times New Roman"/>
          <w:sz w:val="28"/>
          <w:szCs w:val="28"/>
          <w:lang w:val="ru-RU"/>
        </w:rPr>
        <w:t>З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уст</w:t>
      </w:r>
      <w:proofErr w:type="spellEnd"/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                                </w:t>
      </w:r>
      <w:proofErr w:type="gramStart"/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 </w:t>
      </w:r>
      <w:r w:rsidRPr="00441B1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441B17">
        <w:rPr>
          <w:rFonts w:ascii="Times New Roman" w:hAnsi="Times New Roman"/>
          <w:sz w:val="28"/>
          <w:szCs w:val="28"/>
          <w:lang w:val="ru-RU"/>
        </w:rPr>
        <w:t>1)</w:t>
      </w:r>
    </w:p>
    <w:p w14:paraId="55EEAA0C" w14:textId="2F3E7ADB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lastRenderedPageBreak/>
        <w:t>где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балансовая стоимость ЭВМ, р.;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рын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рыночная стоимость компьютера, р./шт.; З</w:t>
      </w:r>
      <w:r w:rsidRPr="00441B17">
        <w:rPr>
          <w:rFonts w:ascii="Times New Roman" w:hAnsi="Times New Roman"/>
          <w:sz w:val="28"/>
          <w:szCs w:val="28"/>
          <w:vertAlign w:val="superscript"/>
          <w:lang w:val="ru-RU"/>
        </w:rPr>
        <w:t>уст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затраты на доставку и установку компьютера, %. </w:t>
      </w:r>
    </w:p>
    <w:p w14:paraId="3FFE7144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Компьютер, на котором будет разработан проект, был приобретен ранее по цене 25000 р., затраты на установку и наладку включены в стоимость компьютера. </w:t>
      </w:r>
    </w:p>
    <w:p w14:paraId="1F4C0E8E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Отсюда:</w:t>
      </w:r>
    </w:p>
    <w:p w14:paraId="43D710B0" w14:textId="77777777" w:rsidR="00441B17" w:rsidRPr="00441B17" w:rsidRDefault="00441B17" w:rsidP="00441B17">
      <w:pPr>
        <w:spacing w:after="0" w:line="360" w:lineRule="auto"/>
        <w:ind w:left="720" w:firstLine="709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б </w:t>
      </w:r>
      <w:r w:rsidRPr="00441B17">
        <w:rPr>
          <w:rFonts w:ascii="Times New Roman" w:hAnsi="Times New Roman"/>
          <w:sz w:val="28"/>
          <w:szCs w:val="28"/>
          <w:lang w:val="ru-RU"/>
        </w:rPr>
        <w:t>= 25000 р/шт</w:t>
      </w:r>
    </w:p>
    <w:p w14:paraId="2CA80522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 Сумму годовых амортизационных отчислений определяем по формуле 2:</w:t>
      </w:r>
    </w:p>
    <w:p w14:paraId="44D9B0FC" w14:textId="77777777" w:rsidR="00441B17" w:rsidRPr="00441B17" w:rsidRDefault="00441B17" w:rsidP="00441B17">
      <w:pPr>
        <w:spacing w:after="0" w:line="360" w:lineRule="auto"/>
        <w:ind w:left="720" w:firstLine="709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  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г = </w:t>
      </w:r>
      <w:r w:rsidRPr="00441B17">
        <w:rPr>
          <w:rFonts w:ascii="Times New Roman" w:hAnsi="Times New Roman"/>
          <w:sz w:val="28"/>
          <w:szCs w:val="28"/>
          <w:lang w:val="ru-RU"/>
        </w:rPr>
        <w:t>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* Н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ам                                         </w:t>
      </w:r>
      <w:proofErr w:type="gramStart"/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 </w:t>
      </w:r>
      <w:r w:rsidRPr="00441B1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441B17">
        <w:rPr>
          <w:rFonts w:ascii="Times New Roman" w:hAnsi="Times New Roman"/>
          <w:sz w:val="28"/>
          <w:szCs w:val="28"/>
          <w:lang w:val="ru-RU"/>
        </w:rPr>
        <w:t>2)</w:t>
      </w:r>
    </w:p>
    <w:p w14:paraId="6E677FE5" w14:textId="77777777" w:rsidR="00441B17" w:rsidRPr="00441B17" w:rsidRDefault="00441B17" w:rsidP="00441B17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                 Формула 2 – расчет суммы годовых амортизационных отчислений</w:t>
      </w:r>
    </w:p>
    <w:p w14:paraId="13A277EB" w14:textId="77777777" w:rsidR="00441B17" w:rsidRPr="00441B17" w:rsidRDefault="00441B17" w:rsidP="00441B1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441B17">
        <w:rPr>
          <w:rFonts w:ascii="Times New Roman" w:hAnsi="Times New Roman"/>
          <w:sz w:val="28"/>
          <w:szCs w:val="28"/>
          <w:lang w:val="ru-RU"/>
        </w:rPr>
        <w:t>где 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г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сумма годовых амортизационных отчислений, р.;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-балансовая стоимость компьютера, р./шт.; Н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ам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- норма амортизации, %.</w:t>
      </w:r>
    </w:p>
    <w:p w14:paraId="5ADF326F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гэвм </w:t>
      </w:r>
      <w:r w:rsidRPr="00441B17">
        <w:rPr>
          <w:rFonts w:ascii="Times New Roman" w:hAnsi="Times New Roman"/>
          <w:sz w:val="28"/>
          <w:szCs w:val="28"/>
          <w:lang w:val="ru-RU"/>
        </w:rPr>
        <w:t>= 25000 * 0.25 = 6250</w:t>
      </w:r>
    </w:p>
    <w:p w14:paraId="3F9EB1C7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сумма амортизационных отчислений за период создания проекта будет равняться произведению амортизационных отчислений в день на количество дней эксплуатации компьютера и программного обеспечения при создании программы.</w:t>
      </w:r>
    </w:p>
    <w:p w14:paraId="4616F6E2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пэвм </w:t>
      </w:r>
      <w:r w:rsidRPr="00441B17">
        <w:rPr>
          <w:rFonts w:ascii="Times New Roman" w:hAnsi="Times New Roman"/>
          <w:sz w:val="28"/>
          <w:szCs w:val="28"/>
          <w:lang w:val="ru-RU"/>
        </w:rPr>
        <w:t>= (6250*60)/365 = 1027 р</w:t>
      </w:r>
    </w:p>
    <w:p w14:paraId="7A0A22E6" w14:textId="513A0F1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Общая стоимость программного обеспечения, которое будет использоваться для разработки программного продукта, составляет 17000 р. На программное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обеспечение,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как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и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на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компьютеры,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производятся</w:t>
      </w:r>
      <w:r w:rsidRPr="00BE47F9">
        <w:rPr>
          <w:rFonts w:ascii="Times New Roman" w:hAnsi="Times New Roman"/>
          <w:sz w:val="28"/>
          <w:szCs w:val="28"/>
        </w:rPr>
        <w:t> </w:t>
      </w:r>
      <w:r w:rsidRPr="00441B17">
        <w:rPr>
          <w:rFonts w:ascii="Times New Roman" w:hAnsi="Times New Roman"/>
          <w:sz w:val="28"/>
          <w:szCs w:val="28"/>
          <w:lang w:val="ru-RU"/>
        </w:rPr>
        <w:t>амортизационные отчисления.</w:t>
      </w:r>
    </w:p>
    <w:p w14:paraId="71E9D9D9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гпо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= 17000 * 0.25 = 4250</w:t>
      </w:r>
    </w:p>
    <w:p w14:paraId="33574342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А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ппо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= 4250 *60 / 365 = 700</w:t>
      </w:r>
    </w:p>
    <w:p w14:paraId="35BC0455" w14:textId="77777777" w:rsidR="00441B17" w:rsidRPr="00441B17" w:rsidRDefault="00441B17" w:rsidP="00441B17">
      <w:pPr>
        <w:suppressAutoHyphens/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lastRenderedPageBreak/>
        <w:t xml:space="preserve">К статье «Затраты на потребляемую электроэнергию» относится стоимость потребляемой электроэнергии компьютером за время разработки программы. </w:t>
      </w:r>
    </w:p>
    <w:p w14:paraId="08FF040E" w14:textId="77777777" w:rsidR="00441B17" w:rsidRPr="00441B17" w:rsidRDefault="00441B17" w:rsidP="00441B17">
      <w:pPr>
        <w:suppressAutoHyphens/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Стоимость электроэнергии, потребляемой за год, определяется по формуле 3:</w:t>
      </w:r>
    </w:p>
    <w:p w14:paraId="3A4B3207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                      З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эл = </w:t>
      </w:r>
      <w:r w:rsidRPr="00BE47F9">
        <w:rPr>
          <w:rFonts w:ascii="Times New Roman" w:hAnsi="Times New Roman"/>
          <w:sz w:val="28"/>
          <w:szCs w:val="28"/>
        </w:rPr>
        <w:t>P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эвм 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* </w:t>
      </w:r>
      <w:r w:rsidRPr="00BE47F9">
        <w:rPr>
          <w:rFonts w:ascii="Times New Roman" w:hAnsi="Times New Roman"/>
          <w:sz w:val="28"/>
          <w:szCs w:val="28"/>
        </w:rPr>
        <w:t>t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эвм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*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эл                                      </w:t>
      </w:r>
      <w:proofErr w:type="gramStart"/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 </w:t>
      </w:r>
      <w:r w:rsidRPr="00441B1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441B17">
        <w:rPr>
          <w:rFonts w:ascii="Times New Roman" w:hAnsi="Times New Roman"/>
          <w:sz w:val="28"/>
          <w:szCs w:val="28"/>
          <w:lang w:val="ru-RU"/>
        </w:rPr>
        <w:t>3)</w:t>
      </w:r>
    </w:p>
    <w:p w14:paraId="71CAFF12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Формула 3</w:t>
      </w:r>
      <w:r w:rsidRPr="00441B17">
        <w:rPr>
          <w:rFonts w:ascii="Times New Roman" w:hAnsi="Times New Roman"/>
          <w:i/>
          <w:sz w:val="28"/>
          <w:szCs w:val="28"/>
          <w:lang w:val="ru-RU"/>
        </w:rPr>
        <w:t xml:space="preserve"> — </w:t>
      </w:r>
      <w:r w:rsidRPr="00441B17">
        <w:rPr>
          <w:rFonts w:ascii="Times New Roman" w:hAnsi="Times New Roman"/>
          <w:sz w:val="28"/>
          <w:szCs w:val="28"/>
          <w:lang w:val="ru-RU"/>
        </w:rPr>
        <w:t>определение стоимости электроэнергии за год</w:t>
      </w:r>
    </w:p>
    <w:p w14:paraId="13A84F27" w14:textId="77777777" w:rsidR="00441B17" w:rsidRPr="00441B17" w:rsidRDefault="00441B17" w:rsidP="00441B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BE47F9">
        <w:rPr>
          <w:rFonts w:ascii="Times New Roman" w:hAnsi="Times New Roman"/>
          <w:sz w:val="28"/>
          <w:szCs w:val="28"/>
        </w:rPr>
        <w:t>P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эвм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суммарная мощность ЭВМ, кВт; </w:t>
      </w:r>
      <w:r w:rsidRPr="00BE47F9">
        <w:rPr>
          <w:rFonts w:ascii="Times New Roman" w:hAnsi="Times New Roman"/>
          <w:sz w:val="28"/>
          <w:szCs w:val="28"/>
        </w:rPr>
        <w:t>t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эвм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время работы компьютера, часов; С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эл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стоимость 1 кВт /ч. электроэнергии, р. эвм </w:t>
      </w:r>
      <w:r w:rsidRPr="00BE47F9">
        <w:rPr>
          <w:rFonts w:ascii="Times New Roman" w:hAnsi="Times New Roman"/>
          <w:sz w:val="28"/>
          <w:szCs w:val="28"/>
        </w:rPr>
        <w:t>P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эвм </w:t>
      </w:r>
      <w:r w:rsidRPr="00BE47F9">
        <w:rPr>
          <w:rFonts w:ascii="Times New Roman" w:hAnsi="Times New Roman"/>
          <w:sz w:val="28"/>
          <w:szCs w:val="28"/>
        </w:rPr>
        <w:t>t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эл С </w:t>
      </w:r>
    </w:p>
    <w:p w14:paraId="3AF13727" w14:textId="6182DE53" w:rsidR="00441B17" w:rsidRPr="00441B17" w:rsidRDefault="00441B17" w:rsidP="00441B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Согласно техническому паспорту ЭВМ, кВт. </w:t>
      </w:r>
      <w:r w:rsidRPr="00BE47F9">
        <w:rPr>
          <w:rFonts w:ascii="Times New Roman" w:hAnsi="Times New Roman"/>
          <w:sz w:val="28"/>
          <w:szCs w:val="28"/>
        </w:rPr>
        <w:t>P</w:t>
      </w:r>
      <w:proofErr w:type="spellStart"/>
      <w:r w:rsidR="00FC45B8" w:rsidRPr="00441B17">
        <w:rPr>
          <w:rFonts w:ascii="Times New Roman" w:hAnsi="Times New Roman"/>
          <w:sz w:val="28"/>
          <w:szCs w:val="28"/>
          <w:lang w:val="ru-RU"/>
        </w:rPr>
        <w:t>эвм</w:t>
      </w:r>
      <w:proofErr w:type="spellEnd"/>
      <w:r w:rsidR="00FC45B8" w:rsidRPr="00441B17">
        <w:rPr>
          <w:rFonts w:ascii="Times New Roman" w:hAnsi="Times New Roman"/>
          <w:sz w:val="28"/>
          <w:szCs w:val="28"/>
          <w:lang w:val="ru-RU"/>
        </w:rPr>
        <w:t xml:space="preserve"> =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0,4 </w:t>
      </w:r>
      <w:r w:rsidRPr="00BE47F9">
        <w:rPr>
          <w:rFonts w:ascii="Times New Roman" w:hAnsi="Times New Roman"/>
          <w:sz w:val="28"/>
          <w:szCs w:val="28"/>
        </w:rPr>
        <w:t>P</w:t>
      </w:r>
      <w:r w:rsidRPr="00441B17">
        <w:rPr>
          <w:rFonts w:ascii="Times New Roman" w:hAnsi="Times New Roman"/>
          <w:sz w:val="28"/>
          <w:szCs w:val="28"/>
          <w:lang w:val="ru-RU"/>
        </w:rPr>
        <w:t xml:space="preserve"> КВт</w:t>
      </w:r>
    </w:p>
    <w:p w14:paraId="52DD9E8C" w14:textId="77777777" w:rsidR="00441B17" w:rsidRPr="00441B17" w:rsidRDefault="00441B17" w:rsidP="00441B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Стоимость 1 кВт/ч электроэнергии Сэл = 0.82 р</w:t>
      </w:r>
    </w:p>
    <w:p w14:paraId="1B18305C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Рабочий день равен восьми часам, следовательно, стоимость электроэнергии за период работы компьютера во время создания программы будет равна:</w:t>
      </w:r>
    </w:p>
    <w:p w14:paraId="0A04088D" w14:textId="77777777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З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эл =</w:t>
      </w:r>
      <w:r w:rsidRPr="00441B17">
        <w:rPr>
          <w:rFonts w:ascii="Times New Roman" w:hAnsi="Times New Roman"/>
          <w:sz w:val="28"/>
          <w:szCs w:val="28"/>
          <w:lang w:val="ru-RU"/>
        </w:rPr>
        <w:t>0.4 *60*8*0.82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441B17">
        <w:rPr>
          <w:rFonts w:ascii="Times New Roman" w:hAnsi="Times New Roman"/>
          <w:sz w:val="28"/>
          <w:szCs w:val="28"/>
          <w:lang w:val="ru-RU"/>
        </w:rPr>
        <w:t>= 157,44 р</w:t>
      </w:r>
    </w:p>
    <w:p w14:paraId="57C8B581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Получаем общую стоимость программного обеспечения равную сумме всех критериев:</w:t>
      </w:r>
    </w:p>
    <w:p w14:paraId="49E7FD1D" w14:textId="75223E86" w:rsidR="00441B17" w:rsidRPr="00441B17" w:rsidRDefault="00441B17" w:rsidP="00441B17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О</w:t>
      </w:r>
      <w:r w:rsidRPr="00441B17">
        <w:rPr>
          <w:rFonts w:ascii="Times New Roman" w:hAnsi="Times New Roman"/>
          <w:sz w:val="28"/>
          <w:szCs w:val="28"/>
          <w:vertAlign w:val="subscript"/>
          <w:lang w:val="ru-RU"/>
        </w:rPr>
        <w:t>бщая</w:t>
      </w:r>
      <w:r w:rsidRPr="00441B17">
        <w:rPr>
          <w:rFonts w:ascii="Times New Roman" w:hAnsi="Times New Roman"/>
          <w:sz w:val="28"/>
          <w:szCs w:val="28"/>
          <w:lang w:val="ru-RU"/>
        </w:rPr>
        <w:t>= 6250 + 157 + 4250 +700 +1027+25000= 37384 р</w:t>
      </w:r>
    </w:p>
    <w:p w14:paraId="63E626E9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>Оценив аналоги на рынке ПО для учета продукции на складе для малых предприятий и магазинов выходит, что стоимость программного продукта, заработанного в рамках данного проекта, является не выгодной, так как в общем аналоги имеют большую функциональность и более доступную цену.</w:t>
      </w:r>
    </w:p>
    <w:p w14:paraId="0F6FAFA2" w14:textId="77777777" w:rsidR="00441B17" w:rsidRPr="00441B17" w:rsidRDefault="00441B17" w:rsidP="00441B17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41B17">
        <w:rPr>
          <w:rFonts w:ascii="Times New Roman" w:hAnsi="Times New Roman"/>
          <w:sz w:val="28"/>
          <w:szCs w:val="28"/>
          <w:lang w:val="ru-RU"/>
        </w:rPr>
        <w:t xml:space="preserve">Целесообразность внедрения программного продукта, разработанного в данном проекте, повысится при снижении цены на него и включения в цену дальнейшую поддержку ПО. Данный программный продукт подойдет для малых предприятий, которые не могут позволить дорогое ПО или у них нет необходимости в нем. СПС имеет только минимальный набор функций для </w:t>
      </w:r>
      <w:r w:rsidRPr="00441B17">
        <w:rPr>
          <w:rFonts w:ascii="Times New Roman" w:hAnsi="Times New Roman"/>
          <w:sz w:val="28"/>
          <w:szCs w:val="28"/>
          <w:lang w:val="ru-RU"/>
        </w:rPr>
        <w:lastRenderedPageBreak/>
        <w:t>учета продукции, но это не отменяет его эффективности на малых предприятиях, так как он сократит использование бумажных носителей и повысит безопасность и сохранность хранящихся данных.</w:t>
      </w:r>
    </w:p>
    <w:p w14:paraId="6A023C99" w14:textId="77777777" w:rsidR="00441B17" w:rsidRPr="00441B17" w:rsidRDefault="00441B17" w:rsidP="00441B17">
      <w:pPr>
        <w:rPr>
          <w:lang w:val="ru-RU"/>
        </w:rPr>
      </w:pPr>
    </w:p>
    <w:p w14:paraId="2240CA07" w14:textId="2CB4DC7E" w:rsidR="00977500" w:rsidRPr="0098735A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9B332BE" w14:textId="175D60B1" w:rsidR="0098735A" w:rsidRDefault="003E6B2D" w:rsidP="00BA60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9" w:name="_Toc72086226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</w:t>
      </w:r>
      <w:r w:rsidR="000C186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Создание интерактивных программ с «дружественным» интерфейсом пользователя</w:t>
      </w:r>
      <w:bookmarkEnd w:id="49"/>
    </w:p>
    <w:p w14:paraId="51D73650" w14:textId="0B615B10" w:rsidR="002B5DF8" w:rsidRDefault="002B5DF8" w:rsidP="00754B7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разработки мобильного приложения в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2B5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, огромное внимание уделяется разработке пользовательского интерфейса, так как он –самая важная часть программы.</w:t>
      </w:r>
    </w:p>
    <w:p w14:paraId="30EF19C1" w14:textId="672F3F8C" w:rsidR="002B5DF8" w:rsidRPr="002B5DF8" w:rsidRDefault="002B5DF8" w:rsidP="00754B7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разработки программного продукта были разработаны макеты пользовательского интерфейса, которые представлены на рисунках 3-5.</w:t>
      </w:r>
    </w:p>
    <w:p w14:paraId="5CA4DF7F" w14:textId="385E6671" w:rsidR="006B2CC1" w:rsidRDefault="00171147" w:rsidP="00171147">
      <w:pPr>
        <w:keepNext/>
        <w:suppressAutoHyphens/>
        <w:spacing w:after="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188CCB35" wp14:editId="6C5C65AD">
            <wp:extent cx="2324100" cy="4067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176C" w14:textId="0321C1DB" w:rsidR="006B2CC1" w:rsidRPr="00171147" w:rsidRDefault="006B2CC1" w:rsidP="00171147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6B2CC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B5DF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6B2CC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пример интерфейса </w:t>
      </w:r>
      <w:r w:rsidR="0017114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главной активности</w:t>
      </w:r>
    </w:p>
    <w:p w14:paraId="2D2F89E6" w14:textId="118042CD" w:rsidR="006B2CC1" w:rsidRDefault="00171147" w:rsidP="00171147">
      <w:pPr>
        <w:keepNext/>
        <w:suppressAutoHyphens/>
        <w:spacing w:after="0" w:line="360" w:lineRule="auto"/>
        <w:ind w:firstLine="709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008F7E74" wp14:editId="1BF2E2AA">
            <wp:extent cx="2590800" cy="4400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0683" w14:textId="4995FC41" w:rsidR="006B2CC1" w:rsidRPr="006B2CC1" w:rsidRDefault="006B2CC1" w:rsidP="00F551F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6B2CC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B5DF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  <w:r w:rsidRPr="006B2CC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пример интерфейса </w:t>
      </w:r>
      <w:r w:rsidR="0017114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активности игры</w:t>
      </w:r>
    </w:p>
    <w:p w14:paraId="6AD6CB1A" w14:textId="2F390714" w:rsidR="006B2CC1" w:rsidRDefault="00171147" w:rsidP="006B2CC1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9D1665A" wp14:editId="31506D9A">
            <wp:extent cx="2295525" cy="4076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ADDD" w14:textId="4693DCAF" w:rsidR="006B2CC1" w:rsidRDefault="006B2CC1" w:rsidP="00F551F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6B2CC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B5DF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5</w:t>
      </w:r>
      <w:r w:rsidRPr="006B2CC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17114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пример </w:t>
      </w:r>
      <w:r w:rsidRPr="006B2CC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интерфейс</w:t>
      </w:r>
      <w:r w:rsidR="0017114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а</w:t>
      </w:r>
      <w:r w:rsidRPr="006B2CC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17114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активности проигрыша</w:t>
      </w:r>
    </w:p>
    <w:p w14:paraId="429389CF" w14:textId="77777777" w:rsidR="002B5DF8" w:rsidRDefault="002B5DF8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E2E6355" w14:textId="7364662A" w:rsidR="0098735A" w:rsidRDefault="003E6B2D" w:rsidP="00BA60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0" w:name="_Toc72086227"/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</w:t>
      </w:r>
      <w:r w:rsidR="000C186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Создание системы тестирования программного изделия</w:t>
      </w:r>
      <w:bookmarkEnd w:id="50"/>
    </w:p>
    <w:p w14:paraId="4D404DBD" w14:textId="720FCEF7" w:rsidR="00754B72" w:rsidRPr="00754B72" w:rsidRDefault="00754B72" w:rsidP="00754B7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разработанного программного продукта применяется интеграционные тесты на базе Фреймворка тестирования </w:t>
      </w:r>
      <w:r>
        <w:rPr>
          <w:rFonts w:ascii="Times New Roman" w:hAnsi="Times New Roman" w:cs="Times New Roman"/>
          <w:sz w:val="28"/>
          <w:szCs w:val="28"/>
        </w:rPr>
        <w:t>Junit</w:t>
      </w:r>
      <w:r w:rsidRPr="00754B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version</w:t>
      </w:r>
      <w:r w:rsidRPr="00754B72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>, что позволяет максимально качественно и повторяемо протестировать весь необходимый функционал.</w:t>
      </w:r>
    </w:p>
    <w:p w14:paraId="05B4CC09" w14:textId="5FC94CA7" w:rsidR="00977500" w:rsidRPr="0098735A" w:rsidRDefault="0098735A" w:rsidP="0098735A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F465F6" w14:textId="77397BE5" w:rsidR="0098735A" w:rsidRPr="00676820" w:rsidRDefault="00E655E5" w:rsidP="00BA60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72086228"/>
      <w:r w:rsidRPr="006768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0C186A" w:rsidRPr="0067682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3E6B2D" w:rsidRPr="006768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Создание</w:t>
      </w:r>
      <w:r w:rsidR="00977500" w:rsidRPr="006768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документации</w:t>
      </w:r>
      <w:r w:rsidR="00977500" w:rsidRPr="006768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77500" w:rsidRPr="003E6B2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программиста</w:t>
      </w:r>
      <w:bookmarkEnd w:id="51"/>
    </w:p>
    <w:p w14:paraId="50CA3436" w14:textId="07C21701" w:rsidR="00096921" w:rsidRDefault="00096921" w:rsidP="0098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MainActivity.java</w:t>
      </w:r>
    </w:p>
    <w:p w14:paraId="3BF93BBC" w14:textId="637561E1" w:rsidR="00E92736" w:rsidRDefault="00E92736" w:rsidP="0098735A">
      <w:pPr>
        <w:rPr>
          <w:rFonts w:ascii="Times New Roman" w:hAnsi="Times New Roman" w:cs="Times New Roman"/>
          <w:sz w:val="28"/>
          <w:szCs w:val="28"/>
        </w:rPr>
      </w:pPr>
    </w:p>
    <w:p w14:paraId="700BB0B0" w14:textId="77777777" w:rsidR="00E92736" w:rsidRPr="00E92736" w:rsidRDefault="00E92736" w:rsidP="00E92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erb.ru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android.content.Intent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android.os.Bundle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android.view.View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android.view.Window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android.view.WindowManager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android.widget.ImageButton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androidx.appcompat.app.AppCompatActivity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(Bundle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.onCreate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setContentView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R.layout.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activity_main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Window w 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getWindow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w.setFlags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WindowManager.LayoutParams.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FLAG_FULLSCREEN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WindowManager.LayoutParams.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FLAG_FULLSCREEN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imageButton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switch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v.getId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TODO call second activity</w:t>
      </w:r>
      <w:r w:rsidRPr="00E92736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default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938D2A0" w14:textId="77777777" w:rsidR="00E92736" w:rsidRDefault="00E92736" w:rsidP="0098735A">
      <w:pPr>
        <w:rPr>
          <w:rFonts w:ascii="Times New Roman" w:hAnsi="Times New Roman" w:cs="Times New Roman"/>
          <w:sz w:val="28"/>
          <w:szCs w:val="28"/>
        </w:rPr>
      </w:pPr>
    </w:p>
    <w:p w14:paraId="249F38F1" w14:textId="0B864FB2" w:rsidR="00096921" w:rsidRDefault="00096921" w:rsidP="0098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Activity_main.xml</w:t>
      </w:r>
      <w:r w:rsidRPr="000969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C1324" w14:textId="76671DBF" w:rsidR="00E92736" w:rsidRDefault="00E92736" w:rsidP="0098735A">
      <w:pPr>
        <w:rPr>
          <w:rFonts w:ascii="Times New Roman" w:hAnsi="Times New Roman" w:cs="Times New Roman"/>
          <w:sz w:val="28"/>
          <w:szCs w:val="28"/>
        </w:rPr>
      </w:pPr>
    </w:p>
    <w:p w14:paraId="56F44857" w14:textId="77777777" w:rsidR="00E92736" w:rsidRPr="00E92736" w:rsidRDefault="00E92736" w:rsidP="00E92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="1.0" 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="utf-8"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/res-auto"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="http://schemas.android.com/tools"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:layout_gravity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center_vertical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="#2196F3"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="vertical"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:layout_collapseMode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="none"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:context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=".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MainActivity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:scaleX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="2"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:scaleY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="2"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namegame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="#A4EEF8"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:textColorHint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="#FFFFFF"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:textSize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="36sp"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="0.0"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="@+id/imageView4"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:layout_marginTop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="64dp"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/transparent"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:scaleType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fitXY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:scaleX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="0.5"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:scaleY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="0.5"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/sun"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/transparent"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="@id/imageButton4"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play_button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="@+id/imageButton4"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/transparent"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imageButton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expirience_button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14:paraId="6CED2823" w14:textId="77777777" w:rsidR="00E92736" w:rsidRDefault="00E92736" w:rsidP="0098735A">
      <w:pPr>
        <w:rPr>
          <w:rFonts w:ascii="Times New Roman" w:hAnsi="Times New Roman" w:cs="Times New Roman"/>
          <w:sz w:val="28"/>
          <w:szCs w:val="28"/>
        </w:rPr>
      </w:pPr>
    </w:p>
    <w:p w14:paraId="0B5837B7" w14:textId="74881050" w:rsidR="00096921" w:rsidRDefault="00096921" w:rsidP="00096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PlayActivity.java</w:t>
      </w:r>
    </w:p>
    <w:p w14:paraId="22E6BDAF" w14:textId="0907965A" w:rsidR="00E92736" w:rsidRDefault="00E92736" w:rsidP="00096921">
      <w:pPr>
        <w:rPr>
          <w:rFonts w:ascii="Times New Roman" w:hAnsi="Times New Roman" w:cs="Times New Roman"/>
          <w:sz w:val="28"/>
          <w:szCs w:val="28"/>
        </w:rPr>
      </w:pPr>
    </w:p>
    <w:p w14:paraId="031FC1E2" w14:textId="23B1021C" w:rsidR="00E92736" w:rsidRPr="00E92736" w:rsidRDefault="00E92736" w:rsidP="00E92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erb.ru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android.app.Dialog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android.content.Intent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android.graphics.Color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android.graphics.drawable.ColorDrawable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android.os.Bundle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android.os.CountDownTimer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android.view.MotionEvent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android.view.View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android.view.Window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android.view.WindowManager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android.widget.ImageButton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android.widget.ImageView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android.widget.ProgressBar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android.widget.TextView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androidx.appcompat.app.AppCompatActivity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ProgressBar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PB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primer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text2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text3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text4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but2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but3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but4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CountDownTimer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randz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z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randotvet2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randotvet3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randotvet4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dermo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CountDownTimer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7000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onTick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PB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.setMax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PB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.setProgress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(L /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onFinish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dermo2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randz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z = 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randz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z = 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randz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z = 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randz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z = 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"*"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randz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z = 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randotvet4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randotvet4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randotvet4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randotvet4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randotvet4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randotvet4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otvetprimer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primstr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primstr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z +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primstr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рандомизация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кнопки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ответом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randotvet2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(Bundle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.onCreate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setContentView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R.layout.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play_activity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Window w 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getWindow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setFlags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WindowManager.LayoutParams.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FLAG_FULLSCREEN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WindowManager.LayoutParams.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FLAG_FULLSCREEN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PB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progressBar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text0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text1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textView11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text2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textView12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text3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textView13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text4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textView14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primer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textView5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imageView3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imageView7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imageView8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but4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imageView5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setOnClickListener(</w:t>
      </w:r>
      <w:proofErr w:type="gram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setOnClickListener(</w:t>
      </w:r>
      <w:proofErr w:type="gram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setOnClickListener(</w:t>
      </w:r>
      <w:proofErr w:type="gram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setText(</w:t>
      </w:r>
      <w:proofErr w:type="spellStart"/>
      <w:proofErr w:type="gram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rando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circle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927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text0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dermo2()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greta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countDownTimer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.cancel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открытия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диалогового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проигрыша</w:t>
      </w:r>
      <w:r w:rsidRPr="00E92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intent.putExtra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29B1FBD1" w14:textId="77777777" w:rsidR="00E92736" w:rsidRDefault="00096921" w:rsidP="00096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Activity_play.xml</w:t>
      </w:r>
    </w:p>
    <w:p w14:paraId="6DD08376" w14:textId="77777777" w:rsidR="00E92736" w:rsidRDefault="00E92736" w:rsidP="00096921">
      <w:pPr>
        <w:rPr>
          <w:rFonts w:ascii="Times New Roman" w:hAnsi="Times New Roman" w:cs="Times New Roman"/>
          <w:sz w:val="28"/>
          <w:szCs w:val="28"/>
        </w:rPr>
      </w:pPr>
    </w:p>
    <w:p w14:paraId="4A470A6F" w14:textId="77777777" w:rsidR="00E92736" w:rsidRPr="00E92736" w:rsidRDefault="00E92736" w:rsidP="00E92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="1.0" 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="utf-8"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proofErr w:type="gramStart"/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proofErr w:type="gram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/res-auto"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="http://schemas.android.com/tools"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="vertical"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:context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=".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PlayActivity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:scaleX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="2"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:scaleY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="2"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:layout_editor_absoluteX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="-81dp"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:layout_editor_absoluteY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="16dp"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ProgressBar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progressBar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="?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android:attr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progressBarStyleHorizontal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="parent"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:layout_marginTop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="28dp"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:rotationY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="8"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="#A4EEF8"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:textColorHint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="#FFFFFF"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:textSize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="36sp"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progressBar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progressBar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progressBar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:ignore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MissingConstraints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="@+id/imageView2"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:layout_marginTop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="28dp"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:ignore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MissingConstraints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="@+id/textView5"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пример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="#070707"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:textSize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="30sp"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="@+id/imageView2"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="@+id/imageView2"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:layout_constraintHorizontal_bias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="0.77"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="@+id/imageView2"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="@+id/imageView2"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="@+id/imageView3"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="15dp"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="@+id/textView11"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пример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="#070707"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:textSize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="30sp"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="@+id/imageView3"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="@+id/imageView3"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="@id/imageView3"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="@+id/imageView3"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="15dp"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:layout_marginTop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="16dp"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:layout_constraintHorizontal_bias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="0.4"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="@+id/imageView3"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="@+id/textView12"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пример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="#070707"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:textSize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="30sp"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="@id/imageView7"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="@+id/imageView7"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="@+id/imageView8"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:layout_marginStart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="16dp"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="@+id/imageView3"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="0.0"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="@+id/textView13"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пример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="#070707"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:textSize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="30sp"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="@+id/imageView8"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="@+id/imageView8"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="@id/imageView8"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="@+id/imageView8"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="@+id/imageView5"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:layout_constraintHorizontal_bias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="0.541"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="@+id/imageView8"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="0.0"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drawable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kar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="@+id/textView14"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пример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:textColor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="#070707"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:textSize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="30sp"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="@+id/imageView5"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="@+id/imageView5"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="@id/imageView5"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E9273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="@+id/imageView5" 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br/>
        <w:t xml:space="preserve">    &lt;/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E9273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14:paraId="3CAE5202" w14:textId="2C1647E2" w:rsidR="00096921" w:rsidRDefault="00096921" w:rsidP="00096921">
      <w:pPr>
        <w:rPr>
          <w:rFonts w:ascii="Times New Roman" w:hAnsi="Times New Roman" w:cs="Times New Roman"/>
          <w:sz w:val="28"/>
          <w:szCs w:val="28"/>
        </w:rPr>
      </w:pPr>
      <w:r w:rsidRPr="000969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CDCA3" w14:textId="22681EEA" w:rsidR="00096921" w:rsidRDefault="00096921" w:rsidP="00096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EndGameDialogActivity.java</w:t>
      </w:r>
    </w:p>
    <w:p w14:paraId="0F76C1A4" w14:textId="59EF60C1" w:rsidR="00E92736" w:rsidRDefault="00E92736" w:rsidP="00096921">
      <w:pPr>
        <w:rPr>
          <w:rFonts w:ascii="Times New Roman" w:hAnsi="Times New Roman" w:cs="Times New Roman"/>
          <w:sz w:val="28"/>
          <w:szCs w:val="28"/>
        </w:rPr>
      </w:pPr>
    </w:p>
    <w:p w14:paraId="78C1FBEF" w14:textId="77777777" w:rsidR="00E92736" w:rsidRPr="00E92736" w:rsidRDefault="00E92736" w:rsidP="00E92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erb.ru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android.app.AppComponentFactory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android.content.Intent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android.os.Bundle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android.view.View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android.view.Window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android.view.WindowManager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android.widget.TextView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androidx.appcompat.app.AppCompatActivity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itogi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rest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main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(Bundle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.onCreate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setContentView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R.layout.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endgamedialog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Window w 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getWindow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w.setFlags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WindowManager.LayoutParams.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FLAG_FULLSCREEN</w:t>
      </w:r>
      <w:proofErr w:type="spellEnd"/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WindowManager.LayoutParams.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FLAG_FULLSCREEN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rest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textView22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itogi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textView24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main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(R.id.</w:t>
      </w:r>
      <w:r w:rsidRPr="00E92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textView23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Bundle arguments 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getExtras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arguments.get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itogi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92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schet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rest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this,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(Exception e)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927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main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9273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927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Intent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EndGameDialogActivity.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this,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MainActivity.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(intent)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(Exception e)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27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27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F5FC473" w14:textId="77777777" w:rsidR="00E92736" w:rsidRDefault="00E92736" w:rsidP="00096921">
      <w:pPr>
        <w:rPr>
          <w:rFonts w:ascii="Times New Roman" w:hAnsi="Times New Roman" w:cs="Times New Roman"/>
          <w:sz w:val="28"/>
          <w:szCs w:val="28"/>
        </w:rPr>
      </w:pPr>
    </w:p>
    <w:p w14:paraId="06BD5AAC" w14:textId="77777777" w:rsidR="00E92736" w:rsidRDefault="00096921" w:rsidP="00096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endgamedialog.xml</w:t>
      </w:r>
      <w:r w:rsidRPr="000969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DE34D" w14:textId="77777777" w:rsidR="00E92736" w:rsidRDefault="00E92736" w:rsidP="00096921">
      <w:pPr>
        <w:rPr>
          <w:rFonts w:ascii="Times New Roman" w:hAnsi="Times New Roman" w:cs="Times New Roman"/>
          <w:sz w:val="28"/>
          <w:szCs w:val="28"/>
        </w:rPr>
      </w:pPr>
    </w:p>
    <w:p w14:paraId="6037BBDF" w14:textId="5F8AFF1B" w:rsidR="00977500" w:rsidRPr="000C186A" w:rsidRDefault="00E92736" w:rsidP="000C186A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endgamebackground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Ваш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счет</w:t>
      </w:r>
      <w:proofErr w:type="spellEnd"/>
      <w:r>
        <w:rPr>
          <w:color w:val="6A8759"/>
        </w:rPr>
        <w:t xml:space="preserve">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="#50A3EC"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="#50A3EC"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constraintLayout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="@+id/textView21"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proofErr w:type="spellStart"/>
      <w:r>
        <w:rPr>
          <w:color w:val="A9B7C6"/>
        </w:rPr>
        <w:t>android:layout_gravity</w:t>
      </w:r>
      <w:proofErr w:type="spellEnd"/>
      <w:r>
        <w:rPr>
          <w:color w:val="A9B7C6"/>
        </w:rPr>
        <w:t>="center"&gt;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="#4C5259"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Повторить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игру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="#50A3EC"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="@+id/textView23"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="54sp"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="#4C5259"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Главное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меню</w:t>
      </w:r>
      <w:proofErr w:type="spellEnd"/>
      <w:r>
        <w:rPr>
          <w:color w:val="6A8759"/>
        </w:rPr>
        <w:t xml:space="preserve"> 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="#50A3EC"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="54sp"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="@+id/textView22"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 w:rsidR="0098735A" w:rsidRPr="00096921">
        <w:rPr>
          <w:rFonts w:ascii="Times New Roman" w:hAnsi="Times New Roman" w:cs="Times New Roman"/>
          <w:sz w:val="28"/>
          <w:szCs w:val="28"/>
        </w:rPr>
        <w:br w:type="page"/>
      </w:r>
    </w:p>
    <w:p w14:paraId="6865A767" w14:textId="7EADDE84" w:rsidR="00741265" w:rsidRPr="00096921" w:rsidRDefault="0098735A" w:rsidP="00BA60F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2086229"/>
      <w:r w:rsidRPr="007A43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Список</w:t>
      </w:r>
      <w:r w:rsidRPr="00096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A43BE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использованных</w:t>
      </w:r>
      <w:r w:rsidRPr="00096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A43BE">
        <w:rPr>
          <w:rFonts w:ascii="Times New Roman" w:hAnsi="Times New Roman" w:cs="Times New Roman"/>
          <w:color w:val="auto"/>
          <w:sz w:val="28"/>
          <w:szCs w:val="28"/>
          <w:lang w:val="ru-RU"/>
        </w:rPr>
        <w:t>источников</w:t>
      </w:r>
      <w:bookmarkEnd w:id="52"/>
    </w:p>
    <w:p w14:paraId="3FBF5E3B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Compose file version 3 reference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 </w:t>
      </w:r>
      <w:hyperlink r:id="rId14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https://docs.docker.com/compose/compose-file/compose-file-v3/</w:t>
        </w:r>
      </w:hyperlink>
    </w:p>
    <w:p w14:paraId="2B8EE43D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Docker run reference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</w:t>
      </w:r>
      <w:hyperlink r:id="rId15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https://docs.docker.com/engine/reference/run/</w:t>
        </w:r>
      </w:hyperlink>
    </w:p>
    <w:p w14:paraId="23D6B3BB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Dockerfile reference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 </w:t>
      </w:r>
      <w:hyperlink r:id="rId16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https://docs.docker.com/engine/reference/builder/</w:t>
        </w:r>
      </w:hyperlink>
    </w:p>
    <w:p w14:paraId="7EB9CFEA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 xml:space="preserve">Flyway documentation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</w:t>
      </w:r>
      <w:r w:rsidRPr="009C752F">
        <w:rPr>
          <w:rFonts w:ascii="Times New Roman" w:hAnsi="Times New Roman" w:cs="Times New Roman"/>
          <w:sz w:val="28"/>
          <w:szCs w:val="28"/>
        </w:rPr>
        <w:t>URL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C752F">
        <w:rPr>
          <w:rFonts w:ascii="Times New Roman" w:hAnsi="Times New Roman" w:cs="Times New Roman"/>
          <w:sz w:val="28"/>
          <w:szCs w:val="28"/>
        </w:rPr>
        <w:t xml:space="preserve">  </w:t>
      </w:r>
      <w:hyperlink r:id="rId17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https://flywaydb.org/documentation/</w:t>
        </w:r>
      </w:hyperlink>
    </w:p>
    <w:p w14:paraId="396A530C" w14:textId="09341785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 xml:space="preserve">Hibernate ORM documentation – </w:t>
      </w:r>
      <w:r w:rsidR="00FC45B8" w:rsidRPr="009C752F">
        <w:rPr>
          <w:rFonts w:ascii="Times New Roman" w:hAnsi="Times New Roman" w:cs="Times New Roman"/>
          <w:sz w:val="28"/>
          <w:szCs w:val="28"/>
        </w:rPr>
        <w:t>5.4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</w:t>
      </w:r>
      <w:hyperlink r:id="rId18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https://hibernate.org/orm/documentation/5.4/</w:t>
        </w:r>
      </w:hyperlink>
    </w:p>
    <w:p w14:paraId="3F00C3C2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OpenAPI Specification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</w:t>
      </w:r>
      <w:hyperlink r:id="rId19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https://swagger.io/specification/</w:t>
        </w:r>
      </w:hyperlink>
    </w:p>
    <w:p w14:paraId="1B62BF7F" w14:textId="31390E0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C752F">
        <w:rPr>
          <w:rFonts w:ascii="Times New Roman" w:hAnsi="Times New Roman" w:cs="Times New Roman"/>
          <w:sz w:val="28"/>
          <w:szCs w:val="28"/>
        </w:rPr>
        <w:t>POM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</w:rPr>
        <w:t>Reference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</w:t>
      </w:r>
      <w:r w:rsidRPr="009C752F">
        <w:rPr>
          <w:rFonts w:ascii="Times New Roman" w:hAnsi="Times New Roman" w:cs="Times New Roman"/>
          <w:sz w:val="28"/>
          <w:szCs w:val="28"/>
        </w:rPr>
        <w:t>URL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0" w:history="1">
        <w:r w:rsidRPr="009C752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https://maven.apache.org/pom.html</w:t>
        </w:r>
      </w:hyperlink>
    </w:p>
    <w:p w14:paraId="365932B2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C752F">
        <w:rPr>
          <w:rFonts w:ascii="Times New Roman" w:hAnsi="Times New Roman" w:cs="Times New Roman"/>
          <w:sz w:val="28"/>
          <w:szCs w:val="28"/>
        </w:rPr>
        <w:t>PostgreSQL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 xml:space="preserve"> 13.2 </w:t>
      </w:r>
      <w:r w:rsidRPr="009C752F">
        <w:rPr>
          <w:rFonts w:ascii="Times New Roman" w:hAnsi="Times New Roman" w:cs="Times New Roman"/>
          <w:sz w:val="28"/>
          <w:szCs w:val="28"/>
        </w:rPr>
        <w:t>Documentation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</w:t>
      </w:r>
      <w:r w:rsidRPr="009C752F">
        <w:rPr>
          <w:rFonts w:ascii="Times New Roman" w:hAnsi="Times New Roman" w:cs="Times New Roman"/>
          <w:sz w:val="28"/>
          <w:szCs w:val="28"/>
        </w:rPr>
        <w:t>URL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1" w:history="1">
        <w:r w:rsidRPr="009C752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https://www.postgresql.org/docs/13/index.html</w:t>
        </w:r>
      </w:hyperlink>
    </w:p>
    <w:p w14:paraId="16FA9C0D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RFC 6265 HTTP State Management Mechanism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>] URL: https://tools.ietf.org/html/rfc6265</w:t>
      </w:r>
    </w:p>
    <w:p w14:paraId="274159D8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RFC 7519 – JSON Web Token (JWT)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</w:t>
      </w:r>
      <w:hyperlink r:id="rId22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https://tools.ietf.org/html/rfc7519</w:t>
        </w:r>
      </w:hyperlink>
    </w:p>
    <w:p w14:paraId="11207303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RFC 7540 – Hypertext Transfer Protocol Version 2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</w:t>
      </w:r>
      <w:hyperlink r:id="rId23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https://tools.ietf.org/html/rfc7540</w:t>
        </w:r>
      </w:hyperlink>
    </w:p>
    <w:p w14:paraId="24E8EEC4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Spring Boot Reference Documentation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</w:t>
      </w:r>
      <w:hyperlink r:id="rId24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https://docs.spring.io/spring-boot/docs/current/reference/htmlsingle/</w:t>
        </w:r>
      </w:hyperlink>
    </w:p>
    <w:p w14:paraId="171CA348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Spring Framework Documentation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</w:t>
      </w:r>
      <w:hyperlink r:id="rId25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https://docs.spring.io/spring-framework/docs/current/reference/html/</w:t>
        </w:r>
      </w:hyperlink>
    </w:p>
    <w:p w14:paraId="40B0BEF9" w14:textId="77777777" w:rsidR="009C752F" w:rsidRPr="009C752F" w:rsidRDefault="009C752F" w:rsidP="00F551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52F">
        <w:rPr>
          <w:rFonts w:ascii="Times New Roman" w:hAnsi="Times New Roman" w:cs="Times New Roman"/>
          <w:sz w:val="28"/>
          <w:szCs w:val="28"/>
        </w:rPr>
        <w:t>The Java® Virtual Machine Specification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</w:t>
      </w:r>
      <w:hyperlink r:id="rId26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https://docs.oracle.com/javase/specs/jvms/se16/html/index.html</w:t>
        </w:r>
      </w:hyperlink>
    </w:p>
    <w:p w14:paraId="579B2AAD" w14:textId="0C7A9B54" w:rsidR="009C752F" w:rsidRPr="00096921" w:rsidRDefault="009C752F" w:rsidP="00F551FD">
      <w:pPr>
        <w:pStyle w:val="a5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C752F">
        <w:rPr>
          <w:rFonts w:ascii="Times New Roman" w:hAnsi="Times New Roman" w:cs="Times New Roman"/>
          <w:sz w:val="28"/>
          <w:szCs w:val="28"/>
        </w:rPr>
        <w:t>The Java® Language Specification [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9C752F">
        <w:rPr>
          <w:rFonts w:ascii="Times New Roman" w:hAnsi="Times New Roman" w:cs="Times New Roman"/>
          <w:sz w:val="28"/>
          <w:szCs w:val="28"/>
        </w:rPr>
        <w:t xml:space="preserve"> </w:t>
      </w:r>
      <w:r w:rsidRPr="009C752F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9C752F">
        <w:rPr>
          <w:rFonts w:ascii="Times New Roman" w:hAnsi="Times New Roman" w:cs="Times New Roman"/>
          <w:sz w:val="28"/>
          <w:szCs w:val="28"/>
        </w:rPr>
        <w:t xml:space="preserve">] URL:  </w:t>
      </w:r>
      <w:hyperlink r:id="rId27" w:history="1">
        <w:r w:rsidRPr="009C752F">
          <w:rPr>
            <w:rStyle w:val="a4"/>
            <w:rFonts w:ascii="Times New Roman" w:hAnsi="Times New Roman" w:cs="Times New Roman"/>
            <w:sz w:val="28"/>
            <w:szCs w:val="28"/>
          </w:rPr>
          <w:t>https://docs.oracle.com/javase/specs/jls/se16/html/index.html</w:t>
        </w:r>
      </w:hyperlink>
    </w:p>
    <w:p w14:paraId="56A59817" w14:textId="77777777" w:rsidR="00096921" w:rsidRPr="009C752F" w:rsidRDefault="00096921" w:rsidP="00096921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096921" w:rsidRPr="009C752F" w:rsidSect="000C186A">
      <w:footerReference w:type="default" r:id="rId28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912D" w14:textId="77777777" w:rsidR="00042B96" w:rsidRDefault="00042B96" w:rsidP="000C186A">
      <w:pPr>
        <w:spacing w:after="0" w:line="240" w:lineRule="auto"/>
      </w:pPr>
      <w:r>
        <w:separator/>
      </w:r>
    </w:p>
  </w:endnote>
  <w:endnote w:type="continuationSeparator" w:id="0">
    <w:p w14:paraId="18D7C533" w14:textId="77777777" w:rsidR="00042B96" w:rsidRDefault="00042B96" w:rsidP="000C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117884"/>
      <w:docPartObj>
        <w:docPartGallery w:val="Page Numbers (Bottom of Page)"/>
        <w:docPartUnique/>
      </w:docPartObj>
    </w:sdtPr>
    <w:sdtContent>
      <w:p w14:paraId="53AAA84E" w14:textId="6BE053C4" w:rsidR="00676820" w:rsidRDefault="0067682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244" w:rsidRPr="00960244">
          <w:rPr>
            <w:noProof/>
            <w:lang w:val="ru-RU"/>
          </w:rPr>
          <w:t>34</w:t>
        </w:r>
        <w:r>
          <w:fldChar w:fldCharType="end"/>
        </w:r>
      </w:p>
    </w:sdtContent>
  </w:sdt>
  <w:p w14:paraId="26A6857A" w14:textId="77777777" w:rsidR="00676820" w:rsidRDefault="006768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A5560" w14:textId="77777777" w:rsidR="00042B96" w:rsidRDefault="00042B96" w:rsidP="000C186A">
      <w:pPr>
        <w:spacing w:after="0" w:line="240" w:lineRule="auto"/>
      </w:pPr>
      <w:r>
        <w:separator/>
      </w:r>
    </w:p>
  </w:footnote>
  <w:footnote w:type="continuationSeparator" w:id="0">
    <w:p w14:paraId="7DB14175" w14:textId="77777777" w:rsidR="00042B96" w:rsidRDefault="00042B96" w:rsidP="000C1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B7B"/>
    <w:multiLevelType w:val="hybridMultilevel"/>
    <w:tmpl w:val="A044DCF8"/>
    <w:lvl w:ilvl="0" w:tplc="0409000F">
      <w:start w:val="1"/>
      <w:numFmt w:val="decimal"/>
      <w:lvlText w:val="%1.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" w15:restartNumberingAfterBreak="0">
    <w:nsid w:val="00BA0515"/>
    <w:multiLevelType w:val="hybridMultilevel"/>
    <w:tmpl w:val="6DD27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DA58EE"/>
    <w:multiLevelType w:val="hybridMultilevel"/>
    <w:tmpl w:val="D1265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8E4463"/>
    <w:multiLevelType w:val="hybridMultilevel"/>
    <w:tmpl w:val="7D548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5E71DF"/>
    <w:multiLevelType w:val="hybridMultilevel"/>
    <w:tmpl w:val="788E75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78B0090"/>
    <w:multiLevelType w:val="hybridMultilevel"/>
    <w:tmpl w:val="93EC483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076601"/>
    <w:multiLevelType w:val="hybridMultilevel"/>
    <w:tmpl w:val="1A268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0E7043"/>
    <w:multiLevelType w:val="hybridMultilevel"/>
    <w:tmpl w:val="1BC22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4C24CD"/>
    <w:multiLevelType w:val="multilevel"/>
    <w:tmpl w:val="1BB2032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60" w:hanging="2160"/>
      </w:pPr>
      <w:rPr>
        <w:rFonts w:hint="default"/>
      </w:rPr>
    </w:lvl>
  </w:abstractNum>
  <w:abstractNum w:abstractNumId="9" w15:restartNumberingAfterBreak="0">
    <w:nsid w:val="199F1CE0"/>
    <w:multiLevelType w:val="hybridMultilevel"/>
    <w:tmpl w:val="DF427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9B6F80"/>
    <w:multiLevelType w:val="hybridMultilevel"/>
    <w:tmpl w:val="A240E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380680"/>
    <w:multiLevelType w:val="hybridMultilevel"/>
    <w:tmpl w:val="F398D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86246F"/>
    <w:multiLevelType w:val="multilevel"/>
    <w:tmpl w:val="8EC0F0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3" w15:restartNumberingAfterBreak="0">
    <w:nsid w:val="1F8C6540"/>
    <w:multiLevelType w:val="hybridMultilevel"/>
    <w:tmpl w:val="3D38E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4E0C4D"/>
    <w:multiLevelType w:val="multilevel"/>
    <w:tmpl w:val="8EC0F0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5" w15:restartNumberingAfterBreak="0">
    <w:nsid w:val="20C0268E"/>
    <w:multiLevelType w:val="hybridMultilevel"/>
    <w:tmpl w:val="975ABFC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5C414A7"/>
    <w:multiLevelType w:val="hybridMultilevel"/>
    <w:tmpl w:val="EE1A1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EF2E7E"/>
    <w:multiLevelType w:val="hybridMultilevel"/>
    <w:tmpl w:val="ABB854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960990"/>
    <w:multiLevelType w:val="hybridMultilevel"/>
    <w:tmpl w:val="FF04E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CA2ECD"/>
    <w:multiLevelType w:val="hybridMultilevel"/>
    <w:tmpl w:val="5FD03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7473D2"/>
    <w:multiLevelType w:val="hybridMultilevel"/>
    <w:tmpl w:val="20583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FE4DCF"/>
    <w:multiLevelType w:val="hybridMultilevel"/>
    <w:tmpl w:val="D44E4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E02CC0"/>
    <w:multiLevelType w:val="hybridMultilevel"/>
    <w:tmpl w:val="0C5C72A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5D2804"/>
    <w:multiLevelType w:val="hybridMultilevel"/>
    <w:tmpl w:val="D81C53D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AC5F77"/>
    <w:multiLevelType w:val="hybridMultilevel"/>
    <w:tmpl w:val="6290B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4C1141"/>
    <w:multiLevelType w:val="multilevel"/>
    <w:tmpl w:val="8EC0F0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6" w15:restartNumberingAfterBreak="0">
    <w:nsid w:val="405963FD"/>
    <w:multiLevelType w:val="hybridMultilevel"/>
    <w:tmpl w:val="59A6C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14205D"/>
    <w:multiLevelType w:val="hybridMultilevel"/>
    <w:tmpl w:val="9DFA0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A043C7"/>
    <w:multiLevelType w:val="hybridMultilevel"/>
    <w:tmpl w:val="CA2687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5D1163"/>
    <w:multiLevelType w:val="hybridMultilevel"/>
    <w:tmpl w:val="881E5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F549FD"/>
    <w:multiLevelType w:val="hybridMultilevel"/>
    <w:tmpl w:val="4AE6C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9672E98"/>
    <w:multiLevelType w:val="hybridMultilevel"/>
    <w:tmpl w:val="76484C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9853449"/>
    <w:multiLevelType w:val="hybridMultilevel"/>
    <w:tmpl w:val="3850CDE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C440573"/>
    <w:multiLevelType w:val="hybridMultilevel"/>
    <w:tmpl w:val="73CCFB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C4B0D8C"/>
    <w:multiLevelType w:val="hybridMultilevel"/>
    <w:tmpl w:val="D9C02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C9F2BE2"/>
    <w:multiLevelType w:val="hybridMultilevel"/>
    <w:tmpl w:val="4B2EAE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F3A2C29"/>
    <w:multiLevelType w:val="hybridMultilevel"/>
    <w:tmpl w:val="9916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CD64F2"/>
    <w:multiLevelType w:val="hybridMultilevel"/>
    <w:tmpl w:val="ABB854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2816F57"/>
    <w:multiLevelType w:val="multilevel"/>
    <w:tmpl w:val="8EC0F0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9" w15:restartNumberingAfterBreak="0">
    <w:nsid w:val="592C252B"/>
    <w:multiLevelType w:val="hybridMultilevel"/>
    <w:tmpl w:val="1FE85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C25519F"/>
    <w:multiLevelType w:val="hybridMultilevel"/>
    <w:tmpl w:val="FA1487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C805B26"/>
    <w:multiLevelType w:val="hybridMultilevel"/>
    <w:tmpl w:val="07C20E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CB71424"/>
    <w:multiLevelType w:val="hybridMultilevel"/>
    <w:tmpl w:val="B0EA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A71159"/>
    <w:multiLevelType w:val="multilevel"/>
    <w:tmpl w:val="8EC0F0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4" w15:restartNumberingAfterBreak="0">
    <w:nsid w:val="5E6B065E"/>
    <w:multiLevelType w:val="hybridMultilevel"/>
    <w:tmpl w:val="0ACA54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F6615E8"/>
    <w:multiLevelType w:val="hybridMultilevel"/>
    <w:tmpl w:val="20247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345195"/>
    <w:multiLevelType w:val="hybridMultilevel"/>
    <w:tmpl w:val="11D45E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64415E8"/>
    <w:multiLevelType w:val="multilevel"/>
    <w:tmpl w:val="8EC0F0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8" w15:restartNumberingAfterBreak="0">
    <w:nsid w:val="666E5C47"/>
    <w:multiLevelType w:val="hybridMultilevel"/>
    <w:tmpl w:val="A4E8E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7E45D07"/>
    <w:multiLevelType w:val="hybridMultilevel"/>
    <w:tmpl w:val="1CB4A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8067EB5"/>
    <w:multiLevelType w:val="hybridMultilevel"/>
    <w:tmpl w:val="66BA5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C9719CB"/>
    <w:multiLevelType w:val="hybridMultilevel"/>
    <w:tmpl w:val="A4E8E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C9A2E47"/>
    <w:multiLevelType w:val="hybridMultilevel"/>
    <w:tmpl w:val="1F56A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D7A1E8D"/>
    <w:multiLevelType w:val="hybridMultilevel"/>
    <w:tmpl w:val="59D24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0425C44"/>
    <w:multiLevelType w:val="hybridMultilevel"/>
    <w:tmpl w:val="C4407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2EF00C6"/>
    <w:multiLevelType w:val="multilevel"/>
    <w:tmpl w:val="8EC0F0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6" w15:restartNumberingAfterBreak="0">
    <w:nsid w:val="74E66261"/>
    <w:multiLevelType w:val="hybridMultilevel"/>
    <w:tmpl w:val="347A8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63946DA"/>
    <w:multiLevelType w:val="hybridMultilevel"/>
    <w:tmpl w:val="A15857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787A20C6"/>
    <w:multiLevelType w:val="hybridMultilevel"/>
    <w:tmpl w:val="FA1487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CF770B4"/>
    <w:multiLevelType w:val="hybridMultilevel"/>
    <w:tmpl w:val="110C4B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D213A5A"/>
    <w:multiLevelType w:val="hybridMultilevel"/>
    <w:tmpl w:val="977AC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D5A4C57"/>
    <w:multiLevelType w:val="multilevel"/>
    <w:tmpl w:val="8EC0F0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36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21"/>
  </w:num>
  <w:num w:numId="7">
    <w:abstractNumId w:val="40"/>
  </w:num>
  <w:num w:numId="8">
    <w:abstractNumId w:val="58"/>
  </w:num>
  <w:num w:numId="9">
    <w:abstractNumId w:val="60"/>
  </w:num>
  <w:num w:numId="10">
    <w:abstractNumId w:val="56"/>
  </w:num>
  <w:num w:numId="11">
    <w:abstractNumId w:val="11"/>
  </w:num>
  <w:num w:numId="12">
    <w:abstractNumId w:val="34"/>
  </w:num>
  <w:num w:numId="13">
    <w:abstractNumId w:val="39"/>
  </w:num>
  <w:num w:numId="14">
    <w:abstractNumId w:val="50"/>
  </w:num>
  <w:num w:numId="15">
    <w:abstractNumId w:val="42"/>
  </w:num>
  <w:num w:numId="16">
    <w:abstractNumId w:val="0"/>
  </w:num>
  <w:num w:numId="17">
    <w:abstractNumId w:val="54"/>
  </w:num>
  <w:num w:numId="18">
    <w:abstractNumId w:val="52"/>
  </w:num>
  <w:num w:numId="19">
    <w:abstractNumId w:val="3"/>
  </w:num>
  <w:num w:numId="20">
    <w:abstractNumId w:val="19"/>
  </w:num>
  <w:num w:numId="21">
    <w:abstractNumId w:val="31"/>
  </w:num>
  <w:num w:numId="22">
    <w:abstractNumId w:val="10"/>
  </w:num>
  <w:num w:numId="23">
    <w:abstractNumId w:val="49"/>
  </w:num>
  <w:num w:numId="24">
    <w:abstractNumId w:val="18"/>
  </w:num>
  <w:num w:numId="25">
    <w:abstractNumId w:val="6"/>
  </w:num>
  <w:num w:numId="26">
    <w:abstractNumId w:val="27"/>
  </w:num>
  <w:num w:numId="27">
    <w:abstractNumId w:val="16"/>
  </w:num>
  <w:num w:numId="28">
    <w:abstractNumId w:val="24"/>
  </w:num>
  <w:num w:numId="29">
    <w:abstractNumId w:val="53"/>
  </w:num>
  <w:num w:numId="30">
    <w:abstractNumId w:val="45"/>
  </w:num>
  <w:num w:numId="31">
    <w:abstractNumId w:val="29"/>
  </w:num>
  <w:num w:numId="32">
    <w:abstractNumId w:val="32"/>
  </w:num>
  <w:num w:numId="33">
    <w:abstractNumId w:val="5"/>
  </w:num>
  <w:num w:numId="34">
    <w:abstractNumId w:val="57"/>
  </w:num>
  <w:num w:numId="35">
    <w:abstractNumId w:val="30"/>
  </w:num>
  <w:num w:numId="36">
    <w:abstractNumId w:val="1"/>
  </w:num>
  <w:num w:numId="37">
    <w:abstractNumId w:val="41"/>
  </w:num>
  <w:num w:numId="38">
    <w:abstractNumId w:val="20"/>
  </w:num>
  <w:num w:numId="39">
    <w:abstractNumId w:val="48"/>
  </w:num>
  <w:num w:numId="40">
    <w:abstractNumId w:val="51"/>
  </w:num>
  <w:num w:numId="41">
    <w:abstractNumId w:val="26"/>
  </w:num>
  <w:num w:numId="42">
    <w:abstractNumId w:val="22"/>
  </w:num>
  <w:num w:numId="43">
    <w:abstractNumId w:val="46"/>
  </w:num>
  <w:num w:numId="44">
    <w:abstractNumId w:val="23"/>
  </w:num>
  <w:num w:numId="45">
    <w:abstractNumId w:val="33"/>
  </w:num>
  <w:num w:numId="46">
    <w:abstractNumId w:val="35"/>
  </w:num>
  <w:num w:numId="47">
    <w:abstractNumId w:val="15"/>
  </w:num>
  <w:num w:numId="48">
    <w:abstractNumId w:val="59"/>
  </w:num>
  <w:num w:numId="49">
    <w:abstractNumId w:val="61"/>
  </w:num>
  <w:num w:numId="50">
    <w:abstractNumId w:val="14"/>
  </w:num>
  <w:num w:numId="51">
    <w:abstractNumId w:val="43"/>
  </w:num>
  <w:num w:numId="52">
    <w:abstractNumId w:val="25"/>
  </w:num>
  <w:num w:numId="53">
    <w:abstractNumId w:val="12"/>
  </w:num>
  <w:num w:numId="54">
    <w:abstractNumId w:val="38"/>
  </w:num>
  <w:num w:numId="55">
    <w:abstractNumId w:val="55"/>
  </w:num>
  <w:num w:numId="56">
    <w:abstractNumId w:val="47"/>
  </w:num>
  <w:num w:numId="57">
    <w:abstractNumId w:val="13"/>
  </w:num>
  <w:num w:numId="58">
    <w:abstractNumId w:val="28"/>
  </w:num>
  <w:num w:numId="59">
    <w:abstractNumId w:val="44"/>
  </w:num>
  <w:num w:numId="60">
    <w:abstractNumId w:val="17"/>
  </w:num>
  <w:num w:numId="61">
    <w:abstractNumId w:val="37"/>
  </w:num>
  <w:num w:numId="62">
    <w:abstractNumId w:val="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2E"/>
    <w:rsid w:val="00014BE3"/>
    <w:rsid w:val="00042B96"/>
    <w:rsid w:val="00096921"/>
    <w:rsid w:val="000C186A"/>
    <w:rsid w:val="000E3FE2"/>
    <w:rsid w:val="00131235"/>
    <w:rsid w:val="00137785"/>
    <w:rsid w:val="00150FE4"/>
    <w:rsid w:val="0016033C"/>
    <w:rsid w:val="00171147"/>
    <w:rsid w:val="001A06E6"/>
    <w:rsid w:val="001C5E7E"/>
    <w:rsid w:val="001D25E8"/>
    <w:rsid w:val="001D365E"/>
    <w:rsid w:val="00206AC2"/>
    <w:rsid w:val="002072A9"/>
    <w:rsid w:val="00207952"/>
    <w:rsid w:val="00287C90"/>
    <w:rsid w:val="002B5DF8"/>
    <w:rsid w:val="00374F3E"/>
    <w:rsid w:val="00384247"/>
    <w:rsid w:val="003B0A07"/>
    <w:rsid w:val="003E6B2D"/>
    <w:rsid w:val="00402EF4"/>
    <w:rsid w:val="00427CFB"/>
    <w:rsid w:val="004306BA"/>
    <w:rsid w:val="004344A8"/>
    <w:rsid w:val="00441B17"/>
    <w:rsid w:val="00460B14"/>
    <w:rsid w:val="004776F2"/>
    <w:rsid w:val="004A373F"/>
    <w:rsid w:val="004B5E2E"/>
    <w:rsid w:val="004D721D"/>
    <w:rsid w:val="004E3535"/>
    <w:rsid w:val="004F66FF"/>
    <w:rsid w:val="00517F18"/>
    <w:rsid w:val="0054642A"/>
    <w:rsid w:val="005964F7"/>
    <w:rsid w:val="006228BB"/>
    <w:rsid w:val="006357F1"/>
    <w:rsid w:val="00645DDD"/>
    <w:rsid w:val="00657C8C"/>
    <w:rsid w:val="0066602D"/>
    <w:rsid w:val="00676820"/>
    <w:rsid w:val="006B2CC1"/>
    <w:rsid w:val="006C54AB"/>
    <w:rsid w:val="006D1E99"/>
    <w:rsid w:val="006D34B6"/>
    <w:rsid w:val="006E78FD"/>
    <w:rsid w:val="006F7508"/>
    <w:rsid w:val="007152F2"/>
    <w:rsid w:val="007252E4"/>
    <w:rsid w:val="00741265"/>
    <w:rsid w:val="00754B72"/>
    <w:rsid w:val="00787F2B"/>
    <w:rsid w:val="007A43BE"/>
    <w:rsid w:val="007D0D4E"/>
    <w:rsid w:val="0083443B"/>
    <w:rsid w:val="00891E10"/>
    <w:rsid w:val="008C3143"/>
    <w:rsid w:val="008D0589"/>
    <w:rsid w:val="008F1EAF"/>
    <w:rsid w:val="00927B4B"/>
    <w:rsid w:val="00960244"/>
    <w:rsid w:val="00977500"/>
    <w:rsid w:val="0098735A"/>
    <w:rsid w:val="009A4469"/>
    <w:rsid w:val="009B3313"/>
    <w:rsid w:val="009C752F"/>
    <w:rsid w:val="009D31F0"/>
    <w:rsid w:val="00A93667"/>
    <w:rsid w:val="00B04E40"/>
    <w:rsid w:val="00B0567A"/>
    <w:rsid w:val="00B90DA9"/>
    <w:rsid w:val="00B91896"/>
    <w:rsid w:val="00BA60F3"/>
    <w:rsid w:val="00BB01E3"/>
    <w:rsid w:val="00C52007"/>
    <w:rsid w:val="00C91A4A"/>
    <w:rsid w:val="00CC53AD"/>
    <w:rsid w:val="00D17635"/>
    <w:rsid w:val="00D30C7C"/>
    <w:rsid w:val="00D839EF"/>
    <w:rsid w:val="00DC7600"/>
    <w:rsid w:val="00DF057E"/>
    <w:rsid w:val="00E54CDF"/>
    <w:rsid w:val="00E60EAF"/>
    <w:rsid w:val="00E655E5"/>
    <w:rsid w:val="00E92736"/>
    <w:rsid w:val="00F53F5A"/>
    <w:rsid w:val="00F551FD"/>
    <w:rsid w:val="00FC45B8"/>
    <w:rsid w:val="00FE1791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388C"/>
  <w15:chartTrackingRefBased/>
  <w15:docId w15:val="{6C85E8C5-88B7-40EA-9CC0-E217B007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750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735A"/>
    <w:pPr>
      <w:spacing w:after="100"/>
    </w:pPr>
  </w:style>
  <w:style w:type="character" w:styleId="a4">
    <w:name w:val="Hyperlink"/>
    <w:basedOn w:val="a0"/>
    <w:uiPriority w:val="99"/>
    <w:unhideWhenUsed/>
    <w:rsid w:val="0098735A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7A43BE"/>
    <w:pPr>
      <w:ind w:left="720"/>
      <w:contextualSpacing/>
    </w:pPr>
  </w:style>
  <w:style w:type="character" w:customStyle="1" w:styleId="trademark">
    <w:name w:val="trademark"/>
    <w:basedOn w:val="a0"/>
    <w:rsid w:val="007A43BE"/>
  </w:style>
  <w:style w:type="character" w:customStyle="1" w:styleId="30">
    <w:name w:val="Заголовок 3 Знак"/>
    <w:basedOn w:val="a0"/>
    <w:link w:val="3"/>
    <w:uiPriority w:val="9"/>
    <w:semiHidden/>
    <w:rsid w:val="007A4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9189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13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4E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E35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6">
    <w:name w:val="Абзац списка Знак"/>
    <w:link w:val="a5"/>
    <w:uiPriority w:val="34"/>
    <w:locked/>
    <w:rsid w:val="00441B17"/>
  </w:style>
  <w:style w:type="paragraph" w:styleId="21">
    <w:name w:val="toc 2"/>
    <w:basedOn w:val="a"/>
    <w:next w:val="a"/>
    <w:autoRedefine/>
    <w:uiPriority w:val="39"/>
    <w:unhideWhenUsed/>
    <w:rsid w:val="00287C90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unhideWhenUsed/>
    <w:rsid w:val="006F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750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6C54AB"/>
    <w:rPr>
      <w:b/>
      <w:bCs/>
    </w:rPr>
  </w:style>
  <w:style w:type="character" w:customStyle="1" w:styleId="bb">
    <w:name w:val="bb"/>
    <w:basedOn w:val="a0"/>
    <w:rsid w:val="00A93667"/>
  </w:style>
  <w:style w:type="paragraph" w:customStyle="1" w:styleId="doc-c-p">
    <w:name w:val="doc-c-p"/>
    <w:basedOn w:val="a"/>
    <w:rsid w:val="00E5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0C1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186A"/>
  </w:style>
  <w:style w:type="paragraph" w:styleId="ad">
    <w:name w:val="footer"/>
    <w:basedOn w:val="a"/>
    <w:link w:val="ae"/>
    <w:uiPriority w:val="99"/>
    <w:unhideWhenUsed/>
    <w:rsid w:val="000C1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hibernate.org/orm/documentation/5.4/" TargetMode="External"/><Relationship Id="rId26" Type="http://schemas.openxmlformats.org/officeDocument/2006/relationships/hyperlink" Target="https://docs.oracle.com/javase/specs/jvms/se16/html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13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lywaydb.org/documentation/" TargetMode="External"/><Relationship Id="rId25" Type="http://schemas.openxmlformats.org/officeDocument/2006/relationships/hyperlink" Target="https://docs.spring.io/spring-framework/docs/current/reference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reference/builder/" TargetMode="External"/><Relationship Id="rId20" Type="http://schemas.openxmlformats.org/officeDocument/2006/relationships/hyperlink" Target="https://maven.apache.org/pom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engine/reference/run/" TargetMode="External"/><Relationship Id="rId23" Type="http://schemas.openxmlformats.org/officeDocument/2006/relationships/hyperlink" Target="https://tools.ietf.org/html/rfc7540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pmag.ru/articles/polozhenie-o-kommercheskoy-tayne-2018-obrazec" TargetMode="External"/><Relationship Id="rId19" Type="http://schemas.openxmlformats.org/officeDocument/2006/relationships/hyperlink" Target="https://swagger.io/specific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docker.com/compose/compose-file/compose-file-v3/" TargetMode="External"/><Relationship Id="rId22" Type="http://schemas.openxmlformats.org/officeDocument/2006/relationships/hyperlink" Target="https://tools.ietf.org/html/rfc7519" TargetMode="External"/><Relationship Id="rId27" Type="http://schemas.openxmlformats.org/officeDocument/2006/relationships/hyperlink" Target="https://docs.oracle.com/javase/specs/jls/se16/html/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74B2-4C29-4971-8C7C-E429E195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10475</Words>
  <Characters>59709</Characters>
  <Application>Microsoft Office Word</Application>
  <DocSecurity>0</DocSecurity>
  <Lines>497</Lines>
  <Paragraphs>140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dracodi</cp:lastModifiedBy>
  <cp:revision>33</cp:revision>
  <dcterms:created xsi:type="dcterms:W3CDTF">2021-05-06T04:49:00Z</dcterms:created>
  <dcterms:modified xsi:type="dcterms:W3CDTF">2021-06-06T08:49:00Z</dcterms:modified>
</cp:coreProperties>
</file>