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  <w:jc w:val="center"/>
      </w:pPr>
      <w:r>
        <w:t>WILLIAM LOW</w:t>
      </w:r>
    </w:p>
    <w:p>
      <w:pPr>
        <w:pStyle w:val="Title"/>
        <w:jc w:val="center"/>
      </w:pPr>
      <w:r>
        <w:t>HEALTHCARE AI ENGINEER | HEALTHCARE OPERATIONS | DECISION SUPPORT</w:t>
      </w:r>
    </w:p>
    <w:p>
      <w:pPr>
        <w:spacing w:after="60"/>
        <w:jc w:val="center"/>
      </w:pPr>
      <w:r>
        <w:t>Greater Boston, MA | 617-538-2041 | draculess@yahoo.com | linkedin.com/in/gammaconsult | draculess99.github.io | github.com/draculess99</w:t>
      </w:r>
    </w:p>
    <w:p>
      <w:pPr>
        <w:pStyle w:val="Section"/>
        <w:pBdr>
          <w:bottom w:val="single" w:sz="6" w:space="1" w:color="666666"/>
        </w:pBdr>
      </w:pPr>
      <w:r>
        <w:t>PROFESSIONAL SUMMARY</w:t>
      </w:r>
    </w:p>
    <w:p>
      <w:r>
        <w:t>Healthcare AI engineer and senior technologist with 30+ years of enterprise software experience, a PhD focused on neural networks, and prior healthcare, insurance, claims, and medical-device engagements. Builds responsible operational AI systems for emergency staffing, patient flow, triage support, medical-supply forecasting, discharge readiness, readmission risk, and prior authorization. Combines machine learning, large language models, RAG, expert rules, multi-agent workflows, cloud deployment, auditability, and human oversight.</w:t>
      </w:r>
    </w:p>
    <w:p>
      <w:pPr>
        <w:pStyle w:val="Section"/>
        <w:pBdr>
          <w:bottom w:val="single" w:sz="6" w:space="1" w:color="666666"/>
        </w:pBdr>
      </w:pPr>
      <w:r>
        <w:t>CORE SKILLS</w:t>
      </w:r>
    </w:p>
    <w:p>
      <w:r>
        <w:t>Healthcare Operations AI: emergency department staffing, patient flow, triage support, discharge readiness, readmission risk, bed management, medical-supply forecasting, prior authorization, payer workflows</w:t>
      </w:r>
    </w:p>
    <w:p>
      <w:r>
        <w:t>Machine Learning and Analytics: Python, SQL, XGBoost, scikit-learn, forecasting, classification, risk scoring, feature engineering, model evaluation, simulation, dashboards</w:t>
      </w:r>
    </w:p>
    <w:p>
      <w:r>
        <w:t>Responsible and Generative AI: large language models, RAG, expert rules, multi-agent workflows, explainability, audit trails, escalation, clinician or operator override, human approval</w:t>
      </w:r>
    </w:p>
    <w:p>
      <w:r>
        <w:t>Engineering and Cloud: ETL, data pipelines, Flask, Streamlit, REST APIs, Docker, AWS, Azure, regulated enterprise applications, health checks, logging</w:t>
      </w:r>
    </w:p>
    <w:p>
      <w:pPr>
        <w:pStyle w:val="Section"/>
        <w:pBdr>
          <w:bottom w:val="single" w:sz="6" w:space="1" w:color="666666"/>
        </w:pBdr>
      </w:pPr>
      <w:r>
        <w:t>SELECTED PROJECTS</w:t>
      </w:r>
    </w:p>
    <w:p>
      <w:pPr>
        <w:keepNext/>
        <w:spacing w:before="20"/>
      </w:pPr>
      <w:r>
        <w:rPr>
          <w:b/>
        </w:rPr>
        <w:t>Healthcare AI Decision Support Portfolio</w:t>
      </w:r>
    </w:p>
    <w:p>
      <w:pPr>
        <w:keepNext/>
        <w:spacing w:after="0"/>
      </w:pPr>
      <w:r>
        <w:t>SafeStaff AI, BedFlow AI, TriageAssist AI, MedPack AI, AuthGuard AI</w:t>
      </w:r>
    </w:p>
    <w:p>
      <w:pPr>
        <w:pStyle w:val="ListBullet"/>
        <w:spacing w:after="8"/>
        <w:ind w:left="274" w:hanging="187"/>
      </w:pPr>
      <w:r>
        <w:t>Built operational AI applications supporting emergency staffing, patient flow, triage prioritization, medical-supply demand, discharge readiness, readmission risk, and prior authorization.</w:t>
      </w:r>
    </w:p>
    <w:p>
      <w:pPr>
        <w:pStyle w:val="ListBullet"/>
        <w:spacing w:after="8"/>
        <w:ind w:left="274" w:hanging="187"/>
      </w:pPr>
      <w:r>
        <w:t>Combined XGBoost models, expert rules, RAG, LLM-assisted explanations, multi-agent review, simulations, audit logs, escalation workflows, and human approval controls.</w:t>
      </w:r>
    </w:p>
    <w:p>
      <w:pPr>
        <w:pStyle w:val="ListBullet"/>
        <w:spacing w:after="8"/>
        <w:ind w:left="274" w:hanging="187"/>
      </w:pPr>
      <w:r>
        <w:t>Designed the applications as decision-support tools that preserve clinician and operational authority rather than replacing professional judgment.</w:t>
      </w:r>
    </w:p>
    <w:p>
      <w:pPr>
        <w:keepNext/>
        <w:spacing w:before="20"/>
      </w:pPr>
      <w:r>
        <w:rPr>
          <w:b/>
        </w:rPr>
        <w:t>SafeStaff AI - ER Wait-Time and Nurse Staffing</w:t>
      </w:r>
    </w:p>
    <w:p>
      <w:pPr>
        <w:keepNext/>
        <w:spacing w:after="0"/>
      </w:pPr>
      <w:r>
        <w:t>XGBoost, forecasting, multi-agent governance, Flask, Streamlit</w:t>
      </w:r>
    </w:p>
    <w:p>
      <w:pPr>
        <w:pStyle w:val="ListBullet"/>
        <w:spacing w:after="8"/>
        <w:ind w:left="274" w:hanging="187"/>
      </w:pPr>
      <w:r>
        <w:t>Created emergency-department pressure and wait-time forecasting with staffing recommendations, patient-safety review, compliance and finance agents, audit logging, and human approval.</w:t>
      </w:r>
    </w:p>
    <w:p>
      <w:pPr>
        <w:pStyle w:val="ListBullet"/>
        <w:spacing w:after="8"/>
        <w:ind w:left="274" w:hanging="187"/>
      </w:pPr>
      <w:r>
        <w:t>Portfolio evaluation achieved R-squared of approximately 0.85 and approximately 88% recall for critical operational cases.</w:t>
      </w:r>
    </w:p>
    <w:p>
      <w:pPr>
        <w:keepNext/>
        <w:spacing w:before="20"/>
      </w:pPr>
      <w:r>
        <w:rPr>
          <w:b/>
        </w:rPr>
        <w:t>BedFlow AI, TriageAssist AI, MedPack AI, and AuthGuard AI</w:t>
      </w:r>
    </w:p>
    <w:p>
      <w:pPr>
        <w:keepNext/>
        <w:spacing w:after="0"/>
      </w:pPr>
      <w:r>
        <w:t>Patient flow, risk classification, supply forecasting, authorization workflows</w:t>
      </w:r>
    </w:p>
    <w:p>
      <w:pPr>
        <w:pStyle w:val="ListBullet"/>
        <w:spacing w:after="8"/>
        <w:ind w:left="274" w:hanging="187"/>
      </w:pPr>
      <w:r>
        <w:t>Developed discharge-readiness queues, readmission and delay-risk models, triage-risk prioritization with nurse override, medical-supply forecasting, and explainable prior-authorization support.</w:t>
      </w:r>
    </w:p>
    <w:p>
      <w:pPr>
        <w:pStyle w:val="ListBullet"/>
        <w:spacing w:after="8"/>
        <w:ind w:left="274" w:hanging="187"/>
      </w:pPr>
      <w:r>
        <w:t>Added scenario testing, operational queues, governance controls, auditability, and transparent rule and model outputs for high-stakes environments.</w:t>
      </w:r>
    </w:p>
    <w:p>
      <w:r>
        <w:br w:type="page"/>
      </w:r>
    </w:p>
    <w:p>
      <w:pPr>
        <w:pStyle w:val="Section"/>
        <w:pBdr>
          <w:bottom w:val="single" w:sz="6" w:space="1" w:color="666666"/>
        </w:pBdr>
      </w:pPr>
      <w:r>
        <w:t>PROFESSIONAL EXPERIENCE</w:t>
      </w:r>
    </w:p>
    <w:p>
      <w:pPr>
        <w:keepNext/>
        <w:spacing w:before="20"/>
      </w:pPr>
      <w:r>
        <w:rPr>
          <w:b/>
        </w:rPr>
        <w:t>Amazon Fulfillment Associate</w:t>
      </w:r>
      <w:r>
        <w:t xml:space="preserve"> | Amazon | Westborough, MA | Oct 2024 - Present</w:t>
      </w:r>
    </w:p>
    <w:p>
      <w:pPr>
        <w:pStyle w:val="ListBullet"/>
        <w:spacing w:after="8"/>
        <w:ind w:left="274" w:hanging="187"/>
      </w:pPr>
      <w:r>
        <w:t>Operate in a high-volume fulfillment environment supporting safety, quality, throughput, labor efficiency, and customer commitments.</w:t>
      </w:r>
    </w:p>
    <w:p>
      <w:pPr>
        <w:pStyle w:val="ListBullet"/>
        <w:spacing w:after="8"/>
        <w:ind w:left="274" w:hanging="187"/>
      </w:pPr>
      <w:r>
        <w:t>Perform kick-out, jackpot, stow, staging, and material-handling workflows, developing practical knowledge of warehouse management systems, labor-demand volatility, congestion, routing, scheduling, and capacity constraints.</w:t>
      </w:r>
    </w:p>
    <w:p>
      <w:pPr>
        <w:pStyle w:val="ListBullet"/>
        <w:spacing w:after="8"/>
        <w:ind w:left="274" w:hanging="187"/>
      </w:pPr>
      <w:r>
        <w:t>Use frontline operational observations to identify root causes, operational risks, and improvement opportunities for forecasting, workforce-planning, and logistics analytics projects.</w:t>
      </w:r>
    </w:p>
    <w:p>
      <w:pPr>
        <w:keepNext/>
        <w:spacing w:before="20"/>
      </w:pPr>
      <w:r>
        <w:rPr>
          <w:b/>
        </w:rPr>
        <w:t>Senior Software Engineer / Independent Consultant</w:t>
      </w:r>
      <w:r>
        <w:t xml:space="preserve"> | Gamma Integrations Inc. and enterprise client engagements | Massachusetts | Jun 2006 - Present</w:t>
      </w:r>
    </w:p>
    <w:p>
      <w:pPr>
        <w:pStyle w:val="ListBullet"/>
        <w:spacing w:after="8"/>
        <w:ind w:left="274" w:hanging="187"/>
      </w:pPr>
      <w:r>
        <w:t>Delivered enterprise software, analytics, database, integration, cloud, and intelligent-automation solutions across banking, healthcare, insurance, trading, retail, energy, and technology.</w:t>
      </w:r>
    </w:p>
    <w:p>
      <w:pPr>
        <w:pStyle w:val="ListBullet"/>
        <w:spacing w:after="8"/>
        <w:ind w:left="274" w:hanging="187"/>
      </w:pPr>
      <w:r>
        <w:t>Designed and supported REST APIs, ETL workflows, SQL Server databases, data pipelines, reporting systems, and business-critical applications using C#, .NET, SQL, JavaScript, Python, AWS, Azure, Docker, and Kubernetes.</w:t>
      </w:r>
    </w:p>
    <w:p>
      <w:pPr>
        <w:pStyle w:val="ListBullet"/>
        <w:spacing w:after="8"/>
        <w:ind w:left="274" w:hanging="187"/>
      </w:pPr>
      <w:r>
        <w:t>Resolved complex production and performance issues through root-cause analysis, database tuning, corrective action, testing, and operational-risk management in regulated and high-pressure environments.</w:t>
      </w:r>
    </w:p>
    <w:p>
      <w:pPr>
        <w:pStyle w:val="ListBullet"/>
        <w:spacing w:after="8"/>
        <w:ind w:left="274" w:hanging="187"/>
      </w:pPr>
      <w:r>
        <w:t>Supported predictive-model testing, TensorFlow and Python workflows, MLflow, AWS SageMaker, serverless APIs, Lambda, DynamoDB, S3, SQS, and CI/CD deployment pipelines.</w:t>
      </w:r>
    </w:p>
    <w:p>
      <w:pPr>
        <w:keepNext/>
        <w:spacing w:before="20"/>
      </w:pPr>
      <w:r>
        <w:rPr>
          <w:b/>
        </w:rPr>
        <w:t>Software Programmer</w:t>
      </w:r>
      <w:r>
        <w:t xml:space="preserve"> | Infosys / Citizens Bank | Hartford, CT | Feb 2019 - Sep 2022</w:t>
      </w:r>
    </w:p>
    <w:p>
      <w:pPr>
        <w:pStyle w:val="ListBullet"/>
        <w:spacing w:after="8"/>
        <w:ind w:left="274" w:hanging="187"/>
      </w:pPr>
      <w:r>
        <w:t>Supported mortgage-processing and document-workflow applications using VB.NET, Kofax, AWS, REST services, SQL, and data-lake integrations.</w:t>
      </w:r>
    </w:p>
    <w:p>
      <w:pPr>
        <w:pStyle w:val="ListBullet"/>
        <w:spacing w:after="8"/>
        <w:ind w:left="274" w:hanging="187"/>
      </w:pPr>
      <w:r>
        <w:t>Worked with fraud-detection and predictive machine-learning models in TensorFlow and Python; assisted with model testing, training, QA, and MLflow management across local notebooks and AWS SageMaker.</w:t>
      </w:r>
    </w:p>
    <w:p>
      <w:pPr>
        <w:pStyle w:val="ListBullet"/>
        <w:spacing w:after="8"/>
        <w:ind w:left="274" w:hanging="187"/>
      </w:pPr>
      <w:r>
        <w:t>Built and supported AWS serverless workflows using API Gateway, Lambda, DynamoDB, S3, SQS, SAM/CloudFormation, Docker, and Python Boto3.</w:t>
      </w:r>
    </w:p>
    <w:p>
      <w:pPr>
        <w:keepNext/>
        <w:spacing w:before="20"/>
      </w:pPr>
      <w:r>
        <w:rPr>
          <w:b/>
        </w:rPr>
        <w:t>Principal Software Engineer / Contract Engineer</w:t>
      </w:r>
      <w:r>
        <w:t xml:space="preserve"> | IBM/The Weather Channel; Merrill Lynch/Bank of America; Constellation Energy; other clients | 2010 - 2016</w:t>
      </w:r>
    </w:p>
    <w:p>
      <w:pPr>
        <w:pStyle w:val="ListBullet"/>
        <w:spacing w:after="8"/>
        <w:ind w:left="274" w:hanging="187"/>
      </w:pPr>
      <w:r>
        <w:t>Built and supported analytics, real-time information, financial reporting, weather, aviation, and energy applications using C#, ASP.NET MVC, JavaScript, Angular, React, SQL, Azure, Firebase, and web APIs.</w:t>
      </w:r>
    </w:p>
    <w:p>
      <w:pPr>
        <w:pStyle w:val="ListBullet"/>
        <w:spacing w:after="8"/>
        <w:ind w:left="274" w:hanging="187"/>
      </w:pPr>
      <w:r>
        <w:t>Developed expert-system and neural-network solutions for energy demand response, missing meter-reading estimation, and operational decision support.</w:t>
      </w:r>
    </w:p>
    <w:p>
      <w:pPr>
        <w:keepNext/>
        <w:spacing w:before="20"/>
      </w:pPr>
      <w:r>
        <w:rPr>
          <w:b/>
        </w:rPr>
        <w:t>Senior Software Engineer and Technical Consultant</w:t>
      </w:r>
      <w:r>
        <w:t xml:space="preserve"> | NaviNet; Medtronic/Covidien; Commonwealth of Massachusetts; other clients | 1997 - 2009</w:t>
      </w:r>
    </w:p>
    <w:p>
      <w:pPr>
        <w:pStyle w:val="ListBullet"/>
        <w:spacing w:after="8"/>
        <w:ind w:left="274" w:hanging="187"/>
      </w:pPr>
      <w:r>
        <w:t>Delivered healthcare, insurance, medical-device, public-sector, and enterprise systems, including claims workflows, provider-network decision support, SQL applications, integrations, and production troubleshooting.</w:t>
      </w:r>
    </w:p>
    <w:p>
      <w:pPr>
        <w:pStyle w:val="ListBullet"/>
        <w:spacing w:after="8"/>
        <w:ind w:left="274" w:hanging="187"/>
      </w:pPr>
      <w:r>
        <w:t>Applied neural networks, decision trees, clustering, genetic algorithms, and expert systems to healthcare referral, retail distribution, banking, and energy problems.</w:t>
      </w:r>
    </w:p>
    <w:p>
      <w:pPr>
        <w:pStyle w:val="Section"/>
        <w:pBdr>
          <w:bottom w:val="single" w:sz="6" w:space="1" w:color="666666"/>
        </w:pBdr>
      </w:pPr>
      <w:r>
        <w:t>EDUCATION</w:t>
      </w:r>
    </w:p>
    <w:p>
      <w:r>
        <w:t>PhD, Cybernetics / Artificial Intelligence, University of Reading, United Kingdom - Research in rule extraction from neural networks using reinforcement learning and evolutionary strategies</w:t>
      </w:r>
    </w:p>
    <w:p>
      <w:r>
        <w:t>MSc, Management Systems Engineering, University College of Wales, United Kingdom - Robotics and machine vision</w:t>
      </w:r>
    </w:p>
    <w:p>
      <w:r>
        <w:t>BSc, Computation / Computational Mathematics, University of Hull, United Kingdom</w:t>
      </w:r>
    </w:p>
    <w:p>
      <w:r>
        <w:t>Data Analytics Career Program - Machine Learning Capstone, Springboard, 2026 - 200+ hours in Python, SQL, statistics, Tableau, forecasting, machine learning, and data storytelling</w:t>
      </w:r>
    </w:p>
    <w:p>
      <w:pPr>
        <w:pStyle w:val="Section"/>
        <w:pBdr>
          <w:bottom w:val="single" w:sz="6" w:space="1" w:color="666666"/>
        </w:pBdr>
      </w:pPr>
      <w:r>
        <w:t>CERTIFICATIONS</w:t>
      </w:r>
    </w:p>
    <w:p>
      <w:r>
        <w:t>AWS Certified Machine Learning - Specialty | AWS Certified Data Analytics - Specialty | AWS Certified Developer - Associate | AWS Certified Solutions Architect - Associate | Google TensorFlow Developer Certificate | Deep Learning Specialization | MCSD / MCSD.NET | Microsoft SQL Server credentials</w:t>
      </w:r>
    </w:p>
    <w:p>
      <w:pPr>
        <w:pStyle w:val="Section"/>
        <w:pBdr>
          <w:bottom w:val="single" w:sz="6" w:space="1" w:color="666666"/>
        </w:pBdr>
      </w:pPr>
      <w:r>
        <w:t>TECHNICAL LEADERSHIP</w:t>
      </w:r>
    </w:p>
    <w:p>
      <w:r>
        <w:t>Technical speaker on MLflow, TensorFlow, Keras, clustering, Spark DataFrames, Azure Databricks, Azure ML, ML.NET, chatbots, and cloud architecture.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40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before="40" w:after="20"/>
    </w:pPr>
    <w:rPr>
      <w:rFonts w:ascii="Arial" w:hAnsi="Arial"/>
      <w:b/>
      <w:sz w:val="34"/>
    </w:rPr>
  </w:style>
  <w:style w:type="paragraph" w:customStyle="1" w:styleId="Section">
    <w:name w:val="Section"/>
    <w:pPr>
      <w:spacing w:before="40" w:after="20"/>
    </w:pPr>
    <w:rPr>
      <w:rFonts w:ascii="Arial" w:hAnsi="Arial"/>
      <w:b/>
      <w:sz w:val="21"/>
    </w:rPr>
  </w:style>
  <w:style w:type="paragraph" w:customStyle="1" w:styleId="Subhead">
    <w:name w:val="Subhead"/>
    <w:pPr>
      <w:spacing w:before="40" w:after="20"/>
    </w:pPr>
    <w:rPr>
      <w:rFonts w:ascii="Arial" w:hAnsi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Ai Engineer | Healthcare Operations | Decision Support</dc:title>
  <dc:subject>ATS-friendly resume</dc:subject>
  <dc:creator>William Low</dc:creator>
  <cp:keywords>Healthcare Operations AI: emergency department staffing, patient flow, triage support, discharge readiness, readmission risk, bed management, medical-supply forecasting, prior authorization, payer workflows, Machine Learning and Analytics: Python, SQL, XG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