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Economica" w:cs="Economica" w:eastAsia="Economica" w:hAnsi="Economica"/>
        </w:rPr>
      </w:pPr>
      <w:bookmarkStart w:colFirst="0" w:colLast="0" w:name="_9zsf1ov4slen" w:id="0"/>
      <w:bookmarkEnd w:id="0"/>
      <w:r w:rsidDel="00000000" w:rsidR="00000000" w:rsidRPr="00000000">
        <w:rPr>
          <w:b w:val="1"/>
          <w:rtl w:val="0"/>
        </w:rPr>
        <w:t xml:space="preserve">Strains we can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935"/>
        <w:gridCol w:w="3285"/>
        <w:gridCol w:w="3285"/>
        <w:tblGridChange w:id="0">
          <w:tblGrid>
            <w:gridCol w:w="1740"/>
            <w:gridCol w:w="1935"/>
            <w:gridCol w:w="3285"/>
            <w:gridCol w:w="328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Economica" w:cs="Economica" w:eastAsia="Economica" w:hAnsi="Economica"/>
                <w:b w:val="1"/>
                <w:sz w:val="30"/>
                <w:szCs w:val="30"/>
                <w:rtl w:val="0"/>
              </w:rPr>
              <w:t xml:space="preserve">Strain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Economica" w:cs="Economica" w:eastAsia="Economica" w:hAnsi="Economica"/>
                <w:b w:val="1"/>
                <w:sz w:val="30"/>
                <w:szCs w:val="30"/>
                <w:rtl w:val="0"/>
              </w:rPr>
              <w:t xml:space="preserve">CultureCollection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Economica" w:cs="Economica" w:eastAsia="Economica" w:hAnsi="Economica"/>
                <w:b w:val="1"/>
                <w:sz w:val="30"/>
                <w:szCs w:val="30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Economica" w:cs="Economica" w:eastAsia="Economica" w:hAnsi="Economica"/>
                <w:b w:val="1"/>
                <w:sz w:val="30"/>
                <w:szCs w:val="30"/>
                <w:rtl w:val="0"/>
              </w:rPr>
              <w:t xml:space="preserve">Provider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FDAARGOS_1116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DSM: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7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https://www.ncbi.nlm.nih.gov/nuccore/CP068157.1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8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https://www.dsmz.de/collection/catalogue/details/culture/DSM-7185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FDAARGOS_1115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DSM: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10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https://www.ncbi.nlm.nih.gov/nuccore/NZ_CP068158.1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11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https://www.dsmz.de/collection/catalogue/details/culture/DSM-7184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FDAARGOS_1197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DSM: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45711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13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https://www.ncbi.nlm.nih.gov/nuccore/NZ_CP069514.1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14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https://www.dsmz.de/collection/catalogue/details/culture/DSM-45711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FDAARGOS_1054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(type strain)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DSM: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20668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16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https://www.ncbi.nlm.nih.gov/nuccore/NZ_CP066290.1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hyperlink r:id="rId17">
              <w:r w:rsidDel="00000000" w:rsidR="00000000" w:rsidRPr="00000000">
                <w:rPr>
                  <w:rFonts w:ascii="Economica" w:cs="Economica" w:eastAsia="Economica" w:hAnsi="Economica"/>
                  <w:color w:val="1155cc"/>
                  <w:u w:val="single"/>
                  <w:rtl w:val="0"/>
                </w:rPr>
                <w:t xml:space="preserve">https://www.dsmz.de/collection/catalogue/details/culture/DSM-20668</w:t>
              </w:r>
            </w:hyperlink>
            <w:r w:rsidDel="00000000" w:rsidR="00000000" w:rsidRPr="00000000">
              <w:rPr>
                <w:rFonts w:ascii="Economica" w:cs="Economica" w:eastAsia="Economica" w:hAnsi="Economic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DSM 20668 corresponds to ATCC 6940, which is the type strain of </w:t>
      </w:r>
      <w:r w:rsidDel="00000000" w:rsidR="00000000" w:rsidRPr="00000000">
        <w:rPr>
          <w:i w:val="1"/>
          <w:rtl w:val="0"/>
        </w:rPr>
        <w:t xml:space="preserve">C. striatum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https://www.namesforlife.com/10.1601/nm.6269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nsdgjls8zvps" w:id="1"/>
      <w:bookmarkEnd w:id="1"/>
      <w:r w:rsidDel="00000000" w:rsidR="00000000" w:rsidRPr="00000000">
        <w:rPr>
          <w:b w:val="1"/>
          <w:rtl w:val="0"/>
        </w:rPr>
        <w:t xml:space="preserve">Metabolites we can investigate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960"/>
        <w:gridCol w:w="2850"/>
        <w:gridCol w:w="4215"/>
        <w:tblGridChange w:id="0">
          <w:tblGrid>
            <w:gridCol w:w="2175"/>
            <w:gridCol w:w="960"/>
            <w:gridCol w:w="2850"/>
            <w:gridCol w:w="421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BiGG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Ordering possibility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Cytidine 5′-monophosphate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Cytidine 5′-monophosphate disodium salt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https://www.sigmaaldrich.com/DE/en/product/sigma/c1131?context=product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Nicotinic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Nicotinic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needed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R- Pantothenate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pnto__R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D-Pantothenic acid hemicalcium salt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Calcium D-Pantothenate (Goetz)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available without salt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conomica" w:cs="Economica" w:eastAsia="Economica" w:hAnsi="Economic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smz.de/collection/catalogue/details/culture/DSM-7184" TargetMode="External"/><Relationship Id="rId10" Type="http://schemas.openxmlformats.org/officeDocument/2006/relationships/hyperlink" Target="https://www.ncbi.nlm.nih.gov/nuccore/NZ_CP068158.1" TargetMode="External"/><Relationship Id="rId13" Type="http://schemas.openxmlformats.org/officeDocument/2006/relationships/hyperlink" Target="https://www.ncbi.nlm.nih.gov/nuccore/NZ_CP069514.1" TargetMode="External"/><Relationship Id="rId12" Type="http://schemas.openxmlformats.org/officeDocument/2006/relationships/hyperlink" Target="https://www.dsmz.de/catalogues/details/culture/DSM-457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smz.de/catalogues/details/culture/DSM-7184" TargetMode="External"/><Relationship Id="rId15" Type="http://schemas.openxmlformats.org/officeDocument/2006/relationships/hyperlink" Target="https://www.dsmz.de/catalogues/details/culture/DSM-20668" TargetMode="External"/><Relationship Id="rId14" Type="http://schemas.openxmlformats.org/officeDocument/2006/relationships/hyperlink" Target="https://www.dsmz.de/collection/catalogue/details/culture/DSM-45711" TargetMode="External"/><Relationship Id="rId17" Type="http://schemas.openxmlformats.org/officeDocument/2006/relationships/hyperlink" Target="https://www.dsmz.de/collection/catalogue/details/culture/DSM-20668" TargetMode="External"/><Relationship Id="rId16" Type="http://schemas.openxmlformats.org/officeDocument/2006/relationships/hyperlink" Target="https://www.ncbi.nlm.nih.gov/nuccore/NZ_CP066290.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igmaaldrich.com/DE/en/product/sigma/c1131?context=product" TargetMode="External"/><Relationship Id="rId6" Type="http://schemas.openxmlformats.org/officeDocument/2006/relationships/hyperlink" Target="https://www.dsmz.de/catalogues/details/culture/DSM-7185" TargetMode="External"/><Relationship Id="rId18" Type="http://schemas.openxmlformats.org/officeDocument/2006/relationships/hyperlink" Target="https://www.namesforlife.com/10.1601/nm.6269" TargetMode="External"/><Relationship Id="rId7" Type="http://schemas.openxmlformats.org/officeDocument/2006/relationships/hyperlink" Target="https://www.ncbi.nlm.nih.gov/nuccore/CP068157.1" TargetMode="External"/><Relationship Id="rId8" Type="http://schemas.openxmlformats.org/officeDocument/2006/relationships/hyperlink" Target="https://www.dsmz.de/collection/catalogue/details/culture/DSM-71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