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Praetor — Development Conventions</w:t>
      </w:r>
    </w:p>
    <w:p>
      <w:pPr>
        <w:pStyle w:val="Subtitle"/>
      </w:pPr>
      <w:r>
        <w:t xml:space="preserve">How we build: structure, naming, coding, Git, Docker</w:t>
      </w:r>
    </w:p>
    <w:p>
      <w:pPr>
        <w:pStyle w:val="Date"/>
      </w:pPr>
      <w:r>
        <w:t xml:space="preserve">Version 1.0.0</w:t>
      </w:r>
    </w:p>
    <w:bookmarkStart w:id="9" w:name="Xc288a453ded2280e55fb33edb20e553b14b34a5"/>
    <w:p>
      <w:pPr>
        <w:pStyle w:val="Heading1"/>
      </w:pPr>
      <w:r>
        <w:t xml:space="preserve">1. Purpose &amp; scope</w:t>
      </w:r>
    </w:p>
    <w:p>
      <w:pPr>
        <w:pStyle w:val="FirstParagraph"/>
      </w:pPr>
      <w:r>
        <w:t xml:space="preserve">This doc is the</w:t>
      </w:r>
      <w:r>
        <w:t xml:space="preserve"> </w:t>
      </w:r>
      <w:r>
        <w:rPr>
          <w:b/>
          <w:bCs/>
        </w:rPr>
        <w:t xml:space="preserve">single reference for how we build Praetor day to day</w:t>
      </w:r>
      <w:r>
        <w:t xml:space="preserve"> </w:t>
      </w:r>
      <w:r>
        <w:t xml:space="preserve">— file structure, naming, coding practices, Git, and Docker. It exists so three people write code that looks like it came from one, and so anyone can drop into anyone else's module without relearning the rules.</w:t>
      </w:r>
    </w:p>
    <w:p>
      <w:pPr>
        <w:pStyle w:val="BodyText"/>
      </w:pPr>
      <w:r>
        <w:t xml:space="preserve">It complements, does not replace:</w:t>
      </w:r>
    </w:p>
    <w:p>
      <w:pPr>
        <w:pStyle w:val="Compact"/>
        <w:numPr>
          <w:ilvl w:val="0"/>
          <w:numId w:val="1001"/>
        </w:numPr>
      </w:pPr>
      <w:r>
        <w:rPr>
          <w:rStyle w:val="VerbatimChar"/>
          <w:b/>
          <w:bCs/>
        </w:rPr>
        <w:t xml:space="preserve">docs/api-contracts.md</w:t>
      </w:r>
      <w:r>
        <w:t xml:space="preserve"> </w:t>
      </w:r>
      <w:r>
        <w:t xml:space="preserve">— the exact endpoint shapes.</w:t>
      </w:r>
      <w:r>
        <w:t xml:space="preserve"> </w:t>
      </w:r>
      <w:r>
        <w:rPr>
          <w:b/>
          <w:bCs/>
        </w:rPr>
        <w:t xml:space="preserve">Implement them, don't redesign them.</w:t>
      </w:r>
    </w:p>
    <w:p>
      <w:pPr>
        <w:pStyle w:val="Compact"/>
        <w:numPr>
          <w:ilvl w:val="0"/>
          <w:numId w:val="1001"/>
        </w:numPr>
      </w:pPr>
      <w:r>
        <w:rPr>
          <w:rStyle w:val="VerbatimChar"/>
          <w:b/>
          <w:bCs/>
        </w:rPr>
        <w:t xml:space="preserve">db/schema.sql</w:t>
      </w:r>
      <w:r>
        <w:t xml:space="preserve"> </w:t>
      </w:r>
      <w:r>
        <w:t xml:space="preserve">— the tables. Source of truth for the data model.</w:t>
      </w:r>
    </w:p>
    <w:p>
      <w:pPr>
        <w:pStyle w:val="FirstParagraph"/>
      </w:pPr>
      <w:r>
        <w:t xml:space="preserve">The team plan (process, sprints, module ownership, Definition of Done) is shared with the team separately. If anything here ever conflicts with the API contract or schema,</w:t>
      </w:r>
      <w:r>
        <w:t xml:space="preserve"> </w:t>
      </w:r>
      <w:r>
        <w:rPr>
          <w:b/>
          <w:bCs/>
        </w:rPr>
        <w:t xml:space="preserve">they win</w:t>
      </w:r>
      <w:r>
        <w:t xml:space="preserve"> </w:t>
      </w:r>
      <w:r>
        <w:t xml:space="preserve">— fix this doc.</w:t>
      </w:r>
    </w:p>
    <w:p>
      <w:r>
        <w:pict>
          <v:rect style="width:0;height:1.5pt" o:hralign="center" o:hrstd="t" o:hr="t"/>
        </w:pict>
      </w:r>
    </w:p>
    <w:bookmarkEnd w:id="9"/>
    <w:bookmarkStart w:id="10" w:name="Xd3fc12516c9c1db87a2c8f81e2b62a9b0d63ab8"/>
    <w:p>
      <w:pPr>
        <w:pStyle w:val="Heading1"/>
      </w:pPr>
      <w:r>
        <w:t xml:space="preserve">2. Repo &amp; file structure</w:t>
      </w:r>
    </w:p>
    <w:p>
      <w:pPr>
        <w:pStyle w:val="SourceCode"/>
      </w:pPr>
      <w:r>
        <w:rPr>
          <w:rStyle w:val="VerbatimChar"/>
        </w:rPr>
        <w:t xml:space="preserve">praetor/</w:t>
      </w:r>
      <w:r>
        <w:br/>
      </w:r>
      <w:r>
        <w:rPr>
          <w:rStyle w:val="VerbatimChar"/>
        </w:rPr>
        <w:t xml:space="preserve">├── db/</w:t>
      </w:r>
      <w:r>
        <w:br/>
      </w:r>
      <w:r>
        <w:rPr>
          <w:rStyle w:val="VerbatimChar"/>
        </w:rPr>
        <w:t xml:space="preserve">│   ├── schema.sql          # tables (migration V1)</w:t>
      </w:r>
      <w:r>
        <w:br/>
      </w:r>
      <w:r>
        <w:rPr>
          <w:rStyle w:val="VerbatimChar"/>
        </w:rPr>
        <w:t xml:space="preserve">│   └── seed.sql            # demo data — DB judgeable without any teammate UI</w:t>
      </w:r>
      <w:r>
        <w:br/>
      </w:r>
      <w:r>
        <w:rPr>
          <w:rStyle w:val="VerbatimChar"/>
        </w:rPr>
        <w:t xml:space="preserve">├── docs/                   # api-contracts, this file</w:t>
      </w:r>
      <w:r>
        <w:br/>
      </w:r>
      <w:r>
        <w:rPr>
          <w:rStyle w:val="VerbatimChar"/>
        </w:rPr>
        <w:t xml:space="preserve">├── backend/                # Spring Boot</w:t>
      </w:r>
      <w:r>
        <w:br/>
      </w:r>
      <w:r>
        <w:rPr>
          <w:rStyle w:val="VerbatimChar"/>
        </w:rPr>
        <w:t xml:space="preserve">│   └── src/main/java/com/praetor/</w:t>
      </w:r>
      <w:r>
        <w:br/>
      </w:r>
      <w:r>
        <w:rPr>
          <w:rStyle w:val="VerbatimChar"/>
        </w:rPr>
        <w:t xml:space="preserve">│       ├── problem/        # Problem, TestCase, Tag</w:t>
      </w:r>
      <w:r>
        <w:br/>
      </w:r>
      <w:r>
        <w:rPr>
          <w:rStyle w:val="VerbatimChar"/>
        </w:rPr>
        <w:t xml:space="preserve">│       ├── identity/       # User, auth, rating, stats, rate-limit filter</w:t>
      </w:r>
      <w:r>
        <w:br/>
      </w:r>
      <w:r>
        <w:rPr>
          <w:rStyle w:val="VerbatimChar"/>
        </w:rPr>
        <w:t xml:space="preserve">│       ├── submission/     # Submission, engine, sandbox runner, verdict</w:t>
      </w:r>
      <w:r>
        <w:br/>
      </w:r>
      <w:r>
        <w:rPr>
          <w:rStyle w:val="VerbatimChar"/>
        </w:rPr>
        <w:t xml:space="preserve">│       ├── contest/        # Contest, standings, registration, clarifications</w:t>
      </w:r>
      <w:r>
        <w:br/>
      </w:r>
      <w:r>
        <w:rPr>
          <w:rStyle w:val="VerbatimChar"/>
        </w:rPr>
        <w:t xml:space="preserve">│       ├── ws/             # STOMP config + topics</w:t>
      </w:r>
      <w:r>
        <w:br/>
      </w:r>
      <w:r>
        <w:rPr>
          <w:rStyle w:val="VerbatimChar"/>
        </w:rPr>
        <w:t xml:space="preserve">│       └── common/         # config, security, error handler, Docker exec util</w:t>
      </w:r>
      <w:r>
        <w:br/>
      </w:r>
      <w:r>
        <w:rPr>
          <w:rStyle w:val="VerbatimChar"/>
        </w:rPr>
        <w:t xml:space="preserve">├── frontend/               # Angular (TS) — shared shell + per-feature UI</w:t>
      </w:r>
      <w:r>
        <w:br/>
      </w:r>
      <w:r>
        <w:rPr>
          <w:rStyle w:val="VerbatimChar"/>
        </w:rPr>
        <w:t xml:space="preserve">│   └── src/app/</w:t>
      </w:r>
      <w:r>
        <w:br/>
      </w:r>
      <w:r>
        <w:rPr>
          <w:rStyle w:val="VerbatimChar"/>
        </w:rPr>
        <w:t xml:space="preserve">│       ├── core/           # AuthGuard, HttpInterceptor, singletons</w:t>
      </w:r>
      <w:r>
        <w:br/>
      </w:r>
      <w:r>
        <w:rPr>
          <w:rStyle w:val="VerbatimChar"/>
        </w:rPr>
        <w:t xml:space="preserve">│       ├── shared/         # reusable components, models</w:t>
      </w:r>
      <w:r>
        <w:br/>
      </w:r>
      <w:r>
        <w:rPr>
          <w:rStyle w:val="VerbatimChar"/>
        </w:rPr>
        <w:t xml:space="preserve">│       └── features/       # one folder per feature slice</w:t>
      </w:r>
      <w:r>
        <w:br/>
      </w:r>
      <w:r>
        <w:rPr>
          <w:rStyle w:val="VerbatimChar"/>
        </w:rPr>
        <w:t xml:space="preserve">└── docker-compose.yml      # postgres + backend + frontend</w:t>
      </w:r>
    </w:p>
    <w:p>
      <w:pPr>
        <w:pStyle w:val="FirstParagraph"/>
      </w:pPr>
      <w:r>
        <w:rPr>
          <w:b/>
          <w:bCs/>
        </w:rPr>
        <w:t xml:space="preserve">Rules</w:t>
      </w:r>
    </w:p>
    <w:p>
      <w:pPr>
        <w:pStyle w:val="Compact"/>
        <w:numPr>
          <w:ilvl w:val="0"/>
          <w:numId w:val="1002"/>
        </w:numPr>
      </w:pPr>
      <w:r>
        <w:t xml:space="preserve">New backend code lives under its</w:t>
      </w:r>
      <w:r>
        <w:t xml:space="preserve"> </w:t>
      </w:r>
      <w:r>
        <w:rPr>
          <w:b/>
          <w:bCs/>
        </w:rPr>
        <w:t xml:space="preserve">module package</w:t>
      </w:r>
      <w:r>
        <w:t xml:space="preserve"> </w:t>
      </w:r>
      <w:r>
        <w:rPr>
          <w:rStyle w:val="VerbatimChar"/>
        </w:rPr>
        <w:t xml:space="preserve">com.praetor.&lt;module&gt;</w:t>
      </w:r>
      <w:r>
        <w:t xml:space="preserve">, layered</w:t>
      </w:r>
      <w:r>
        <w:t xml:space="preserve"> </w:t>
      </w:r>
      <w:r>
        <w:rPr>
          <w:rStyle w:val="VerbatimChar"/>
        </w:rPr>
        <w:t xml:space="preserve">entity → repository → service → controller</w:t>
      </w:r>
      <w:r>
        <w:t xml:space="preserve">. Do not put a controller in</w:t>
      </w:r>
      <w:r>
        <w:t xml:space="preserve"> </w:t>
      </w:r>
      <w:r>
        <w:rPr>
          <w:rStyle w:val="VerbatimChar"/>
        </w:rPr>
        <w:t xml:space="preserve">common/</w:t>
      </w:r>
      <w:r>
        <w:t xml:space="preserve"> </w:t>
      </w:r>
      <w:r>
        <w:t xml:space="preserve">or an entity in</w:t>
      </w:r>
      <w:r>
        <w:t xml:space="preserve"> </w:t>
      </w:r>
      <w:r>
        <w:rPr>
          <w:rStyle w:val="VerbatimChar"/>
        </w:rPr>
        <w:t xml:space="preserve">submission/</w:t>
      </w:r>
      <w:r>
        <w:t xml:space="preserve"> </w:t>
      </w:r>
      <w:r>
        <w:t xml:space="preserve">if it belongs to</w:t>
      </w:r>
      <w:r>
        <w:t xml:space="preserve"> </w:t>
      </w:r>
      <w:r>
        <w:rPr>
          <w:rStyle w:val="VerbatimChar"/>
        </w:rPr>
        <w:t xml:space="preserve">problem/</w:t>
      </w:r>
      <w:r>
        <w:t xml:space="preserve">.</w:t>
      </w:r>
    </w:p>
    <w:p>
      <w:pPr>
        <w:pStyle w:val="Compact"/>
        <w:numPr>
          <w:ilvl w:val="0"/>
          <w:numId w:val="1002"/>
        </w:numPr>
      </w:pPr>
      <w:r>
        <w:t xml:space="preserve">New Angular feature → its own folder under</w:t>
      </w:r>
      <w:r>
        <w:t xml:space="preserve"> </w:t>
      </w:r>
      <w:r>
        <w:rPr>
          <w:rStyle w:val="VerbatimChar"/>
        </w:rPr>
        <w:t xml:space="preserve">features/&lt;feature&gt;/</w:t>
      </w:r>
      <w:r>
        <w:t xml:space="preserve">. Shared building blocks go in</w:t>
      </w:r>
      <w:r>
        <w:t xml:space="preserve"> </w:t>
      </w:r>
      <w:r>
        <w:rPr>
          <w:rStyle w:val="VerbatimChar"/>
        </w:rPr>
        <w:t xml:space="preserve">shared/</w:t>
      </w:r>
      <w:r>
        <w:t xml:space="preserve">; app-wide singletons (guards, interceptors) in</w:t>
      </w:r>
      <w:r>
        <w:t xml:space="preserve"> </w:t>
      </w:r>
      <w:r>
        <w:rPr>
          <w:rStyle w:val="VerbatimChar"/>
        </w:rPr>
        <w:t xml:space="preserve">core/</w:t>
      </w:r>
      <w:r>
        <w:t xml:space="preserve">.</w:t>
      </w:r>
    </w:p>
    <w:p>
      <w:pPr>
        <w:pStyle w:val="Compact"/>
        <w:numPr>
          <w:ilvl w:val="0"/>
          <w:numId w:val="1002"/>
        </w:numPr>
      </w:pPr>
      <w:r>
        <w:t xml:space="preserve">One class per file. File name matches the class.</w:t>
      </w:r>
    </w:p>
    <w:p>
      <w:r>
        <w:pict>
          <v:rect style="width:0;height:1.5pt" o:hralign="center" o:hrstd="t" o:hr="t"/>
        </w:pict>
      </w:r>
    </w:p>
    <w:bookmarkEnd w:id="10"/>
    <w:bookmarkStart w:id="11" w:name="Xdc5d4b6cba5467ad283672aeee1014a0e17ef5f"/>
    <w:p>
      <w:pPr>
        <w:pStyle w:val="Heading1"/>
      </w:pPr>
      <w:r>
        <w:t xml:space="preserve">3. Naming conventions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Rule</w:t>
            </w:r>
          </w:p>
        </w:tc>
        <w:tc>
          <w:tcPr/>
          <w:p>
            <w:pPr>
              <w:pStyle w:val="Compact"/>
            </w:pPr>
            <w:r>
              <w:t xml:space="preserve">Good</w:t>
            </w:r>
          </w:p>
        </w:tc>
        <w:tc>
          <w:tcPr/>
          <w:p>
            <w:pPr>
              <w:pStyle w:val="Compact"/>
            </w:pPr>
            <w:r>
              <w:t xml:space="preserve">Bad</w:t>
            </w:r>
          </w:p>
        </w:tc>
      </w:tr>
      <w:tr>
        <w:tc>
          <w:tcPr/>
          <w:p>
            <w:pPr>
              <w:pStyle w:val="Compact"/>
            </w:pPr>
            <w:r>
              <w:rPr>
                <w:b/>
                <w:bCs/>
              </w:rPr>
              <w:t xml:space="preserve">DB table</w:t>
            </w:r>
          </w:p>
        </w:tc>
        <w:tc>
          <w:tcPr/>
          <w:p>
            <w:pPr>
              <w:pStyle w:val="Compact"/>
            </w:pPr>
            <w:r>
              <w:rPr>
                <w:rStyle w:val="VerbatimChar"/>
              </w:rPr>
              <w:t xml:space="preserve">snake_case</w:t>
            </w:r>
            <w:r>
              <w:t xml:space="preserve">, plural</w:t>
            </w:r>
          </w:p>
        </w:tc>
        <w:tc>
          <w:tcPr/>
          <w:p>
            <w:pPr>
              <w:pStyle w:val="Compact"/>
            </w:pPr>
            <w:r>
              <w:rPr>
                <w:rStyle w:val="VerbatimChar"/>
              </w:rPr>
              <w:t xml:space="preserve">test_cases</w:t>
            </w:r>
            <w:r>
              <w:t xml:space="preserve">,</w:t>
            </w:r>
            <w:r>
              <w:t xml:space="preserve"> </w:t>
            </w:r>
            <w:r>
              <w:rPr>
                <w:rStyle w:val="VerbatimChar"/>
              </w:rPr>
              <w:t xml:space="preserve">problem_tags</w:t>
            </w:r>
          </w:p>
        </w:tc>
        <w:tc>
          <w:tcPr/>
          <w:p>
            <w:pPr>
              <w:pStyle w:val="Compact"/>
            </w:pPr>
            <w:r>
              <w:rPr>
                <w:rStyle w:val="VerbatimChar"/>
              </w:rPr>
              <w:t xml:space="preserve">TestCase</w:t>
            </w:r>
            <w:r>
              <w:t xml:space="preserve">,</w:t>
            </w:r>
            <w:r>
              <w:t xml:space="preserve"> </w:t>
            </w:r>
            <w:r>
              <w:rPr>
                <w:rStyle w:val="VerbatimChar"/>
              </w:rPr>
              <w:t xml:space="preserve">problemTag</w:t>
            </w:r>
          </w:p>
        </w:tc>
      </w:tr>
      <w:tr>
        <w:tc>
          <w:tcPr/>
          <w:p>
            <w:pPr>
              <w:pStyle w:val="Compact"/>
            </w:pPr>
            <w:r>
              <w:rPr>
                <w:b/>
                <w:bCs/>
              </w:rPr>
              <w:t xml:space="preserve">DB column</w:t>
            </w:r>
          </w:p>
        </w:tc>
        <w:tc>
          <w:tcPr/>
          <w:p>
            <w:pPr>
              <w:pStyle w:val="Compact"/>
            </w:pPr>
            <w:r>
              <w:rPr>
                <w:rStyle w:val="VerbatimChar"/>
              </w:rPr>
              <w:t xml:space="preserve">snake_case</w:t>
            </w:r>
          </w:p>
        </w:tc>
        <w:tc>
          <w:tcPr/>
          <w:p>
            <w:pPr>
              <w:pStyle w:val="Compact"/>
            </w:pPr>
            <w:r>
              <w:rPr>
                <w:rStyle w:val="VerbatimChar"/>
              </w:rPr>
              <w:t xml:space="preserve">time_limit_ms</w:t>
            </w:r>
            <w:r>
              <w:t xml:space="preserve">,</w:t>
            </w:r>
            <w:r>
              <w:t xml:space="preserve"> </w:t>
            </w:r>
            <w:r>
              <w:rPr>
                <w:rStyle w:val="VerbatimChar"/>
              </w:rPr>
              <w:t xml:space="preserve">created_at</w:t>
            </w:r>
          </w:p>
        </w:tc>
        <w:tc>
          <w:tcPr/>
          <w:p>
            <w:pPr>
              <w:pStyle w:val="Compact"/>
            </w:pPr>
            <w:r>
              <w:rPr>
                <w:rStyle w:val="VerbatimChar"/>
              </w:rPr>
              <w:t xml:space="preserve">timeLimitMs</w:t>
            </w:r>
            <w:r>
              <w:t xml:space="preserve">,</w:t>
            </w:r>
            <w:r>
              <w:t xml:space="preserve"> </w:t>
            </w:r>
            <w:r>
              <w:rPr>
                <w:rStyle w:val="VerbatimChar"/>
              </w:rPr>
              <w:t xml:space="preserve">createdAt</w:t>
            </w:r>
          </w:p>
        </w:tc>
      </w:tr>
      <w:tr>
        <w:tc>
          <w:tcPr/>
          <w:p>
            <w:pPr>
              <w:pStyle w:val="Compact"/>
            </w:pPr>
            <w:r>
              <w:rPr>
                <w:b/>
                <w:bCs/>
              </w:rPr>
              <w:t xml:space="preserve">DB PK</w:t>
            </w:r>
          </w:p>
        </w:tc>
        <w:tc>
          <w:tcPr/>
          <w:p>
            <w:pPr>
              <w:pStyle w:val="Compact"/>
            </w:pPr>
            <w:r>
              <w:t xml:space="preserve">always</w:t>
            </w:r>
            <w:r>
              <w:t xml:space="preserve"> </w:t>
            </w:r>
            <w:r>
              <w:rPr>
                <w:rStyle w:val="VerbatimChar"/>
              </w:rPr>
              <w:t xml:space="preserve">id</w:t>
            </w:r>
            <w:r>
              <w:t xml:space="preserve"> </w:t>
            </w:r>
            <w:r>
              <w:t xml:space="preserve">(</w:t>
            </w:r>
            <w:r>
              <w:rPr>
                <w:rStyle w:val="VerbatimChar"/>
              </w:rPr>
              <w:t xml:space="preserve">BIGSERIAL</w:t>
            </w:r>
            <w:r>
              <w:t xml:space="preserve">)</w:t>
            </w:r>
          </w:p>
        </w:tc>
        <w:tc>
          <w:tcPr/>
          <w:p>
            <w:pPr>
              <w:pStyle w:val="Compact"/>
            </w:pPr>
            <w:r>
              <w:rPr>
                <w:rStyle w:val="VerbatimChar"/>
              </w:rPr>
              <w:t xml:space="preserve">id</w:t>
            </w:r>
          </w:p>
        </w:tc>
        <w:tc>
          <w:tcPr/>
          <w:p>
            <w:pPr>
              <w:pStyle w:val="Compact"/>
            </w:pPr>
            <w:r>
              <w:rPr>
                <w:rStyle w:val="VerbatimChar"/>
              </w:rPr>
              <w:t xml:space="preserve">problem_id</w:t>
            </w:r>
            <w:r>
              <w:t xml:space="preserve"> </w:t>
            </w:r>
            <w:r>
              <w:t xml:space="preserve">as its own PK</w:t>
            </w:r>
          </w:p>
        </w:tc>
      </w:tr>
      <w:tr>
        <w:tc>
          <w:tcPr/>
          <w:p>
            <w:pPr>
              <w:pStyle w:val="Compact"/>
            </w:pPr>
            <w:r>
              <w:rPr>
                <w:b/>
                <w:bCs/>
              </w:rPr>
              <w:t xml:space="preserve">DB FK</w:t>
            </w:r>
          </w:p>
        </w:tc>
        <w:tc>
          <w:tcPr/>
          <w:p>
            <w:pPr>
              <w:pStyle w:val="Compact"/>
            </w:pPr>
            <w:r>
              <w:rPr>
                <w:rStyle w:val="VerbatimChar"/>
              </w:rPr>
              <w:t xml:space="preserve">&lt;entity&gt;_id</w:t>
            </w:r>
          </w:p>
        </w:tc>
        <w:tc>
          <w:tcPr/>
          <w:p>
            <w:pPr>
              <w:pStyle w:val="Compact"/>
            </w:pPr>
            <w:r>
              <w:rPr>
                <w:rStyle w:val="VerbatimChar"/>
              </w:rPr>
              <w:t xml:space="preserve">problem_id</w:t>
            </w:r>
            <w:r>
              <w:t xml:space="preserve">,</w:t>
            </w:r>
            <w:r>
              <w:t xml:space="preserve"> </w:t>
            </w:r>
            <w:r>
              <w:rPr>
                <w:rStyle w:val="VerbatimChar"/>
              </w:rPr>
              <w:t xml:space="preserve">created_by</w:t>
            </w:r>
          </w:p>
        </w:tc>
        <w:tc>
          <w:tcPr/>
          <w:p>
            <w:pPr>
              <w:pStyle w:val="Compact"/>
            </w:pPr>
            <w:r>
              <w:rPr>
                <w:rStyle w:val="VerbatimChar"/>
              </w:rPr>
              <w:t xml:space="preserve">probId</w:t>
            </w:r>
            <w:r>
              <w:t xml:space="preserve">,</w:t>
            </w:r>
            <w:r>
              <w:t xml:space="preserve"> </w:t>
            </w:r>
            <w:r>
              <w:rPr>
                <w:rStyle w:val="VerbatimChar"/>
              </w:rPr>
              <w:t xml:space="preserve">fk_problem</w:t>
            </w:r>
          </w:p>
        </w:tc>
      </w:tr>
      <w:tr>
        <w:tc>
          <w:tcPr/>
          <w:p>
            <w:pPr>
              <w:pStyle w:val="Compact"/>
            </w:pPr>
            <w:r>
              <w:rPr>
                <w:b/>
                <w:bCs/>
              </w:rPr>
              <w:t xml:space="preserve">DB index</w:t>
            </w:r>
          </w:p>
        </w:tc>
        <w:tc>
          <w:tcPr/>
          <w:p>
            <w:pPr>
              <w:pStyle w:val="Compact"/>
            </w:pPr>
            <w:r>
              <w:rPr>
                <w:rStyle w:val="VerbatimChar"/>
              </w:rPr>
              <w:t xml:space="preserve">idx_&lt;table&gt;_&lt;cols&gt;</w:t>
            </w:r>
          </w:p>
        </w:tc>
        <w:tc>
          <w:tcPr/>
          <w:p>
            <w:pPr>
              <w:pStyle w:val="Compact"/>
            </w:pPr>
            <w:r>
              <w:rPr>
                <w:rStyle w:val="VerbatimChar"/>
              </w:rPr>
              <w:t xml:space="preserve">idx_sub_user_recent</w:t>
            </w:r>
          </w:p>
        </w:tc>
        <w:tc>
          <w:tcPr/>
          <w:p>
            <w:pPr>
              <w:pStyle w:val="Compact"/>
            </w:pPr>
            <w:r>
              <w:rPr>
                <w:rStyle w:val="VerbatimChar"/>
              </w:rPr>
              <w:t xml:space="preserve">index1</w:t>
            </w:r>
            <w:r>
              <w:t xml:space="preserve">,</w:t>
            </w:r>
            <w:r>
              <w:t xml:space="preserve"> </w:t>
            </w:r>
            <w:r>
              <w:rPr>
                <w:rStyle w:val="VerbatimChar"/>
              </w:rPr>
              <w:t xml:space="preserve">sub_idx</w:t>
            </w:r>
          </w:p>
        </w:tc>
      </w:tr>
      <w:tr>
        <w:tc>
          <w:tcPr/>
          <w:p>
            <w:pPr>
              <w:pStyle w:val="Compact"/>
            </w:pPr>
            <w:r>
              <w:rPr>
                <w:b/>
                <w:bCs/>
              </w:rPr>
              <w:t xml:space="preserve">DB enum</w:t>
            </w:r>
          </w:p>
        </w:tc>
        <w:tc>
          <w:tcPr/>
          <w:p>
            <w:pPr>
              <w:pStyle w:val="Compact"/>
            </w:pPr>
            <w:r>
              <w:rPr>
                <w:rStyle w:val="VerbatimChar"/>
              </w:rPr>
              <w:t xml:space="preserve">VARCHAR</w:t>
            </w:r>
            <w:r>
              <w:t xml:space="preserve"> </w:t>
            </w:r>
            <w:r>
              <w:t xml:space="preserve">+</w:t>
            </w:r>
            <w:r>
              <w:t xml:space="preserve"> </w:t>
            </w:r>
            <w:r>
              <w:rPr>
                <w:rStyle w:val="VerbatimChar"/>
              </w:rPr>
              <w:t xml:space="preserve">CHECK (... IN (...))</w:t>
            </w:r>
            <w:r>
              <w:t xml:space="preserve">, values</w:t>
            </w:r>
            <w:r>
              <w:t xml:space="preserve"> </w:t>
            </w:r>
            <w:r>
              <w:rPr>
                <w:rStyle w:val="VerbatimChar"/>
              </w:rPr>
              <w:t xml:space="preserve">UPPERCASE</w:t>
            </w:r>
          </w:p>
        </w:tc>
        <w:tc>
          <w:tcPr/>
          <w:p>
            <w:pPr>
              <w:pStyle w:val="Compact"/>
            </w:pPr>
            <w:r>
              <w:rPr>
                <w:rStyle w:val="VerbatimChar"/>
              </w:rPr>
              <w:t xml:space="preserve">role IN ('CODER','SETTER','ADMIN')</w:t>
            </w:r>
          </w:p>
        </w:tc>
        <w:tc>
          <w:tcPr/>
          <w:p>
            <w:pPr>
              <w:pStyle w:val="Compact"/>
            </w:pPr>
            <w:r>
              <w:t xml:space="preserve">free-text, lowercase</w:t>
            </w:r>
          </w:p>
        </w:tc>
      </w:tr>
      <w:tr>
        <w:tc>
          <w:tcPr/>
          <w:p>
            <w:pPr>
              <w:pStyle w:val="Compact"/>
            </w:pPr>
            <w:r>
              <w:rPr>
                <w:b/>
                <w:bCs/>
              </w:rPr>
              <w:t xml:space="preserve">Java class</w:t>
            </w:r>
          </w:p>
        </w:tc>
        <w:tc>
          <w:tcPr/>
          <w:p>
            <w:pPr>
              <w:pStyle w:val="Compact"/>
            </w:pPr>
            <w:r>
              <w:rPr>
                <w:rStyle w:val="VerbatimChar"/>
              </w:rPr>
              <w:t xml:space="preserve">PascalCase</w:t>
            </w:r>
            <w:r>
              <w:t xml:space="preserve"> </w:t>
            </w:r>
            <w:r>
              <w:t xml:space="preserve">+ role suffix</w:t>
            </w:r>
          </w:p>
        </w:tc>
        <w:tc>
          <w:tcPr/>
          <w:p>
            <w:pPr>
              <w:pStyle w:val="Compact"/>
            </w:pPr>
            <w:r>
              <w:rPr>
                <w:rStyle w:val="VerbatimChar"/>
              </w:rPr>
              <w:t xml:space="preserve">ProblemController</w:t>
            </w:r>
            <w:r>
              <w:t xml:space="preserve">,</w:t>
            </w:r>
            <w:r>
              <w:t xml:space="preserve"> </w:t>
            </w:r>
            <w:r>
              <w:rPr>
                <w:rStyle w:val="VerbatimChar"/>
              </w:rPr>
              <w:t xml:space="preserve">ProblemService</w:t>
            </w:r>
            <w:r>
              <w:t xml:space="preserve">,</w:t>
            </w:r>
            <w:r>
              <w:t xml:space="preserve"> </w:t>
            </w:r>
            <w:r>
              <w:rPr>
                <w:rStyle w:val="VerbatimChar"/>
              </w:rPr>
              <w:t xml:space="preserve">ProblemRepository</w:t>
            </w:r>
          </w:p>
        </w:tc>
        <w:tc>
          <w:tcPr/>
          <w:p>
            <w:pPr>
              <w:pStyle w:val="Compact"/>
            </w:pPr>
            <w:r>
              <w:rPr>
                <w:rStyle w:val="VerbatimChar"/>
              </w:rPr>
              <w:t xml:space="preserve">Problems</w:t>
            </w:r>
            <w:r>
              <w:t xml:space="preserve">,</w:t>
            </w:r>
            <w:r>
              <w:t xml:space="preserve"> </w:t>
            </w:r>
            <w:r>
              <w:rPr>
                <w:rStyle w:val="VerbatimChar"/>
              </w:rPr>
              <w:t xml:space="preserve">ProblemMgr</w:t>
            </w:r>
          </w:p>
        </w:tc>
      </w:tr>
      <w:tr>
        <w:tc>
          <w:tcPr/>
          <w:p>
            <w:pPr>
              <w:pStyle w:val="Compact"/>
            </w:pPr>
            <w:r>
              <w:rPr>
                <w:b/>
                <w:bCs/>
              </w:rPr>
              <w:t xml:space="preserve">Java field/method</w:t>
            </w:r>
          </w:p>
        </w:tc>
        <w:tc>
          <w:tcPr/>
          <w:p>
            <w:pPr>
              <w:pStyle w:val="Compact"/>
            </w:pPr>
            <w:r>
              <w:rPr>
                <w:rStyle w:val="VerbatimChar"/>
              </w:rPr>
              <w:t xml:space="preserve">camelCase</w:t>
            </w:r>
          </w:p>
        </w:tc>
        <w:tc>
          <w:tcPr/>
          <w:p>
            <w:pPr>
              <w:pStyle w:val="Compact"/>
            </w:pPr>
            <w:r>
              <w:rPr>
                <w:rStyle w:val="VerbatimChar"/>
              </w:rPr>
              <w:t xml:space="preserve">timeLimitMs</w:t>
            </w:r>
            <w:r>
              <w:t xml:space="preserve">,</w:t>
            </w:r>
            <w:r>
              <w:t xml:space="preserve"> </w:t>
            </w:r>
            <w:r>
              <w:rPr>
                <w:rStyle w:val="VerbatimChar"/>
              </w:rPr>
              <w:t xml:space="preserve">applyContestResults()</w:t>
            </w:r>
          </w:p>
        </w:tc>
        <w:tc>
          <w:tcPr/>
          <w:p>
            <w:pPr>
              <w:pStyle w:val="Compact"/>
            </w:pPr>
            <w:r>
              <w:rPr>
                <w:rStyle w:val="VerbatimChar"/>
              </w:rPr>
              <w:t xml:space="preserve">TimeLimitMS</w:t>
            </w:r>
            <w:r>
              <w:t xml:space="preserve">,</w:t>
            </w:r>
            <w:r>
              <w:t xml:space="preserve"> </w:t>
            </w:r>
            <w:r>
              <w:rPr>
                <w:rStyle w:val="VerbatimChar"/>
              </w:rPr>
              <w:t xml:space="preserve">apply_results</w:t>
            </w:r>
          </w:p>
        </w:tc>
      </w:tr>
      <w:tr>
        <w:tc>
          <w:tcPr/>
          <w:p>
            <w:pPr>
              <w:pStyle w:val="Compact"/>
            </w:pPr>
            <w:r>
              <w:rPr>
                <w:b/>
                <w:bCs/>
              </w:rPr>
              <w:t xml:space="preserve">DTO</w:t>
            </w:r>
          </w:p>
        </w:tc>
        <w:tc>
          <w:tcPr/>
          <w:p>
            <w:pPr>
              <w:pStyle w:val="Compact"/>
            </w:pPr>
            <w:r>
              <w:t xml:space="preserve">suffix</w:t>
            </w:r>
            <w:r>
              <w:t xml:space="preserve"> </w:t>
            </w:r>
            <w:r>
              <w:rPr>
                <w:rStyle w:val="VerbatimChar"/>
              </w:rPr>
              <w:t xml:space="preserve">...Request</w:t>
            </w:r>
            <w:r>
              <w:t xml:space="preserve"> </w:t>
            </w:r>
            <w:r>
              <w:t xml:space="preserve">/</w:t>
            </w:r>
            <w:r>
              <w:t xml:space="preserve"> </w:t>
            </w:r>
            <w:r>
              <w:rPr>
                <w:rStyle w:val="VerbatimChar"/>
              </w:rPr>
              <w:t xml:space="preserve">...Response</w:t>
            </w:r>
          </w:p>
        </w:tc>
        <w:tc>
          <w:tcPr/>
          <w:p>
            <w:pPr>
              <w:pStyle w:val="Compact"/>
            </w:pPr>
            <w:r>
              <w:rPr>
                <w:rStyle w:val="VerbatimChar"/>
              </w:rPr>
              <w:t xml:space="preserve">SubmitRequest</w:t>
            </w:r>
            <w:r>
              <w:t xml:space="preserve">,</w:t>
            </w:r>
            <w:r>
              <w:t xml:space="preserve"> </w:t>
            </w:r>
            <w:r>
              <w:rPr>
                <w:rStyle w:val="VerbatimChar"/>
              </w:rPr>
              <w:t xml:space="preserve">SubmissionResponse</w:t>
            </w:r>
          </w:p>
        </w:tc>
        <w:tc>
          <w:tcPr/>
          <w:p>
            <w:pPr>
              <w:pStyle w:val="Compact"/>
            </w:pPr>
            <w:r>
              <w:rPr>
                <w:rStyle w:val="VerbatimChar"/>
              </w:rPr>
              <w:t xml:space="preserve">SubmissionDTO2</w:t>
            </w:r>
            <w:r>
              <w:t xml:space="preserve">,</w:t>
            </w:r>
            <w:r>
              <w:t xml:space="preserve"> </w:t>
            </w:r>
            <w:r>
              <w:rPr>
                <w:rStyle w:val="VerbatimChar"/>
              </w:rPr>
              <w:t xml:space="preserve">Payload</w:t>
            </w:r>
          </w:p>
        </w:tc>
      </w:tr>
      <w:tr>
        <w:tc>
          <w:tcPr/>
          <w:p>
            <w:pPr>
              <w:pStyle w:val="Compact"/>
            </w:pPr>
            <w:r>
              <w:rPr>
                <w:b/>
                <w:bCs/>
              </w:rPr>
              <w:t xml:space="preserve">JSON field</w:t>
            </w:r>
          </w:p>
        </w:tc>
        <w:tc>
          <w:tcPr/>
          <w:p>
            <w:pPr>
              <w:pStyle w:val="Compact"/>
            </w:pPr>
            <w:r>
              <w:rPr>
                <w:rStyle w:val="VerbatimChar"/>
              </w:rPr>
              <w:t xml:space="preserve">camelCase</w:t>
            </w:r>
          </w:p>
        </w:tc>
        <w:tc>
          <w:tcPr/>
          <w:p>
            <w:pPr>
              <w:pStyle w:val="Compact"/>
            </w:pPr>
            <w:r>
              <w:rPr>
                <w:rStyle w:val="VerbatimChar"/>
              </w:rPr>
              <w:t xml:space="preserve">timeLimitMs</w:t>
            </w:r>
            <w:r>
              <w:t xml:space="preserve">,</w:t>
            </w:r>
            <w:r>
              <w:t xml:space="preserve"> </w:t>
            </w:r>
            <w:r>
              <w:rPr>
                <w:rStyle w:val="VerbatimChar"/>
              </w:rPr>
              <w:t xml:space="preserve">judgeMode</w:t>
            </w:r>
          </w:p>
        </w:tc>
        <w:tc>
          <w:tcPr/>
          <w:p>
            <w:pPr>
              <w:pStyle w:val="Compact"/>
            </w:pPr>
            <w:r>
              <w:rPr>
                <w:rStyle w:val="VerbatimChar"/>
              </w:rPr>
              <w:t xml:space="preserve">time_limit_ms</w:t>
            </w:r>
          </w:p>
        </w:tc>
      </w:tr>
      <w:tr>
        <w:tc>
          <w:tcPr/>
          <w:p>
            <w:pPr>
              <w:pStyle w:val="Compact"/>
            </w:pPr>
            <w:r>
              <w:rPr>
                <w:b/>
                <w:bCs/>
              </w:rPr>
              <w:t xml:space="preserve">JSON enum value</w:t>
            </w:r>
          </w:p>
        </w:tc>
        <w:tc>
          <w:tcPr/>
          <w:p>
            <w:pPr>
              <w:pStyle w:val="Compact"/>
            </w:pPr>
            <w:r>
              <w:rPr>
                <w:rStyle w:val="VerbatimChar"/>
              </w:rPr>
              <w:t xml:space="preserve">UPPERCASE</w:t>
            </w:r>
          </w:p>
        </w:tc>
        <w:tc>
          <w:tcPr/>
          <w:p>
            <w:pPr>
              <w:pStyle w:val="Compact"/>
            </w:pPr>
            <w:r>
              <w:rPr>
                <w:rStyle w:val="VerbatimChar"/>
              </w:rPr>
              <w:t xml:space="preserve">"CPP"</w:t>
            </w:r>
            <w:r>
              <w:t xml:space="preserve">,</w:t>
            </w:r>
            <w:r>
              <w:t xml:space="preserve"> </w:t>
            </w:r>
            <w:r>
              <w:rPr>
                <w:rStyle w:val="VerbatimChar"/>
              </w:rPr>
              <w:t xml:space="preserve">"AC"</w:t>
            </w:r>
            <w:r>
              <w:t xml:space="preserve">,</w:t>
            </w:r>
            <w:r>
              <w:t xml:space="preserve"> </w:t>
            </w:r>
            <w:r>
              <w:rPr>
                <w:rStyle w:val="VerbatimChar"/>
              </w:rPr>
              <w:t xml:space="preserve">"QUEUED"</w:t>
            </w:r>
          </w:p>
        </w:tc>
        <w:tc>
          <w:tcPr/>
          <w:p>
            <w:pPr>
              <w:pStyle w:val="Compact"/>
            </w:pPr>
            <w:r>
              <w:rPr>
                <w:rStyle w:val="VerbatimChar"/>
              </w:rPr>
              <w:t xml:space="preserve">"cpp"</w:t>
            </w:r>
            <w:r>
              <w:t xml:space="preserve">,</w:t>
            </w:r>
            <w:r>
              <w:t xml:space="preserve"> </w:t>
            </w:r>
            <w:r>
              <w:rPr>
                <w:rStyle w:val="VerbatimChar"/>
              </w:rPr>
              <w:t xml:space="preserve">"Ac"</w:t>
            </w:r>
          </w:p>
        </w:tc>
      </w:tr>
      <w:tr>
        <w:tc>
          <w:tcPr/>
          <w:p>
            <w:pPr>
              <w:pStyle w:val="Compact"/>
            </w:pPr>
            <w:r>
              <w:rPr>
                <w:b/>
                <w:bCs/>
              </w:rPr>
              <w:t xml:space="preserve">REST path</w:t>
            </w:r>
          </w:p>
        </w:tc>
        <w:tc>
          <w:tcPr/>
          <w:p>
            <w:pPr>
              <w:pStyle w:val="Compact"/>
            </w:pPr>
            <w:r>
              <w:t xml:space="preserve">plural nouns +</w:t>
            </w:r>
            <w:r>
              <w:t xml:space="preserve"> </w:t>
            </w:r>
            <w:r>
              <w:rPr>
                <w:rStyle w:val="VerbatimChar"/>
              </w:rPr>
              <w:t xml:space="preserve">{id}</w:t>
            </w:r>
            <w:r>
              <w:t xml:space="preserve">/</w:t>
            </w:r>
            <w:r>
              <w:rPr>
                <w:rStyle w:val="VerbatimChar"/>
              </w:rPr>
              <w:t xml:space="preserve">{slug}</w:t>
            </w:r>
          </w:p>
        </w:tc>
        <w:tc>
          <w:tcPr/>
          <w:p>
            <w:pPr>
              <w:pStyle w:val="Compact"/>
            </w:pPr>
            <w:r>
              <w:rPr>
                <w:rStyle w:val="VerbatimChar"/>
              </w:rPr>
              <w:t xml:space="preserve">/api/problems/{slug}/testcases</w:t>
            </w:r>
          </w:p>
        </w:tc>
        <w:tc>
          <w:tcPr/>
          <w:p>
            <w:pPr>
              <w:pStyle w:val="Compact"/>
            </w:pPr>
            <w:r>
              <w:rPr>
                <w:rStyle w:val="VerbatimChar"/>
              </w:rPr>
              <w:t xml:space="preserve">/api/getProblem?id=</w:t>
            </w:r>
          </w:p>
        </w:tc>
      </w:tr>
      <w:tr>
        <w:tc>
          <w:tcPr/>
          <w:p>
            <w:pPr>
              <w:pStyle w:val="Compact"/>
            </w:pPr>
            <w:r>
              <w:rPr>
                <w:b/>
                <w:bCs/>
              </w:rPr>
              <w:t xml:space="preserve">Slug</w:t>
            </w:r>
          </w:p>
        </w:tc>
        <w:tc>
          <w:tcPr/>
          <w:p>
            <w:pPr>
              <w:pStyle w:val="Compact"/>
            </w:pPr>
            <w:r>
              <w:t xml:space="preserve">kebab-case, url-friendly</w:t>
            </w:r>
          </w:p>
        </w:tc>
        <w:tc>
          <w:tcPr/>
          <w:p>
            <w:pPr>
              <w:pStyle w:val="Compact"/>
            </w:pPr>
            <w:r>
              <w:rPr>
                <w:rStyle w:val="VerbatimChar"/>
              </w:rPr>
              <w:t xml:space="preserve">a-plus-b</w:t>
            </w:r>
          </w:p>
        </w:tc>
        <w:tc>
          <w:tcPr/>
          <w:p>
            <w:pPr>
              <w:pStyle w:val="Compact"/>
            </w:pPr>
            <w:r>
              <w:rPr>
                <w:rStyle w:val="VerbatimChar"/>
              </w:rPr>
              <w:t xml:space="preserve">A_Plus_B</w:t>
            </w:r>
          </w:p>
        </w:tc>
      </w:tr>
      <w:tr>
        <w:tc>
          <w:tcPr/>
          <w:p>
            <w:pPr>
              <w:pStyle w:val="Compact"/>
            </w:pPr>
            <w:r>
              <w:rPr>
                <w:b/>
                <w:bCs/>
              </w:rPr>
              <w:t xml:space="preserve">Angular file</w:t>
            </w:r>
          </w:p>
        </w:tc>
        <w:tc>
          <w:tcPr/>
          <w:p>
            <w:pPr>
              <w:pStyle w:val="Compact"/>
            </w:pPr>
            <w:r>
              <w:t xml:space="preserve">kebab-case + type</w:t>
            </w:r>
          </w:p>
        </w:tc>
        <w:tc>
          <w:tcPr/>
          <w:p>
            <w:pPr>
              <w:pStyle w:val="Compact"/>
            </w:pPr>
            <w:r>
              <w:rPr>
                <w:rStyle w:val="VerbatimChar"/>
              </w:rPr>
              <w:t xml:space="preserve">problem-list.component.ts</w:t>
            </w:r>
          </w:p>
        </w:tc>
        <w:tc>
          <w:tcPr/>
          <w:p>
            <w:pPr>
              <w:pStyle w:val="Compact"/>
            </w:pPr>
            <w:r>
              <w:rPr>
                <w:rStyle w:val="VerbatimChar"/>
              </w:rPr>
              <w:t xml:space="preserve">ProblemList.ts</w:t>
            </w:r>
          </w:p>
        </w:tc>
      </w:tr>
      <w:tr>
        <w:tc>
          <w:tcPr/>
          <w:p>
            <w:pPr>
              <w:pStyle w:val="Compact"/>
            </w:pPr>
            <w:r>
              <w:rPr>
                <w:b/>
                <w:bCs/>
              </w:rPr>
              <w:t xml:space="preserve">Angular class</w:t>
            </w:r>
          </w:p>
        </w:tc>
        <w:tc>
          <w:tcPr/>
          <w:p>
            <w:pPr>
              <w:pStyle w:val="Compact"/>
            </w:pPr>
            <w:r>
              <w:rPr>
                <w:rStyle w:val="VerbatimChar"/>
              </w:rPr>
              <w:t xml:space="preserve">PascalCase</w:t>
            </w:r>
            <w:r>
              <w:t xml:space="preserve"> </w:t>
            </w:r>
            <w:r>
              <w:t xml:space="preserve">+ type</w:t>
            </w:r>
          </w:p>
        </w:tc>
        <w:tc>
          <w:tcPr/>
          <w:p>
            <w:pPr>
              <w:pStyle w:val="Compact"/>
            </w:pPr>
            <w:r>
              <w:rPr>
                <w:rStyle w:val="VerbatimChar"/>
              </w:rPr>
              <w:t xml:space="preserve">ProblemListComponent</w:t>
            </w:r>
            <w:r>
              <w:t xml:space="preserve">,</w:t>
            </w:r>
            <w:r>
              <w:t xml:space="preserve"> </w:t>
            </w:r>
            <w:r>
              <w:rPr>
                <w:rStyle w:val="VerbatimChar"/>
              </w:rPr>
              <w:t xml:space="preserve">SubmissionService</w:t>
            </w:r>
          </w:p>
        </w:tc>
        <w:tc>
          <w:tcPr/>
          <w:p>
            <w:pPr>
              <w:pStyle w:val="Compact"/>
            </w:pPr>
            <w:r>
              <w:rPr>
                <w:rStyle w:val="VerbatimChar"/>
              </w:rPr>
              <w:t xml:space="preserve">problemList</w:t>
            </w:r>
          </w:p>
        </w:tc>
      </w:tr>
      <w:tr>
        <w:tc>
          <w:tcPr/>
          <w:p>
            <w:pPr>
              <w:pStyle w:val="Compact"/>
            </w:pPr>
            <w:r>
              <w:rPr>
                <w:b/>
                <w:bCs/>
              </w:rPr>
              <w:t xml:space="preserve">Git branch</w:t>
            </w:r>
          </w:p>
        </w:tc>
        <w:tc>
          <w:tcPr/>
          <w:p>
            <w:pPr>
              <w:pStyle w:val="Compact"/>
            </w:pPr>
            <w:r>
              <w:rPr>
                <w:rStyle w:val="VerbatimChar"/>
              </w:rPr>
              <w:t xml:space="preserve">type/kebab-task</w:t>
            </w:r>
          </w:p>
        </w:tc>
        <w:tc>
          <w:tcPr/>
          <w:p>
            <w:pPr>
              <w:pStyle w:val="Compact"/>
            </w:pPr>
            <w:r>
              <w:rPr>
                <w:rStyle w:val="VerbatimChar"/>
              </w:rPr>
              <w:t xml:space="preserve">feat/bulk-testcase-upload</w:t>
            </w:r>
          </w:p>
        </w:tc>
        <w:tc>
          <w:tcPr/>
          <w:p>
            <w:pPr>
              <w:pStyle w:val="Compact"/>
            </w:pPr>
            <w:r>
              <w:rPr>
                <w:rStyle w:val="VerbatimChar"/>
              </w:rPr>
              <w:t xml:space="preserve">yeasir-branch</w:t>
            </w:r>
            <w:r>
              <w:t xml:space="preserve">,</w:t>
            </w:r>
            <w:r>
              <w:t xml:space="preserve"> </w:t>
            </w:r>
            <w:r>
              <w:rPr>
                <w:rStyle w:val="VerbatimChar"/>
              </w:rPr>
              <w:t xml:space="preserve">fix</w:t>
            </w:r>
          </w:p>
        </w:tc>
      </w:tr>
    </w:tbl>
    <w:p>
      <w:pPr>
        <w:pStyle w:val="BlockText"/>
      </w:pPr>
      <w:r>
        <w:rPr>
          <w:b/>
          <w:bCs/>
        </w:rPr>
        <w:t xml:space="preserve">Boundary reminder:</w:t>
      </w:r>
      <w:r>
        <w:t xml:space="preserve"> </w:t>
      </w:r>
      <w:r>
        <w:t xml:space="preserve">the DB is</w:t>
      </w:r>
      <w:r>
        <w:t xml:space="preserve"> </w:t>
      </w:r>
      <w:r>
        <w:rPr>
          <w:rStyle w:val="VerbatimChar"/>
        </w:rPr>
        <w:t xml:space="preserve">snake_case</w:t>
      </w:r>
      <w:r>
        <w:t xml:space="preserve">, the JSON API is</w:t>
      </w:r>
      <w:r>
        <w:t xml:space="preserve"> </w:t>
      </w:r>
      <w:r>
        <w:rPr>
          <w:rStyle w:val="VerbatimChar"/>
        </w:rPr>
        <w:t xml:space="preserve">camelCase</w:t>
      </w:r>
      <w:r>
        <w:t xml:space="preserve">. JPA/Jackson maps between them — never leak</w:t>
      </w:r>
      <w:r>
        <w:t xml:space="preserve"> </w:t>
      </w:r>
      <w:r>
        <w:rPr>
          <w:rStyle w:val="VerbatimChar"/>
        </w:rPr>
        <w:t xml:space="preserve">snake_case</w:t>
      </w:r>
      <w:r>
        <w:t xml:space="preserve"> </w:t>
      </w:r>
      <w:r>
        <w:t xml:space="preserve">into a JSON response or</w:t>
      </w:r>
      <w:r>
        <w:t xml:space="preserve"> </w:t>
      </w:r>
      <w:r>
        <w:rPr>
          <w:rStyle w:val="VerbatimChar"/>
        </w:rPr>
        <w:t xml:space="preserve">camelCase</w:t>
      </w:r>
      <w:r>
        <w:t xml:space="preserve"> </w:t>
      </w:r>
      <w:r>
        <w:t xml:space="preserve">into a column.</w:t>
      </w:r>
    </w:p>
    <w:p>
      <w:r>
        <w:pict>
          <v:rect style="width:0;height:1.5pt" o:hralign="center" o:hrstd="t" o:hr="t"/>
        </w:pict>
      </w:r>
    </w:p>
    <w:bookmarkEnd w:id="11"/>
    <w:bookmarkStart w:id="15" w:name="X5080f867d2e8482de31e30ab7dc888f4bf061d9"/>
    <w:p>
      <w:pPr>
        <w:pStyle w:val="Heading1"/>
      </w:pPr>
      <w:r>
        <w:t xml:space="preserve">4. Coding practices</w:t>
      </w:r>
    </w:p>
    <w:bookmarkStart w:id="12" w:name="X51610140b5065348585df329c5978e53ae29e87"/>
    <w:p>
      <w:pPr>
        <w:pStyle w:val="Heading2"/>
      </w:pPr>
      <w:r>
        <w:t xml:space="preserve">4.1 MVC — what maps to what</w:t>
      </w:r>
    </w:p>
    <w:p>
      <w:pPr>
        <w:pStyle w:val="FirstParagraph"/>
      </w:pPr>
      <w:r>
        <w:t xml:space="preserve">Praetor follows</w:t>
      </w:r>
      <w:r>
        <w:t xml:space="preserve"> </w:t>
      </w:r>
      <w:r>
        <w:rPr>
          <w:b/>
          <w:bCs/>
        </w:rPr>
        <w:t xml:space="preserve">Model-View-Controller</w:t>
      </w:r>
      <w:r>
        <w:t xml:space="preserve">:</w:t>
      </w:r>
    </w:p>
    <w:p>
      <w:pPr>
        <w:pStyle w:val="Compact"/>
        <w:numPr>
          <w:ilvl w:val="0"/>
          <w:numId w:val="1003"/>
        </w:numPr>
      </w:pPr>
      <w:r>
        <w:rPr>
          <w:b/>
          <w:bCs/>
        </w:rPr>
        <w:t xml:space="preserve">Model</w:t>
      </w:r>
      <w:r>
        <w:t xml:space="preserve"> </w:t>
      </w:r>
      <w:r>
        <w:t xml:space="preserve">— JPA</w:t>
      </w:r>
      <w:r>
        <w:t xml:space="preserve"> </w:t>
      </w:r>
      <w:r>
        <w:rPr>
          <w:rStyle w:val="VerbatimChar"/>
        </w:rPr>
        <w:t xml:space="preserve">@Entity</w:t>
      </w:r>
      <w:r>
        <w:t xml:space="preserve"> </w:t>
      </w:r>
      <w:r>
        <w:t xml:space="preserve">classes + their repositories = the data/domain, mapped to the tables in</w:t>
      </w:r>
      <w:r>
        <w:t xml:space="preserve"> </w:t>
      </w:r>
      <w:r>
        <w:rPr>
          <w:rStyle w:val="VerbatimChar"/>
        </w:rPr>
        <w:t xml:space="preserve">db/schema.sql</w:t>
      </w:r>
      <w:r>
        <w:t xml:space="preserve">.</w:t>
      </w:r>
      <w:r>
        <w:t xml:space="preserve"> </w:t>
      </w:r>
      <w:r>
        <w:rPr>
          <w:b/>
          <w:bCs/>
        </w:rPr>
        <w:t xml:space="preserve">Services live in this tier too</w:t>
      </w:r>
      <w:r>
        <w:t xml:space="preserve">, as the business-logic layer sitting over the Model.</w:t>
      </w:r>
    </w:p>
    <w:p>
      <w:pPr>
        <w:pStyle w:val="Compact"/>
        <w:numPr>
          <w:ilvl w:val="0"/>
          <w:numId w:val="1003"/>
        </w:numPr>
      </w:pPr>
      <w:r>
        <w:rPr>
          <w:b/>
          <w:bCs/>
        </w:rPr>
        <w:t xml:space="preserve">View</w:t>
      </w:r>
      <w:r>
        <w:t xml:space="preserve"> </w:t>
      </w:r>
      <w:r>
        <w:t xml:space="preserve">— the Angular SPA (</w:t>
      </w:r>
      <w:r>
        <w:rPr>
          <w:rStyle w:val="VerbatimChar"/>
        </w:rPr>
        <w:t xml:space="preserve">frontend/</w:t>
      </w:r>
      <w:r>
        <w:t xml:space="preserve">) plus the JSON the API returns. No server-side templates.</w:t>
      </w:r>
    </w:p>
    <w:p>
      <w:pPr>
        <w:pStyle w:val="Compact"/>
        <w:numPr>
          <w:ilvl w:val="0"/>
          <w:numId w:val="1003"/>
        </w:numPr>
      </w:pPr>
      <w:r>
        <w:rPr>
          <w:b/>
          <w:bCs/>
        </w:rPr>
        <w:t xml:space="preserve">Controller</w:t>
      </w:r>
      <w:r>
        <w:t xml:space="preserve"> </w:t>
      </w:r>
      <w:r>
        <w:t xml:space="preserve">— Spring</w:t>
      </w:r>
      <w:r>
        <w:t xml:space="preserve"> </w:t>
      </w:r>
      <w:r>
        <w:rPr>
          <w:rStyle w:val="VerbatimChar"/>
        </w:rPr>
        <w:t xml:space="preserve">@RestController</w:t>
      </w:r>
      <w:r>
        <w:t xml:space="preserve">, one per module under</w:t>
      </w:r>
      <w:r>
        <w:t xml:space="preserve"> </w:t>
      </w:r>
      <w:r>
        <w:rPr>
          <w:rStyle w:val="VerbatimChar"/>
        </w:rPr>
        <w:t xml:space="preserve">com.praetor.&lt;module&gt;</w:t>
      </w:r>
      <w:r>
        <w:t xml:space="preserve">;</w:t>
      </w:r>
      <w:r>
        <w:t xml:space="preserve"> </w:t>
      </w:r>
      <w:r>
        <w:rPr>
          <w:b/>
          <w:bCs/>
        </w:rPr>
        <w:t xml:space="preserve">thin</w:t>
      </w:r>
      <w:r>
        <w:t xml:space="preserve"> </w:t>
      </w:r>
      <w:r>
        <w:t xml:space="preserve">— validate input, delegate to a Service, shape the response. Never hold business logic.</w:t>
      </w:r>
    </w:p>
    <w:p>
      <w:pPr>
        <w:pStyle w:val="BlockText"/>
      </w:pPr>
      <w:r>
        <w:rPr>
          <w:rStyle w:val="VerbatimChar"/>
        </w:rPr>
        <w:t xml:space="preserve">Service → Repository</w:t>
      </w:r>
      <w:r>
        <w:t xml:space="preserve"> </w:t>
      </w:r>
      <w:r>
        <w:t xml:space="preserve">is the</w:t>
      </w:r>
      <w:r>
        <w:t xml:space="preserve"> </w:t>
      </w:r>
      <w:r>
        <w:rPr>
          <w:b/>
          <w:bCs/>
        </w:rPr>
        <w:t xml:space="preserve">internal layering of the Model/business tier</w:t>
      </w:r>
      <w:r>
        <w:t xml:space="preserve">, not a departure from MVC — it's how the Model side stays organized. The View (Angular) talks only to Controllers over the API contract.</w:t>
      </w:r>
    </w:p>
    <w:bookmarkEnd w:id="12"/>
    <w:bookmarkStart w:id="13" w:name="Xf6dbc69773d74ed929d60a7931f1fcb1012d6f9"/>
    <w:p>
      <w:pPr>
        <w:pStyle w:val="Heading2"/>
      </w:pPr>
      <w:r>
        <w:t xml:space="preserve">4.2 Backend practices (Spring)</w:t>
      </w:r>
    </w:p>
    <w:p>
      <w:pPr>
        <w:numPr>
          <w:ilvl w:val="0"/>
          <w:numId w:val="1004"/>
        </w:numPr>
      </w:pPr>
      <w:r>
        <w:rPr>
          <w:b/>
          <w:bCs/>
        </w:rPr>
        <w:t xml:space="preserve">Layer strictly.</w:t>
      </w:r>
      <w:r>
        <w:t xml:space="preserve"> </w:t>
      </w:r>
      <w:r>
        <w:t xml:space="preserve">Within the Model tier,</w:t>
      </w:r>
      <w:r>
        <w:t xml:space="preserve"> </w:t>
      </w:r>
      <w:r>
        <w:rPr>
          <w:rStyle w:val="VerbatimChar"/>
        </w:rPr>
        <w:t xml:space="preserve">Service → Repository</w:t>
      </w:r>
      <w:r>
        <w:t xml:space="preserve">: Services hold business logic, Repositories only do data access.</w:t>
      </w:r>
      <w:r>
        <w:t xml:space="preserve"> </w:t>
      </w:r>
      <w:r>
        <w:rPr>
          <w:b/>
          <w:bCs/>
        </w:rPr>
        <w:t xml:space="preserve">Controllers hold no business logic and run no queries</w:t>
      </w:r>
      <w:r>
        <w:t xml:space="preserve"> </w:t>
      </w:r>
      <w:r>
        <w:t xml:space="preserve">— they parse/validate input and shape responses.</w:t>
      </w:r>
    </w:p>
    <w:p>
      <w:pPr>
        <w:numPr>
          <w:ilvl w:val="0"/>
          <w:numId w:val="1004"/>
        </w:numPr>
      </w:pPr>
      <w:r>
        <w:rPr>
          <w:b/>
          <w:bCs/>
        </w:rPr>
        <w:t xml:space="preserve">DTOs at the boundary.</w:t>
      </w:r>
      <w:r>
        <w:t xml:space="preserve"> </w:t>
      </w:r>
      <w:r>
        <w:t xml:space="preserve">Never return a JPA</w:t>
      </w:r>
      <w:r>
        <w:t xml:space="preserve"> </w:t>
      </w:r>
      <w:r>
        <w:rPr>
          <w:rStyle w:val="VerbatimChar"/>
        </w:rPr>
        <w:t xml:space="preserve">@Entity</w:t>
      </w:r>
      <w:r>
        <w:t xml:space="preserve"> </w:t>
      </w:r>
      <w:r>
        <w:t xml:space="preserve">from a controller; map to a</w:t>
      </w:r>
      <w:r>
        <w:t xml:space="preserve"> </w:t>
      </w:r>
      <w:r>
        <w:rPr>
          <w:rStyle w:val="VerbatimChar"/>
        </w:rPr>
        <w:t xml:space="preserve">...Response</w:t>
      </w:r>
      <w:r>
        <w:t xml:space="preserve">. Never bind request bodies straight onto entities.</w:t>
      </w:r>
    </w:p>
    <w:p>
      <w:pPr>
        <w:numPr>
          <w:ilvl w:val="0"/>
          <w:numId w:val="1004"/>
        </w:numPr>
      </w:pPr>
      <w:r>
        <w:rPr>
          <w:b/>
          <w:bCs/>
        </w:rPr>
        <w:t xml:space="preserve">Constructor injection</w:t>
      </w:r>
      <w:r>
        <w:t xml:space="preserve"> </w:t>
      </w:r>
      <w:r>
        <w:t xml:space="preserve">(final fields), not</w:t>
      </w:r>
      <w:r>
        <w:t xml:space="preserve"> </w:t>
      </w:r>
      <w:r>
        <w:rPr>
          <w:rStyle w:val="VerbatimChar"/>
        </w:rPr>
        <w:t xml:space="preserve">@Autowired</w:t>
      </w:r>
      <w:r>
        <w:t xml:space="preserve"> </w:t>
      </w:r>
      <w:r>
        <w:t xml:space="preserve">on fields — makes testing and dependencies explicit.</w:t>
      </w:r>
    </w:p>
    <w:p>
      <w:pPr>
        <w:pStyle w:val="SourceCode"/>
        <w:numPr>
          <w:ilvl w:val="0"/>
          <w:numId w:val="1000"/>
        </w:numPr>
      </w:pPr>
      <w:r>
        <w:rPr>
          <w:rStyle w:val="CommentTok"/>
        </w:rPr>
        <w:t xml:space="preserve">// good</w:t>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ProblemService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ProblemRepository problems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ProblemService</w:t>
      </w:r>
      <w:r>
        <w:rPr>
          <w:rStyle w:val="OperatorTok"/>
        </w:rPr>
        <w:t xml:space="preserve">(</w:t>
      </w:r>
      <w:r>
        <w:rPr>
          <w:rStyle w:val="NormalTok"/>
        </w:rPr>
        <w:t xml:space="preserve">ProblemRepository problems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problems</w:t>
      </w:r>
      <w:r>
        <w:rPr>
          <w:rStyle w:val="NormalTok"/>
        </w:rPr>
        <w:t xml:space="preserve"> </w:t>
      </w:r>
      <w:r>
        <w:rPr>
          <w:rStyle w:val="OperatorTok"/>
        </w:rPr>
        <w:t xml:space="preserve">=</w:t>
      </w:r>
      <w:r>
        <w:rPr>
          <w:rStyle w:val="NormalTok"/>
        </w:rPr>
        <w:t xml:space="preserve"> problems</w:t>
      </w:r>
      <w:r>
        <w:rPr>
          <w:rStyle w:val="OperatorTok"/>
        </w:rPr>
        <w:t xml:space="preserve">;</w:t>
      </w:r>
      <w:r>
        <w:rPr>
          <w:rStyle w:val="NormalTok"/>
        </w:rPr>
        <w:t xml:space="preserve"> </w:t>
      </w:r>
      <w:r>
        <w:rPr>
          <w:rStyle w:val="OperatorTok"/>
        </w:rPr>
        <w:t xml:space="preserve">}</w:t>
      </w:r>
      <w:r>
        <w:br/>
      </w:r>
      <w:r>
        <w:rPr>
          <w:rStyle w:val="OperatorTok"/>
        </w:rPr>
        <w:t xml:space="preserve">}</w:t>
      </w:r>
    </w:p>
    <w:p>
      <w:pPr>
        <w:numPr>
          <w:ilvl w:val="0"/>
          <w:numId w:val="1004"/>
        </w:numPr>
      </w:pPr>
      <w:r>
        <w:rPr>
          <w:b/>
          <w:bCs/>
        </w:rPr>
        <w:t xml:space="preserve">No hand-built SQL.</w:t>
      </w:r>
      <w:r>
        <w:t xml:space="preserve"> </w:t>
      </w:r>
      <w:r>
        <w:t xml:space="preserve">Use JPA / parameterized queries — never string-concatenate user input into a query.</w:t>
      </w:r>
    </w:p>
    <w:p>
      <w:pPr>
        <w:numPr>
          <w:ilvl w:val="0"/>
          <w:numId w:val="1004"/>
        </w:numPr>
      </w:pPr>
      <w:r>
        <w:rPr>
          <w:b/>
          <w:bCs/>
        </w:rPr>
        <w:t xml:space="preserve">Validate every request DTO</w:t>
      </w:r>
      <w:r>
        <w:t xml:space="preserve"> </w:t>
      </w:r>
      <w:r>
        <w:t xml:space="preserve">(</w:t>
      </w:r>
      <w:r>
        <w:rPr>
          <w:rStyle w:val="VerbatimChar"/>
        </w:rPr>
        <w:t xml:space="preserve">@NotNull</w:t>
      </w:r>
      <w:r>
        <w:t xml:space="preserve">,</w:t>
      </w:r>
      <w:r>
        <w:t xml:space="preserve"> </w:t>
      </w:r>
      <w:r>
        <w:rPr>
          <w:rStyle w:val="VerbatimChar"/>
        </w:rPr>
        <w:t xml:space="preserve">@Size</w:t>
      </w:r>
      <w:r>
        <w:t xml:space="preserve">, etc.). Reject bad input before it reaches a service.</w:t>
      </w:r>
    </w:p>
    <w:p>
      <w:pPr>
        <w:numPr>
          <w:ilvl w:val="0"/>
          <w:numId w:val="1004"/>
        </w:numPr>
      </w:pPr>
      <w:r>
        <w:rPr>
          <w:b/>
          <w:bCs/>
        </w:rPr>
        <w:t xml:space="preserve">One error format.</w:t>
      </w:r>
      <w:r>
        <w:t xml:space="preserve"> </w:t>
      </w:r>
      <w:r>
        <w:t xml:space="preserve">A central</w:t>
      </w:r>
      <w:r>
        <w:t xml:space="preserve"> </w:t>
      </w:r>
      <w:r>
        <w:rPr>
          <w:rStyle w:val="VerbatimChar"/>
        </w:rPr>
        <w:t xml:space="preserve">@RestControllerAdvice</w:t>
      </w:r>
      <w:r>
        <w:t xml:space="preserve"> </w:t>
      </w:r>
      <w:r>
        <w:t xml:space="preserve">maps exceptions to the envelope</w:t>
      </w:r>
      <w:r>
        <w:t xml:space="preserve"> </w:t>
      </w:r>
      <w:r>
        <w:rPr>
          <w:rStyle w:val="VerbatimChar"/>
        </w:rPr>
        <w:t xml:space="preserve">{ "error": "...", "status": 400 }</w:t>
      </w:r>
      <w:r>
        <w:t xml:space="preserve">. Don't hand-write ad-hoc error JSON per controller.</w:t>
      </w:r>
    </w:p>
    <w:bookmarkEnd w:id="13"/>
    <w:bookmarkStart w:id="14" w:name="X8a18d4c1ba4769a5f5d4796971784954f8a49a6"/>
    <w:p>
      <w:pPr>
        <w:pStyle w:val="Heading2"/>
      </w:pPr>
      <w:r>
        <w:t xml:space="preserve">4.3 Frontend practices (Angular)</w:t>
      </w:r>
    </w:p>
    <w:p>
      <w:pPr>
        <w:pStyle w:val="Compact"/>
        <w:numPr>
          <w:ilvl w:val="0"/>
          <w:numId w:val="1005"/>
        </w:numPr>
      </w:pPr>
      <w:r>
        <w:t xml:space="preserve">One</w:t>
      </w:r>
      <w:r>
        <w:t xml:space="preserve"> </w:t>
      </w:r>
      <w:r>
        <w:rPr>
          <w:b/>
          <w:bCs/>
        </w:rPr>
        <w:t xml:space="preserve">typed service per API group</w:t>
      </w:r>
      <w:r>
        <w:t xml:space="preserve"> </w:t>
      </w:r>
      <w:r>
        <w:t xml:space="preserve">(</w:t>
      </w:r>
      <w:r>
        <w:rPr>
          <w:rStyle w:val="VerbatimChar"/>
        </w:rPr>
        <w:t xml:space="preserve">ProblemService</w:t>
      </w:r>
      <w:r>
        <w:t xml:space="preserve">,</w:t>
      </w:r>
      <w:r>
        <w:t xml:space="preserve"> </w:t>
      </w:r>
      <w:r>
        <w:rPr>
          <w:rStyle w:val="VerbatimChar"/>
        </w:rPr>
        <w:t xml:space="preserve">SubmissionService</w:t>
      </w:r>
      <w:r>
        <w:t xml:space="preserve">) — components call services, not</w:t>
      </w:r>
      <w:r>
        <w:t xml:space="preserve"> </w:t>
      </w:r>
      <w:r>
        <w:rPr>
          <w:rStyle w:val="VerbatimChar"/>
        </w:rPr>
        <w:t xml:space="preserve">HttpClient</w:t>
      </w:r>
      <w:r>
        <w:t xml:space="preserve"> </w:t>
      </w:r>
      <w:r>
        <w:t xml:space="preserve">directly.</w:t>
      </w:r>
    </w:p>
    <w:p>
      <w:pPr>
        <w:pStyle w:val="Compact"/>
        <w:numPr>
          <w:ilvl w:val="0"/>
          <w:numId w:val="1005"/>
        </w:numPr>
      </w:pPr>
      <w:r>
        <w:t xml:space="preserve">JWT is attached by the shared</w:t>
      </w:r>
      <w:r>
        <w:t xml:space="preserve"> </w:t>
      </w:r>
      <w:r>
        <w:rPr>
          <w:rStyle w:val="VerbatimChar"/>
        </w:rPr>
        <w:t xml:space="preserve">HttpInterceptor</w:t>
      </w:r>
      <w:r>
        <w:t xml:space="preserve"> </w:t>
      </w:r>
      <w:r>
        <w:t xml:space="preserve">in</w:t>
      </w:r>
      <w:r>
        <w:t xml:space="preserve"> </w:t>
      </w:r>
      <w:r>
        <w:rPr>
          <w:rStyle w:val="VerbatimChar"/>
        </w:rPr>
        <w:t xml:space="preserve">core/</w:t>
      </w:r>
      <w:r>
        <w:t xml:space="preserve"> </w:t>
      </w:r>
      <w:r>
        <w:t xml:space="preserve">— do</w:t>
      </w:r>
      <w:r>
        <w:t xml:space="preserve"> </w:t>
      </w:r>
      <w:r>
        <w:rPr>
          <w:b/>
          <w:bCs/>
        </w:rPr>
        <w:t xml:space="preserve">not</w:t>
      </w:r>
      <w:r>
        <w:t xml:space="preserve"> </w:t>
      </w:r>
      <w:r>
        <w:t xml:space="preserve">add the token manually per request.</w:t>
      </w:r>
    </w:p>
    <w:p>
      <w:pPr>
        <w:pStyle w:val="Compact"/>
        <w:numPr>
          <w:ilvl w:val="0"/>
          <w:numId w:val="1005"/>
        </w:numPr>
      </w:pPr>
      <w:r>
        <w:rPr>
          <w:b/>
          <w:bCs/>
        </w:rPr>
        <w:t xml:space="preserve">No business logic in components</w:t>
      </w:r>
      <w:r>
        <w:t xml:space="preserve"> </w:t>
      </w:r>
      <w:r>
        <w:t xml:space="preserve">— keep them thin; logic lives in services.</w:t>
      </w:r>
    </w:p>
    <w:p>
      <w:pPr>
        <w:pStyle w:val="Compact"/>
        <w:numPr>
          <w:ilvl w:val="0"/>
          <w:numId w:val="1005"/>
        </w:numPr>
      </w:pPr>
      <w:r>
        <w:t xml:space="preserve">Type everything; avoid</w:t>
      </w:r>
      <w:r>
        <w:t xml:space="preserve"> </w:t>
      </w:r>
      <w:r>
        <w:rPr>
          <w:rStyle w:val="VerbatimChar"/>
        </w:rPr>
        <w:t xml:space="preserve">any</w:t>
      </w:r>
      <w:r>
        <w:t xml:space="preserve">.</w:t>
      </w:r>
    </w:p>
    <w:p>
      <w:pPr>
        <w:pStyle w:val="Compact"/>
        <w:numPr>
          <w:ilvl w:val="0"/>
          <w:numId w:val="1005"/>
        </w:numPr>
      </w:pPr>
      <w:r>
        <w:rPr>
          <w:b/>
          <w:bCs/>
        </w:rPr>
        <w:t xml:space="preserve">Every component is</w:t>
      </w:r>
      <w:r>
        <w:rPr>
          <w:b/>
          <w:bCs/>
        </w:rPr>
        <w:t xml:space="preserve"> </w:t>
      </w:r>
      <w:r>
        <w:rPr>
          <w:rStyle w:val="VerbatimChar"/>
          <w:b/>
          <w:bCs/>
        </w:rPr>
        <w:t xml:space="preserve">ChangeDetectionStrategy.OnPush</w:t>
      </w:r>
      <w:r>
        <w:rPr>
          <w:b/>
          <w:bCs/>
        </w:rPr>
        <w:t xml:space="preserve">, so every</w:t>
      </w:r>
      <w:r>
        <w:rPr>
          <w:b/>
          <w:bCs/>
        </w:rPr>
        <w:t xml:space="preserve"> </w:t>
      </w:r>
      <w:r>
        <w:rPr>
          <w:rStyle w:val="VerbatimChar"/>
          <w:b/>
          <w:bCs/>
        </w:rPr>
        <w:t xml:space="preserve">subscribe</w:t>
      </w:r>
      <w:r>
        <w:rPr>
          <w:b/>
          <w:bCs/>
        </w:rPr>
        <w:t xml:space="preserve"> </w:t>
      </w:r>
      <w:r>
        <w:rPr>
          <w:b/>
          <w:bCs/>
        </w:rPr>
        <w:t xml:space="preserve">pipes</w:t>
      </w:r>
      <w:r>
        <w:rPr>
          <w:b/>
          <w:bCs/>
        </w:rPr>
        <w:t xml:space="preserve"> </w:t>
      </w:r>
      <w:r>
        <w:rPr>
          <w:rStyle w:val="VerbatimChar"/>
          <w:b/>
          <w:bCs/>
        </w:rPr>
        <w:t xml:space="preserve">markDirty(this.cdr)</w:t>
      </w:r>
      <w:r>
        <w:rPr>
          <w:b/>
          <w:bCs/>
        </w:rPr>
        <w:t xml:space="preserve">.</w:t>
      </w:r>
      <w:r>
        <w:t xml:space="preserve"> </w:t>
      </w:r>
      <w:r>
        <w:t xml:space="preserve">Assigning a field inside a</w:t>
      </w:r>
      <w:r>
        <w:t xml:space="preserve"> </w:t>
      </w:r>
      <w:r>
        <w:rPr>
          <w:rStyle w:val="VerbatimChar"/>
        </w:rPr>
        <w:t xml:space="preserve">subscribe</w:t>
      </w:r>
      <w:r>
        <w:t xml:space="preserve"> </w:t>
      </w:r>
      <w:r>
        <w:t xml:space="preserve">callback is</w:t>
      </w:r>
      <w:r>
        <w:t xml:space="preserve"> </w:t>
      </w:r>
      <w:r>
        <w:rPr>
          <w:i/>
          <w:iCs/>
        </w:rPr>
        <w:t xml:space="preserve">not</w:t>
      </w:r>
      <w:r>
        <w:t xml:space="preserve"> </w:t>
      </w:r>
      <w:r>
        <w:t xml:space="preserve">one of the things that marks an OnPush</w:t>
      </w:r>
      <w:r>
        <w:t xml:space="preserve"> </w:t>
      </w:r>
      <w:r>
        <w:t xml:space="preserve">component dirty, so a screen can silently stop updating while still compiling and still passing</w:t>
      </w:r>
      <w:r>
        <w:t xml:space="preserve"> </w:t>
      </w:r>
      <w:r>
        <w:t xml:space="preserve">every unit test. The one operator lives in</w:t>
      </w:r>
      <w:r>
        <w:t xml:space="preserve"> </w:t>
      </w:r>
      <w:r>
        <w:rPr>
          <w:rStyle w:val="VerbatimChar"/>
        </w:rPr>
        <w:t xml:space="preserve">core/rx/mark-dirty.ts</w:t>
      </w:r>
      <w:r>
        <w:t xml:space="preserve"> </w:t>
      </w:r>
      <w:r>
        <w:t xml:space="preserve">and is written that way so a</w:t>
      </w:r>
      <w:r>
        <w:t xml:space="preserve"> </w:t>
      </w:r>
      <w:r>
        <w:t xml:space="preserve">missing one can be found mechanically:</w:t>
      </w:r>
      <w:r>
        <w:t xml:space="preserve"> </w:t>
      </w:r>
      <w:r>
        <w:rPr>
          <w:rStyle w:val="VerbatimChar"/>
          <w:b/>
          <w:bCs/>
        </w:rPr>
        <w:t xml:space="preserve">node scripts/check-mark-dirty.mjs</w:t>
      </w:r>
      <w:r>
        <w:t xml:space="preserve"> </w:t>
      </w:r>
      <w:r>
        <w:t xml:space="preserve">names</w:t>
      </w:r>
      <w:r>
        <w:t xml:space="preserve"> </w:t>
      </w:r>
      <w:r>
        <w:rPr>
          <w:rStyle w:val="VerbatimChar"/>
        </w:rPr>
        <w:t xml:space="preserve">file:line</w:t>
      </w:r>
      <w:r>
        <w:t xml:space="preserve"> </w:t>
      </w:r>
      <w:r>
        <w:t xml:space="preserve">for any offender and exits non-zero. Three components legitimately call</w:t>
      </w:r>
      <w:r>
        <w:t xml:space="preserve"> </w:t>
      </w:r>
      <w:r>
        <w:rPr>
          <w:rStyle w:val="VerbatimChar"/>
        </w:rPr>
        <w:t xml:space="preserve">markForCheck()</w:t>
      </w:r>
      <w:r>
        <w:t xml:space="preserve"> </w:t>
      </w:r>
      <w:r>
        <w:t xml:space="preserve">directly</w:t>
      </w:r>
      <w:r>
        <w:t xml:space="preserve"> </w:t>
      </w:r>
      <w:r>
        <w:t xml:space="preserve">because their state moves outside any stream (countdown's</w:t>
      </w:r>
      <w:r>
        <w:t xml:space="preserve"> </w:t>
      </w:r>
      <w:r>
        <w:rPr>
          <w:rStyle w:val="VerbatimChar"/>
        </w:rPr>
        <w:t xml:space="preserve">setInterval</w:t>
      </w:r>
      <w:r>
        <w:t xml:space="preserve">, rich-text's lazy KaTeX</w:t>
      </w:r>
      <w:r>
        <w:t xml:space="preserve"> </w:t>
      </w:r>
      <w:r>
        <w:t xml:space="preserve">import, problem-detail's cooldown timer + Monaco load); the script lists those rather than failing</w:t>
      </w:r>
      <w:r>
        <w:t xml:space="preserve"> </w:t>
      </w:r>
      <w:r>
        <w:t xml:space="preserve">them.</w:t>
      </w:r>
      <w:r>
        <w:t xml:space="preserve"> </w:t>
      </w:r>
      <w:r>
        <w:rPr>
          <w:b/>
          <w:bCs/>
        </w:rPr>
        <w:t xml:space="preserve">Run it before opening a frontend PR</w:t>
      </w:r>
      <w:r>
        <w:t xml:space="preserve"> </w:t>
      </w:r>
      <w:r>
        <w:t xml:space="preserve">— it is not in CI yet.</w:t>
      </w:r>
    </w:p>
    <w:p>
      <w:r>
        <w:pict>
          <v:rect style="width:0;height:1.5pt" o:hralign="center" o:hrstd="t" o:hr="t"/>
        </w:pict>
      </w:r>
    </w:p>
    <w:bookmarkEnd w:id="14"/>
    <w:bookmarkEnd w:id="15"/>
    <w:bookmarkStart w:id="16" w:name="X99a790f35b4a78b950e4bf603d1507f586af7e7"/>
    <w:p>
      <w:pPr>
        <w:pStyle w:val="Heading1"/>
      </w:pPr>
      <w:r>
        <w:t xml:space="preserve">5. API contract discipline</w:t>
      </w:r>
    </w:p>
    <w:p>
      <w:pPr>
        <w:pStyle w:val="Compact"/>
        <w:numPr>
          <w:ilvl w:val="0"/>
          <w:numId w:val="1006"/>
        </w:numPr>
      </w:pPr>
      <w:r>
        <w:t xml:space="preserve">The request/response shapes in</w:t>
      </w:r>
      <w:r>
        <w:t xml:space="preserve"> </w:t>
      </w:r>
      <w:r>
        <w:rPr>
          <w:rStyle w:val="VerbatimChar"/>
          <w:b/>
          <w:bCs/>
        </w:rPr>
        <w:t xml:space="preserve">docs/api-contracts.md</w:t>
      </w:r>
      <w:r>
        <w:rPr>
          <w:b/>
          <w:bCs/>
        </w:rPr>
        <w:t xml:space="preserve"> </w:t>
      </w:r>
      <w:r>
        <w:rPr>
          <w:b/>
          <w:bCs/>
        </w:rPr>
        <w:t xml:space="preserve">are fixed.</w:t>
      </w:r>
      <w:r>
        <w:t xml:space="preserve"> </w:t>
      </w:r>
      <w:r>
        <w:t xml:space="preserve">Implement them exactly; if a shape genuinely must change, change the contract doc first and tell the team — don't diverge silently.</w:t>
      </w:r>
    </w:p>
    <w:p>
      <w:pPr>
        <w:pStyle w:val="Compact"/>
        <w:numPr>
          <w:ilvl w:val="0"/>
          <w:numId w:val="1006"/>
        </w:numPr>
      </w:pPr>
      <w:r>
        <w:t xml:space="preserve">Fixed cross-cutting rules (from the contract):</w:t>
      </w:r>
    </w:p>
    <w:p>
      <w:pPr>
        <w:pStyle w:val="Compact"/>
        <w:numPr>
          <w:ilvl w:val="1"/>
          <w:numId w:val="1007"/>
        </w:numPr>
      </w:pPr>
      <w:r>
        <w:t xml:space="preserve">Base path</w:t>
      </w:r>
      <w:r>
        <w:t xml:space="preserve"> </w:t>
      </w:r>
      <w:r>
        <w:rPr>
          <w:rStyle w:val="VerbatimChar"/>
        </w:rPr>
        <w:t xml:space="preserve">/api</w:t>
      </w:r>
      <w:r>
        <w:t xml:space="preserve">, JSON everywhere, auth via</w:t>
      </w:r>
      <w:r>
        <w:t xml:space="preserve"> </w:t>
      </w:r>
      <w:r>
        <w:rPr>
          <w:rStyle w:val="VerbatimChar"/>
        </w:rPr>
        <w:t xml:space="preserve">Authorization: Bearer &lt;jwt&gt;</w:t>
      </w:r>
      <w:r>
        <w:t xml:space="preserve">.</w:t>
      </w:r>
    </w:p>
    <w:p>
      <w:pPr>
        <w:pStyle w:val="Compact"/>
        <w:numPr>
          <w:ilvl w:val="1"/>
          <w:numId w:val="1007"/>
        </w:numPr>
      </w:pPr>
      <w:r>
        <w:t xml:space="preserve">Timestamps</w:t>
      </w:r>
      <w:r>
        <w:t xml:space="preserve"> </w:t>
      </w:r>
      <w:r>
        <w:rPr>
          <w:b/>
          <w:bCs/>
        </w:rPr>
        <w:t xml:space="preserve">ISO-8601 UTC</w:t>
      </w:r>
      <w:r>
        <w:t xml:space="preserve">.</w:t>
      </w:r>
    </w:p>
    <w:p>
      <w:pPr>
        <w:pStyle w:val="Compact"/>
        <w:numPr>
          <w:ilvl w:val="1"/>
          <w:numId w:val="1007"/>
        </w:numPr>
      </w:pPr>
      <w:r>
        <w:t xml:space="preserve">Errors:</w:t>
      </w:r>
      <w:r>
        <w:t xml:space="preserve"> </w:t>
      </w:r>
      <w:r>
        <w:rPr>
          <w:rStyle w:val="VerbatimChar"/>
        </w:rPr>
        <w:t xml:space="preserve">{ "error": "message", "status": &lt;code&gt; }</w:t>
      </w:r>
      <w:r>
        <w:t xml:space="preserve">.</w:t>
      </w:r>
    </w:p>
    <w:p>
      <w:pPr>
        <w:pStyle w:val="Compact"/>
        <w:numPr>
          <w:ilvl w:val="1"/>
          <w:numId w:val="1007"/>
        </w:numPr>
      </w:pPr>
      <w:r>
        <w:t xml:space="preserve">Paginated lists: request</w:t>
      </w:r>
      <w:r>
        <w:t xml:space="preserve"> </w:t>
      </w:r>
      <w:r>
        <w:rPr>
          <w:rStyle w:val="VerbatimChar"/>
        </w:rPr>
        <w:t xml:space="preserve">?page=0&amp;size=20</w:t>
      </w:r>
      <w:r>
        <w:t xml:space="preserve"> </w:t>
      </w:r>
      <w:r>
        <w:t xml:space="preserve">→ response</w:t>
      </w:r>
      <w:r>
        <w:t xml:space="preserve"> </w:t>
      </w:r>
      <w:r>
        <w:rPr>
          <w:rStyle w:val="VerbatimChar"/>
        </w:rPr>
        <w:t xml:space="preserve">{ "content": [...], "page", "size", "totalElements" }</w:t>
      </w:r>
      <w:r>
        <w:t xml:space="preserve">.</w:t>
      </w:r>
    </w:p>
    <w:p>
      <w:pPr>
        <w:pStyle w:val="Compact"/>
        <w:numPr>
          <w:ilvl w:val="0"/>
          <w:numId w:val="1006"/>
        </w:numPr>
      </w:pPr>
      <w:r>
        <w:rPr>
          <w:b/>
          <w:bCs/>
        </w:rPr>
        <w:t xml:space="preserve">Integration rules (load-bearing):</w:t>
      </w:r>
    </w:p>
    <w:p>
      <w:pPr>
        <w:pStyle w:val="Compact"/>
        <w:numPr>
          <w:ilvl w:val="1"/>
          <w:numId w:val="1008"/>
        </w:numPr>
      </w:pPr>
      <w:r>
        <w:t xml:space="preserve">The engine reads</w:t>
      </w:r>
      <w:r>
        <w:t xml:space="preserve"> </w:t>
      </w:r>
      <w:r>
        <w:rPr>
          <w:rStyle w:val="VerbatimChar"/>
        </w:rPr>
        <w:t xml:space="preserve">problems</w:t>
      </w:r>
      <w:r>
        <w:t xml:space="preserve"> </w:t>
      </w:r>
      <w:r>
        <w:t xml:space="preserve">/</w:t>
      </w:r>
      <w:r>
        <w:t xml:space="preserve"> </w:t>
      </w:r>
      <w:r>
        <w:rPr>
          <w:rStyle w:val="VerbatimChar"/>
        </w:rPr>
        <w:t xml:space="preserve">test_cases</w:t>
      </w:r>
      <w:r>
        <w:t xml:space="preserve"> </w:t>
      </w:r>
      <w:r>
        <w:rPr>
          <w:b/>
          <w:bCs/>
        </w:rPr>
        <w:t xml:space="preserve">straight from the DB</w:t>
      </w:r>
      <w:r>
        <w:t xml:space="preserve"> </w:t>
      </w:r>
      <w:r>
        <w:t xml:space="preserve">(</w:t>
      </w:r>
      <w:r>
        <w:rPr>
          <w:rStyle w:val="VerbatimChar"/>
        </w:rPr>
        <w:t xml:space="preserve">ProblemRepository</w:t>
      </w:r>
      <w:r>
        <w:t xml:space="preserve">,</w:t>
      </w:r>
      <w:r>
        <w:t xml:space="preserve"> </w:t>
      </w:r>
      <w:r>
        <w:rPr>
          <w:rStyle w:val="VerbatimChar"/>
        </w:rPr>
        <w:t xml:space="preserve">TestCaseRepository</w:t>
      </w:r>
      <w:r>
        <w:t xml:space="preserve">) — it does</w:t>
      </w:r>
      <w:r>
        <w:t xml:space="preserve"> </w:t>
      </w:r>
      <w:r>
        <w:rPr>
          <w:b/>
          <w:bCs/>
        </w:rPr>
        <w:t xml:space="preserve">not</w:t>
      </w:r>
      <w:r>
        <w:t xml:space="preserve"> </w:t>
      </w:r>
      <w:r>
        <w:t xml:space="preserve">call another module's controller. Broken CRUD → seed SQL still fills the tables → judging + demo survive.</w:t>
      </w:r>
    </w:p>
    <w:p>
      <w:pPr>
        <w:pStyle w:val="Compact"/>
        <w:numPr>
          <w:ilvl w:val="1"/>
          <w:numId w:val="1008"/>
        </w:numPr>
      </w:pPr>
      <w:r>
        <w:t xml:space="preserve">In-process cross-module calls go through</w:t>
      </w:r>
      <w:r>
        <w:t xml:space="preserve"> </w:t>
      </w:r>
      <w:r>
        <w:rPr>
          <w:b/>
          <w:bCs/>
        </w:rPr>
        <w:t xml:space="preserve">Spring service beans</w:t>
      </w:r>
      <w:r>
        <w:t xml:space="preserve"> </w:t>
      </w:r>
      <w:r>
        <w:t xml:space="preserve">(e.g.</w:t>
      </w:r>
      <w:r>
        <w:t xml:space="preserve"> </w:t>
      </w:r>
      <w:r>
        <w:rPr>
          <w:rStyle w:val="VerbatimChar"/>
        </w:rPr>
        <w:t xml:space="preserve">ContestService</w:t>
      </w:r>
      <w:r>
        <w:t xml:space="preserve"> </w:t>
      </w:r>
      <w:r>
        <w:t xml:space="preserve">calls</w:t>
      </w:r>
      <w:r>
        <w:t xml:space="preserve"> </w:t>
      </w:r>
      <w:r>
        <w:rPr>
          <w:rStyle w:val="VerbatimChar"/>
        </w:rPr>
        <w:t xml:space="preserve">RatingService</w:t>
      </w:r>
      <w:r>
        <w:t xml:space="preserve">) —</w:t>
      </w:r>
      <w:r>
        <w:t xml:space="preserve"> </w:t>
      </w:r>
      <w:r>
        <w:rPr>
          <w:b/>
          <w:bCs/>
        </w:rPr>
        <w:t xml:space="preserve">never HTTP</w:t>
      </w:r>
      <w:r>
        <w:t xml:space="preserve"> </w:t>
      </w:r>
      <w:r>
        <w:t xml:space="preserve">between modules in the same app.</w:t>
      </w:r>
    </w:p>
    <w:p>
      <w:pPr>
        <w:pStyle w:val="Compact"/>
        <w:numPr>
          <w:ilvl w:val="1"/>
          <w:numId w:val="1008"/>
        </w:numPr>
      </w:pPr>
      <w:r>
        <w:rPr>
          <w:b/>
          <w:bCs/>
        </w:rPr>
        <w:t xml:space="preserve">Every write endpoint validates role server-side.</w:t>
      </w:r>
      <w:r>
        <w:t xml:space="preserve"> </w:t>
      </w:r>
      <w:r>
        <w:t xml:space="preserve">Never trust the frontend to enforce</w:t>
      </w:r>
      <w:r>
        <w:t xml:space="preserve"> </w:t>
      </w:r>
      <w:r>
        <w:rPr>
          <w:rStyle w:val="VerbatimChar"/>
        </w:rPr>
        <w:t xml:space="preserve">SETTER</w:t>
      </w:r>
      <w:r>
        <w:t xml:space="preserve">/</w:t>
      </w:r>
      <w:r>
        <w:rPr>
          <w:rStyle w:val="VerbatimChar"/>
        </w:rPr>
        <w:t xml:space="preserve">ADMIN</w:t>
      </w:r>
      <w:r>
        <w:t xml:space="preserve">.</w:t>
      </w:r>
    </w:p>
    <w:p>
      <w:r>
        <w:pict>
          <v:rect style="width:0;height:1.5pt" o:hralign="center" o:hrstd="t" o:hr="t"/>
        </w:pict>
      </w:r>
    </w:p>
    <w:bookmarkEnd w:id="16"/>
    <w:bookmarkStart w:id="17" w:name="X3a4a5d14121582b3d89b09b778867ba1de4dfb6"/>
    <w:p>
      <w:pPr>
        <w:pStyle w:val="Heading1"/>
      </w:pPr>
      <w:r>
        <w:t xml:space="preserve">6. Git workflow</w:t>
      </w:r>
    </w:p>
    <w:p>
      <w:pPr>
        <w:numPr>
          <w:ilvl w:val="0"/>
          <w:numId w:val="1009"/>
        </w:numPr>
      </w:pPr>
      <w:r>
        <w:rPr>
          <w:b/>
          <w:bCs/>
        </w:rPr>
        <w:t xml:space="preserve">Branch per task:</w:t>
      </w:r>
      <w:r>
        <w:t xml:space="preserve"> </w:t>
      </w:r>
      <w:r>
        <w:rPr>
          <w:rStyle w:val="VerbatimChar"/>
        </w:rPr>
        <w:t xml:space="preserve">type/kebab-task</w:t>
      </w:r>
      <w:r>
        <w:t xml:space="preserve">. Types:</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chore/</w:t>
      </w:r>
      <w:r>
        <w:t xml:space="preserve">,</w:t>
      </w:r>
      <w:r>
        <w:t xml:space="preserve"> </w:t>
      </w:r>
      <w:r>
        <w:rPr>
          <w:rStyle w:val="VerbatimChar"/>
        </w:rPr>
        <w:t xml:space="preserve">docs/</w:t>
      </w:r>
      <w:r>
        <w:t xml:space="preserve">.</w:t>
      </w:r>
    </w:p>
    <w:p>
      <w:pPr>
        <w:numPr>
          <w:ilvl w:val="0"/>
          <w:numId w:val="1009"/>
        </w:numPr>
      </w:pPr>
      <w:r>
        <w:rPr>
          <w:b/>
          <w:bCs/>
        </w:rPr>
        <w:t xml:space="preserve">Never commit directly to</w:t>
      </w:r>
      <w:r>
        <w:rPr>
          <w:b/>
          <w:bCs/>
        </w:rPr>
        <w:t xml:space="preserve"> </w:t>
      </w:r>
      <w:r>
        <w:rPr>
          <w:rStyle w:val="VerbatimChar"/>
          <w:b/>
          <w:bCs/>
        </w:rPr>
        <w:t xml:space="preserve">main</w:t>
      </w:r>
      <w:r>
        <w:rPr>
          <w:b/>
          <w:bCs/>
        </w:rPr>
        <w:t xml:space="preserve">.</w:t>
      </w:r>
      <w:r>
        <w:t xml:space="preserve"> </w:t>
      </w:r>
      <w:r>
        <w:rPr>
          <w:rStyle w:val="VerbatimChar"/>
        </w:rPr>
        <w:t xml:space="preserve">main</w:t>
      </w:r>
      <w:r>
        <w:t xml:space="preserve"> </w:t>
      </w:r>
      <w:r>
        <w:t xml:space="preserve">stays green and demoable at all times — and since</w:t>
      </w:r>
      <w:r>
        <w:t xml:space="preserve"> </w:t>
      </w:r>
      <w:r>
        <w:rPr>
          <w:rStyle w:val="VerbatimChar"/>
        </w:rPr>
        <w:t xml:space="preserve">#48</w:t>
      </w:r>
      <w:r>
        <w:t xml:space="preserve"> </w:t>
      </w:r>
      <w:r>
        <w:t xml:space="preserve">that is</w:t>
      </w:r>
      <w:r>
        <w:t xml:space="preserve"> </w:t>
      </w:r>
      <w:r>
        <w:rPr>
          <w:b/>
          <w:bCs/>
        </w:rPr>
        <w:t xml:space="preserve">machine-checked</w:t>
      </w:r>
      <w:r>
        <w:t xml:space="preserve">:</w:t>
      </w:r>
      <w:r>
        <w:t xml:space="preserve"> </w:t>
      </w:r>
      <w:r>
        <w:rPr>
          <w:rStyle w:val="VerbatimChar"/>
        </w:rPr>
        <w:t xml:space="preserve">.github/workflows/ci.yml</w:t>
      </w:r>
      <w:r>
        <w:t xml:space="preserve"> </w:t>
      </w:r>
      <w:r>
        <w:t xml:space="preserve">runs backend unit tests, the shipped</w:t>
      </w:r>
      <w:r>
        <w:t xml:space="preserve"> </w:t>
      </w:r>
      <w:r>
        <w:t xml:space="preserve">frontend build, and the e2e journey on every push and PR.</w:t>
      </w:r>
      <w:r>
        <w:t xml:space="preserve"> </w:t>
      </w:r>
      <w:r>
        <w:rPr>
          <w:b/>
          <w:bCs/>
        </w:rPr>
        <w:t xml:space="preserve">A red PR does not merge.</w:t>
      </w:r>
    </w:p>
    <w:p>
      <w:pPr>
        <w:numPr>
          <w:ilvl w:val="0"/>
          <w:numId w:val="1009"/>
        </w:numPr>
      </w:pPr>
      <w:r>
        <w:rPr>
          <w:b/>
          <w:bCs/>
        </w:rPr>
        <w:t xml:space="preserve">Small PRs, reviewed by a</w:t>
      </w:r>
      <w:r>
        <w:rPr>
          <w:b/>
          <w:bCs/>
        </w:rPr>
        <w:t xml:space="preserve"> </w:t>
      </w:r>
      <w:r>
        <w:rPr>
          <w:b/>
          <w:bCs/>
          <w:i/>
          <w:iCs/>
        </w:rPr>
        <w:t xml:space="preserve">different</w:t>
      </w:r>
      <w:r>
        <w:rPr>
          <w:b/>
          <w:bCs/>
        </w:rPr>
        <w:t xml:space="preserve"> </w:t>
      </w:r>
      <w:r>
        <w:rPr>
          <w:b/>
          <w:bCs/>
        </w:rPr>
        <w:t xml:space="preserve">member</w:t>
      </w:r>
      <w:r>
        <w:t xml:space="preserve"> </w:t>
      </w:r>
      <w:r>
        <w:t xml:space="preserve">before merge (per Definition of Done).</w:t>
      </w:r>
    </w:p>
    <w:p>
      <w:pPr>
        <w:numPr>
          <w:ilvl w:val="0"/>
          <w:numId w:val="1009"/>
        </w:numPr>
      </w:pPr>
      <w:r>
        <w:rPr>
          <w:b/>
          <w:bCs/>
        </w:rPr>
        <w:t xml:space="preserve">Commit style — Conventional Commits.</w:t>
      </w:r>
      <w:r>
        <w:t xml:space="preserve"> </w:t>
      </w:r>
      <w:r>
        <w:t xml:space="preserve">Subject ≤ 50 chars, imperative mood. Body only when the "why" isn't obvious.</w:t>
      </w:r>
    </w:p>
    <w:p>
      <w:pPr>
        <w:pStyle w:val="SourceCode"/>
        <w:numPr>
          <w:ilvl w:val="0"/>
          <w:numId w:val="1000"/>
        </w:numPr>
      </w:pPr>
      <w:r>
        <w:rPr>
          <w:rStyle w:val="VerbatimChar"/>
        </w:rPr>
        <w:t xml:space="preserve">feat: bulk testcase upload endpoint</w:t>
      </w:r>
      <w:r>
        <w:br/>
      </w:r>
      <w:r>
        <w:br/>
      </w:r>
      <w:r>
        <w:rPr>
          <w:rStyle w:val="VerbatimChar"/>
        </w:rPr>
        <w:t xml:space="preserve">Accepts APPEND/REPLACE modes; validates ord uniqueness per problem.</w:t>
      </w:r>
    </w:p>
    <w:p>
      <w:pPr>
        <w:numPr>
          <w:ilvl w:val="0"/>
          <w:numId w:val="1000"/>
        </w:numPr>
      </w:pPr>
      <w:r>
        <w:t xml:space="preserve">Good:</w:t>
      </w:r>
      <w:r>
        <w:t xml:space="preserve"> </w:t>
      </w:r>
      <w:r>
        <w:rPr>
          <w:rStyle w:val="VerbatimChar"/>
        </w:rPr>
        <w:t xml:space="preserve">fix: reject submissions after contest end</w:t>
      </w:r>
      <w:r>
        <w:t xml:space="preserve"> </w:t>
      </w:r>
      <w:r>
        <w:t xml:space="preserve">Bad:</w:t>
      </w:r>
      <w:r>
        <w:t xml:space="preserve"> </w:t>
      </w:r>
      <w:r>
        <w:rPr>
          <w:rStyle w:val="VerbatimChar"/>
        </w:rPr>
        <w:t xml:space="preserve">stuff</w:t>
      </w:r>
      <w:r>
        <w:t xml:space="preserve">,</w:t>
      </w:r>
      <w:r>
        <w:t xml:space="preserve"> </w:t>
      </w:r>
      <w:r>
        <w:rPr>
          <w:rStyle w:val="VerbatimChar"/>
        </w:rPr>
        <w:t xml:space="preserve">update</w:t>
      </w:r>
      <w:r>
        <w:t xml:space="preserve">,</w:t>
      </w:r>
      <w:r>
        <w:t xml:space="preserve"> </w:t>
      </w:r>
      <w:r>
        <w:rPr>
          <w:rStyle w:val="VerbatimChar"/>
        </w:rPr>
        <w:t xml:space="preserve">WIP</w:t>
      </w:r>
      <w:r>
        <w:t xml:space="preserve">,</w:t>
      </w:r>
      <w:r>
        <w:t xml:space="preserve"> </w:t>
      </w:r>
      <w:r>
        <w:rPr>
          <w:rStyle w:val="VerbatimChar"/>
        </w:rPr>
        <w:t xml:space="preserve">asdf</w:t>
      </w:r>
    </w:p>
    <w:p>
      <w:pPr>
        <w:pStyle w:val="FirstParagraph"/>
      </w:pPr>
      <w:r>
        <w:rPr>
          <w:b/>
          <w:bCs/>
        </w:rPr>
        <w:t xml:space="preserve">PR checklist</w:t>
      </w:r>
      <w:r>
        <w:t xml:space="preserve"> </w:t>
      </w:r>
      <w:r>
        <w:t xml:space="preserve">(paste into every PR description):</w:t>
      </w:r>
    </w:p>
    <w:p>
      <w:pPr>
        <w:pStyle w:val="SourceCode"/>
      </w:pPr>
      <w:r>
        <w:rPr>
          <w:rStyle w:val="VerbatimChar"/>
        </w:rPr>
        <w:t xml:space="preserve">- [ ] Branch is feat/fix/chore/docs + kebab task</w:t>
      </w:r>
      <w:r>
        <w:br/>
      </w:r>
      <w:r>
        <w:rPr>
          <w:rStyle w:val="VerbatimChar"/>
        </w:rPr>
        <w:t xml:space="preserve">- [ ] Matches the shape in api-contracts.md (if it touches an endpoint)</w:t>
      </w:r>
      <w:r>
        <w:br/>
      </w:r>
      <w:r>
        <w:rPr>
          <w:rStyle w:val="VerbatimChar"/>
        </w:rPr>
        <w:t xml:space="preserve">- [ ] Unit test for the service logic</w:t>
      </w:r>
      <w:r>
        <w:br/>
      </w:r>
      <w:r>
        <w:rPr>
          <w:rStyle w:val="VerbatimChar"/>
        </w:rPr>
        <w:t xml:space="preserve">- [ ] CI green (all three jobs)</w:t>
      </w:r>
      <w:r>
        <w:br/>
      </w:r>
      <w:r>
        <w:rPr>
          <w:rStyle w:val="VerbatimChar"/>
        </w:rPr>
        <w:t xml:space="preserve">- [ ] Manually verified in the running app</w:t>
      </w:r>
      <w:r>
        <w:br/>
      </w:r>
      <w:r>
        <w:rPr>
          <w:rStyle w:val="VerbatimChar"/>
        </w:rPr>
        <w:t xml:space="preserve">- [ ] No console / stack-trace errors</w:t>
      </w:r>
      <w:r>
        <w:br/>
      </w:r>
      <w:r>
        <w:rPr>
          <w:rStyle w:val="VerbatimChar"/>
        </w:rPr>
        <w:t xml:space="preserve">- [ ] Reviewed by a different member</w:t>
      </w:r>
    </w:p>
    <w:p>
      <w:r>
        <w:pict>
          <v:rect style="width:0;height:1.5pt" o:hralign="center" o:hrstd="t" o:hr="t"/>
        </w:pict>
      </w:r>
    </w:p>
    <w:bookmarkEnd w:id="17"/>
    <w:bookmarkStart w:id="18" w:name="X948b14f5d635917c9d0c9d4007cb09919744697"/>
    <w:p>
      <w:pPr>
        <w:pStyle w:val="Heading1"/>
      </w:pPr>
      <w:r>
        <w:t xml:space="preserve">7. Docker &amp; local dev</w:t>
      </w:r>
    </w:p>
    <w:p>
      <w:pPr>
        <w:pStyle w:val="Compact"/>
        <w:numPr>
          <w:ilvl w:val="0"/>
          <w:numId w:val="1010"/>
        </w:numPr>
      </w:pPr>
      <w:r>
        <w:rPr>
          <w:rStyle w:val="VerbatimChar"/>
          <w:b/>
          <w:bCs/>
        </w:rPr>
        <w:t xml:space="preserve">docker compose up</w:t>
      </w:r>
      <w:r>
        <w:rPr>
          <w:b/>
          <w:bCs/>
        </w:rPr>
        <w:t xml:space="preserve"> </w:t>
      </w:r>
      <w:r>
        <w:rPr>
          <w:b/>
          <w:bCs/>
        </w:rPr>
        <w:t xml:space="preserve">is the contract.</w:t>
      </w:r>
      <w:r>
        <w:t xml:space="preserve"> </w:t>
      </w:r>
      <w:r>
        <w:t xml:space="preserve">It boots</w:t>
      </w:r>
      <w:r>
        <w:t xml:space="preserve"> </w:t>
      </w:r>
      <w:r>
        <w:rPr>
          <w:rStyle w:val="VerbatimChar"/>
        </w:rPr>
        <w:t xml:space="preserve">postgres + backend + frontend</w:t>
      </w:r>
      <w:r>
        <w:t xml:space="preserve">;</w:t>
      </w:r>
      <w:r>
        <w:t xml:space="preserve"> </w:t>
      </w:r>
      <w:r>
        <w:rPr>
          <w:rStyle w:val="VerbatimChar"/>
        </w:rPr>
        <w:t xml:space="preserve">schema.sql</w:t>
      </w:r>
      <w:r>
        <w:t xml:space="preserve"> </w:t>
      </w:r>
      <w:r>
        <w:t xml:space="preserve">+</w:t>
      </w:r>
      <w:r>
        <w:t xml:space="preserve"> </w:t>
      </w:r>
      <w:r>
        <w:rPr>
          <w:rStyle w:val="VerbatimChar"/>
        </w:rPr>
        <w:t xml:space="preserve">seed.sql</w:t>
      </w:r>
      <w:r>
        <w:t xml:space="preserve"> </w:t>
      </w:r>
      <w:r>
        <w:t xml:space="preserve">are auto-applied on a fresh DB. If your change breaks a clean</w:t>
      </w:r>
      <w:r>
        <w:t xml:space="preserve"> </w:t>
      </w:r>
      <w:r>
        <w:rPr>
          <w:rStyle w:val="VerbatimChar"/>
        </w:rPr>
        <w:t xml:space="preserve">docker compose up</w:t>
      </w:r>
      <w:r>
        <w:t xml:space="preserve">, it's not done.</w:t>
      </w:r>
    </w:p>
    <w:p>
      <w:pPr>
        <w:pStyle w:val="Compact"/>
        <w:numPr>
          <w:ilvl w:val="0"/>
          <w:numId w:val="1010"/>
        </w:numPr>
      </w:pPr>
      <w:r>
        <w:rPr>
          <w:b/>
          <w:bCs/>
        </w:rPr>
        <w:t xml:space="preserve">Sandbox runner rules (treat submitted code as hostile):</w:t>
      </w:r>
    </w:p>
    <w:p>
      <w:pPr>
        <w:pStyle w:val="Compact"/>
        <w:numPr>
          <w:ilvl w:val="1"/>
          <w:numId w:val="1011"/>
        </w:numPr>
      </w:pPr>
      <w:r>
        <w:rPr>
          <w:b/>
          <w:bCs/>
        </w:rPr>
        <w:t xml:space="preserve">No network</w:t>
      </w:r>
      <w:r>
        <w:t xml:space="preserve"> </w:t>
      </w:r>
      <w:r>
        <w:t xml:space="preserve">in the run container.</w:t>
      </w:r>
    </w:p>
    <w:p>
      <w:pPr>
        <w:pStyle w:val="Compact"/>
        <w:numPr>
          <w:ilvl w:val="1"/>
          <w:numId w:val="1011"/>
        </w:numPr>
      </w:pPr>
      <w:r>
        <w:t xml:space="preserve">Strict</w:t>
      </w:r>
      <w:r>
        <w:t xml:space="preserve"> </w:t>
      </w:r>
      <w:r>
        <w:rPr>
          <w:b/>
          <w:bCs/>
        </w:rPr>
        <w:t xml:space="preserve">CPU / memory / PID / time</w:t>
      </w:r>
      <w:r>
        <w:t xml:space="preserve"> </w:t>
      </w:r>
      <w:r>
        <w:t xml:space="preserve">limits enforced per run.</w:t>
      </w:r>
    </w:p>
    <w:p>
      <w:pPr>
        <w:pStyle w:val="Compact"/>
        <w:numPr>
          <w:ilvl w:val="1"/>
          <w:numId w:val="1011"/>
        </w:numPr>
      </w:pPr>
      <w:r>
        <w:rPr>
          <w:b/>
          <w:bCs/>
        </w:rPr>
        <w:t xml:space="preserve">Destroy the container after each submission</w:t>
      </w:r>
      <w:r>
        <w:t xml:space="preserve"> </w:t>
      </w:r>
      <w:r>
        <w:t xml:space="preserve">— no state leaks between submissions. Note the</w:t>
      </w:r>
      <w:r>
        <w:t xml:space="preserve"> </w:t>
      </w:r>
      <w:r>
        <w:t xml:space="preserve">unit: since</w:t>
      </w:r>
      <w:r>
        <w:t xml:space="preserve"> </w:t>
      </w:r>
      <w:r>
        <w:rPr>
          <w:rStyle w:val="VerbatimChar"/>
        </w:rPr>
        <w:t xml:space="preserve">#51</w:t>
      </w:r>
      <w:r>
        <w:t xml:space="preserve"> </w:t>
      </w:r>
      <w:r>
        <w:t xml:space="preserve">the judge stands up</w:t>
      </w:r>
      <w:r>
        <w:t xml:space="preserve"> </w:t>
      </w:r>
      <w:r>
        <w:rPr>
          <w:b/>
          <w:bCs/>
        </w:rPr>
        <w:t xml:space="preserve">one container per submission</w:t>
      </w:r>
      <w:r>
        <w:t xml:space="preserve"> </w:t>
      </w:r>
      <w:r>
        <w:t xml:space="preserve">and runs each test case as</w:t>
      </w:r>
      <w:r>
        <w:t xml:space="preserve"> </w:t>
      </w:r>
      <w:r>
        <w:t xml:space="preserve">a</w:t>
      </w:r>
      <w:r>
        <w:t xml:space="preserve"> </w:t>
      </w:r>
      <w:r>
        <w:rPr>
          <w:rStyle w:val="VerbatimChar"/>
        </w:rPr>
        <w:t xml:space="preserve">docker exec</w:t>
      </w:r>
      <w:r>
        <w:t xml:space="preserve"> </w:t>
      </w:r>
      <w:r>
        <w:t xml:space="preserve">into it, rather than one container per case; that is where its ~4× speedup comes</w:t>
      </w:r>
      <w:r>
        <w:t xml:space="preserve"> </w:t>
      </w:r>
      <w:r>
        <w:t xml:space="preserve">from. Cases within a single submission therefore share a container, which is a submission's own</w:t>
      </w:r>
      <w:r>
        <w:t xml:space="preserve"> </w:t>
      </w:r>
      <w:r>
        <w:t xml:space="preserve">code either way. Set</w:t>
      </w:r>
      <w:r>
        <w:t xml:space="preserve"> </w:t>
      </w:r>
      <w:r>
        <w:rPr>
          <w:rStyle w:val="VerbatimChar"/>
        </w:rPr>
        <w:t xml:space="preserve">SANDBOX_REUSE_CONTAINER=false</w:t>
      </w:r>
      <w:r>
        <w:t xml:space="preserve"> </w:t>
      </w:r>
      <w:r>
        <w:t xml:space="preserve">to fall back to one container per case.</w:t>
      </w:r>
    </w:p>
    <w:p>
      <w:pPr>
        <w:pStyle w:val="Compact"/>
        <w:numPr>
          <w:ilvl w:val="1"/>
          <w:numId w:val="1011"/>
        </w:numPr>
      </w:pPr>
      <w:r>
        <w:t xml:space="preserve">Untrusted code must never affect the host or another submission.</w:t>
      </w:r>
    </w:p>
    <w:p>
      <w:pPr>
        <w:pStyle w:val="Compact"/>
        <w:numPr>
          <w:ilvl w:val="0"/>
          <w:numId w:val="1010"/>
        </w:numPr>
      </w:pPr>
      <w:r>
        <w:rPr>
          <w:b/>
          <w:bCs/>
        </w:rPr>
        <w:t xml:space="preserve">Secrets</w:t>
      </w:r>
      <w:r>
        <w:t xml:space="preserve"> </w:t>
      </w:r>
      <w:r>
        <w:t xml:space="preserve">(DB password, JWT secret) come from</w:t>
      </w:r>
      <w:r>
        <w:t xml:space="preserve"> </w:t>
      </w:r>
      <w:r>
        <w:rPr>
          <w:b/>
          <w:bCs/>
        </w:rPr>
        <w:t xml:space="preserve">env vars</w:t>
      </w:r>
      <w:r>
        <w:t xml:space="preserve">, never committed. Commit a</w:t>
      </w:r>
      <w:r>
        <w:t xml:space="preserve"> </w:t>
      </w:r>
      <w:r>
        <w:rPr>
          <w:rStyle w:val="VerbatimChar"/>
        </w:rPr>
        <w:t xml:space="preserve">.env.example</w:t>
      </w:r>
      <w:r>
        <w:t xml:space="preserve"> </w:t>
      </w:r>
      <w:r>
        <w:t xml:space="preserve">with dummy values; keep the real</w:t>
      </w:r>
      <w:r>
        <w:t xml:space="preserve"> </w:t>
      </w:r>
      <w:r>
        <w:rPr>
          <w:rStyle w:val="VerbatimChar"/>
        </w:rPr>
        <w:t xml:space="preserve">.env</w:t>
      </w:r>
      <w:r>
        <w:t xml:space="preserve"> </w:t>
      </w:r>
      <w:r>
        <w:t xml:space="preserve">git-ignored.</w:t>
      </w:r>
    </w:p>
    <w:p>
      <w:pPr>
        <w:pStyle w:val="Compact"/>
        <w:numPr>
          <w:ilvl w:val="0"/>
          <w:numId w:val="1010"/>
        </w:numPr>
      </w:pPr>
      <w:r>
        <w:t xml:space="preserve">Pin base image versions in</w:t>
      </w:r>
      <w:r>
        <w:t xml:space="preserve"> </w:t>
      </w:r>
      <w:r>
        <w:rPr>
          <w:rStyle w:val="VerbatimChar"/>
        </w:rPr>
        <w:t xml:space="preserve">Dockerfile</w:t>
      </w:r>
      <w:r>
        <w:t xml:space="preserve">s — no bare</w:t>
      </w:r>
      <w:r>
        <w:t xml:space="preserve"> </w:t>
      </w:r>
      <w:r>
        <w:rPr>
          <w:rStyle w:val="VerbatimChar"/>
        </w:rPr>
        <w:t xml:space="preserve">:latest</w:t>
      </w:r>
      <w:r>
        <w:t xml:space="preserve"> </w:t>
      </w:r>
      <w:r>
        <w:t xml:space="preserve">for reproducible demos.</w:t>
      </w:r>
    </w:p>
    <w:p>
      <w:r>
        <w:pict>
          <v:rect style="width:0;height:1.5pt" o:hralign="center" o:hrstd="t" o:hr="t"/>
        </w:pict>
      </w:r>
    </w:p>
    <w:bookmarkEnd w:id="18"/>
    <w:bookmarkStart w:id="19" w:name="Xc6085f7020b21f4e98b76146c5f42c16d528a0c"/>
    <w:p>
      <w:pPr>
        <w:pStyle w:val="Heading1"/>
      </w:pPr>
      <w:r>
        <w:t xml:space="preserve">8. Testing &amp; Definition of Done</w:t>
      </w:r>
    </w:p>
    <w:p>
      <w:pPr>
        <w:pStyle w:val="Compact"/>
        <w:numPr>
          <w:ilvl w:val="0"/>
          <w:numId w:val="1012"/>
        </w:numPr>
      </w:pPr>
      <w:r>
        <w:rPr>
          <w:b/>
          <w:bCs/>
        </w:rPr>
        <w:t xml:space="preserve">Backend:</w:t>
      </w:r>
      <w:r>
        <w:t xml:space="preserve"> </w:t>
      </w:r>
      <w:r>
        <w:t xml:space="preserve">JUnit for service logic;</w:t>
      </w:r>
      <w:r>
        <w:t xml:space="preserve"> </w:t>
      </w:r>
      <w:r>
        <w:rPr>
          <w:b/>
          <w:bCs/>
        </w:rPr>
        <w:t xml:space="preserve">Testcontainers</w:t>
      </w:r>
      <w:r>
        <w:t xml:space="preserve"> </w:t>
      </w:r>
      <w:r>
        <w:t xml:space="preserve">for repository/integration tests against a real Postgres (not H2).</w:t>
      </w:r>
    </w:p>
    <w:p>
      <w:pPr>
        <w:pStyle w:val="Compact"/>
        <w:numPr>
          <w:ilvl w:val="0"/>
          <w:numId w:val="1012"/>
        </w:numPr>
      </w:pPr>
      <w:r>
        <w:rPr>
          <w:b/>
          <w:bCs/>
        </w:rPr>
        <w:t xml:space="preserve">Judging correctness:</w:t>
      </w:r>
      <w:r>
        <w:t xml:space="preserve"> </w:t>
      </w:r>
      <w:r>
        <w:t xml:space="preserve">keep a fixed set of known-</w:t>
      </w:r>
      <w:r>
        <w:rPr>
          <w:b/>
          <w:bCs/>
        </w:rPr>
        <w:t xml:space="preserve">AC</w:t>
      </w:r>
      <w:r>
        <w:t xml:space="preserve"> </w:t>
      </w:r>
      <w:r>
        <w:t xml:space="preserve">and known-</w:t>
      </w:r>
      <w:r>
        <w:rPr>
          <w:b/>
          <w:bCs/>
        </w:rPr>
        <w:t xml:space="preserve">WA</w:t>
      </w:r>
      <w:r>
        <w:t xml:space="preserve"> </w:t>
      </w:r>
      <w:r>
        <w:t xml:space="preserve">solutions per seeded</w:t>
      </w:r>
      <w:r>
        <w:t xml:space="preserve"> </w:t>
      </w:r>
      <w:r>
        <w:t xml:space="preserve">problem; run them every sprint as a smoke test so a refactor can't silently break verdicts.</w:t>
      </w:r>
      <w:r>
        <w:t xml:space="preserve"> </w:t>
      </w:r>
      <w:r>
        <w:rPr>
          <w:b/>
          <w:bCs/>
        </w:rPr>
        <w:t xml:space="preserve">The AC half of this exists</w:t>
      </w:r>
      <w:r>
        <w:t xml:space="preserve">:</w:t>
      </w:r>
      <w:r>
        <w:t xml:space="preserve"> </w:t>
      </w:r>
      <w:r>
        <w:rPr>
          <w:rStyle w:val="VerbatimChar"/>
        </w:rPr>
        <w:t xml:space="preserve">demo/solutions/&lt;problem-slug&gt;/{main.cpp,main.py,Main.java}</w:t>
      </w:r>
      <w:r>
        <w:t xml:space="preserve"> </w:t>
      </w:r>
      <w:r>
        <w:t xml:space="preserve">— one</w:t>
      </w:r>
      <w:r>
        <w:t xml:space="preserve"> </w:t>
      </w:r>
      <w:r>
        <w:t xml:space="preserve">accepted solution for every seeded problem in every language the judge offers — and</w:t>
      </w:r>
      <w:r>
        <w:t xml:space="preserve"> </w:t>
      </w:r>
      <w:r>
        <w:rPr>
          <w:rStyle w:val="VerbatimChar"/>
        </w:rPr>
        <w:t xml:space="preserve">node demo/solutions/verify.mjs</w:t>
      </w:r>
      <w:r>
        <w:t xml:space="preserve"> </w:t>
      </w:r>
      <w:r>
        <w:t xml:space="preserve">submits all of them and asserts</w:t>
      </w:r>
      <w:r>
        <w:t xml:space="preserve"> </w:t>
      </w:r>
      <w:r>
        <w:rPr>
          <w:rStyle w:val="VerbatimChar"/>
        </w:rPr>
        <w:t xml:space="preserve">AC</w:t>
      </w:r>
      <w:r>
        <w:t xml:space="preserve">. The</w:t>
      </w:r>
      <w:r>
        <w:t xml:space="preserve"> </w:t>
      </w:r>
      <w:r>
        <w:rPr>
          <w:b/>
          <w:bCs/>
        </w:rPr>
        <w:t xml:space="preserve">WA/TLE/MLE/RE/CE</w:t>
      </w:r>
      <w:r>
        <w:rPr>
          <w:b/>
          <w:bCs/>
        </w:rPr>
        <w:t xml:space="preserve"> </w:t>
      </w:r>
      <w:r>
        <w:rPr>
          <w:b/>
          <w:bCs/>
        </w:rPr>
        <w:t xml:space="preserve">half does not exist yet</w:t>
      </w:r>
      <w:r>
        <w:t xml:space="preserve">; those verdicts are still produced by typing wrong code by hand. The</w:t>
      </w:r>
      <w:r>
        <w:t xml:space="preserve"> </w:t>
      </w:r>
      <w:r>
        <w:t xml:space="preserve">filenames are fixed by</w:t>
      </w:r>
      <w:r>
        <w:t xml:space="preserve"> </w:t>
      </w:r>
      <w:r>
        <w:rPr>
          <w:rStyle w:val="VerbatimChar"/>
        </w:rPr>
        <w:t xml:space="preserve">submission/engine/Language.java</w:t>
      </w:r>
      <w:r>
        <w:t xml:space="preserve"> </w:t>
      </w:r>
      <w:r>
        <w:t xml:space="preserve">(</w:t>
      </w:r>
      <w:r>
        <w:rPr>
          <w:rStyle w:val="VerbatimChar"/>
        </w:rPr>
        <w:t xml:space="preserve">Main.java</w:t>
      </w:r>
      <w:r>
        <w:t xml:space="preserve"> </w:t>
      </w:r>
      <w:r>
        <w:t xml:space="preserve">must hold</w:t>
      </w:r>
      <w:r>
        <w:t xml:space="preserve"> </w:t>
      </w:r>
      <w:r>
        <w:rPr>
          <w:rStyle w:val="VerbatimChar"/>
        </w:rPr>
        <w:t xml:space="preserve">public class Main</w:t>
      </w:r>
      <w:r>
        <w:t xml:space="preserve"> </w:t>
      </w:r>
      <w:r>
        <w:t xml:space="preserve">or</w:t>
      </w:r>
      <w:r>
        <w:t xml:space="preserve"> </w:t>
      </w:r>
      <w:r>
        <w:rPr>
          <w:rStyle w:val="VerbatimChar"/>
        </w:rPr>
        <w:t xml:space="preserve">javac</w:t>
      </w:r>
      <w:r>
        <w:t xml:space="preserve"> </w:t>
      </w:r>
      <w:r>
        <w:t xml:space="preserve">gives an honest CE) — don't rename them.</w:t>
      </w:r>
    </w:p>
    <w:p>
      <w:pPr>
        <w:pStyle w:val="Compact"/>
        <w:numPr>
          <w:ilvl w:val="0"/>
          <w:numId w:val="1012"/>
        </w:numPr>
      </w:pPr>
      <w:r>
        <w:rPr>
          <w:b/>
          <w:bCs/>
        </w:rPr>
        <w:t xml:space="preserve">Frontend: there is no test runner in v1 — state it plainly rather than pretend.</w:t>
      </w:r>
      <w:r>
        <w:t xml:space="preserve"> </w:t>
      </w:r>
      <w:r>
        <w:t xml:space="preserve">No</w:t>
      </w:r>
      <w:r>
        <w:t xml:space="preserve"> </w:t>
      </w:r>
      <w:r>
        <w:rPr>
          <w:rStyle w:val="VerbatimChar"/>
        </w:rPr>
        <w:t xml:space="preserve">.spec.ts</w:t>
      </w:r>
      <w:r>
        <w:t xml:space="preserve">, no karma/jest/vitest, no</w:t>
      </w:r>
      <w:r>
        <w:t xml:space="preserve"> </w:t>
      </w:r>
      <w:r>
        <w:rPr>
          <w:rStyle w:val="VerbatimChar"/>
        </w:rPr>
        <w:t xml:space="preserve">npm test</w:t>
      </w:r>
      <w:r>
        <w:t xml:space="preserve">. What stands in for it: the</w:t>
      </w:r>
      <w:r>
        <w:t xml:space="preserve"> </w:t>
      </w:r>
      <w:r>
        <w:rPr>
          <w:b/>
          <w:bCs/>
        </w:rPr>
        <w:t xml:space="preserve">e2e journey</w:t>
      </w:r>
      <w:r>
        <w:t xml:space="preserve"> </w:t>
      </w:r>
      <w:r>
        <w:t xml:space="preserve">(</w:t>
      </w:r>
      <w:r>
        <w:rPr>
          <w:rStyle w:val="VerbatimChar"/>
        </w:rPr>
        <w:t xml:space="preserve">scripts/e2e.mjs</w:t>
      </w:r>
      <w:r>
        <w:t xml:space="preserve">, run in CI) exercises submit and standings against the real stack, and</w:t>
      </w:r>
      <w:r>
        <w:t xml:space="preserve"> </w:t>
      </w:r>
      <w:r>
        <w:rPr>
          <w:rStyle w:val="VerbatimChar"/>
          <w:b/>
          <w:bCs/>
        </w:rPr>
        <w:t xml:space="preserve">scripts/check-mark-dirty.mjs</w:t>
      </w:r>
      <w:r>
        <w:t xml:space="preserve"> </w:t>
      </w:r>
      <w:r>
        <w:t xml:space="preserve">guards the one convention a compiler cannot (§4.3). Adding a</w:t>
      </w:r>
      <w:r>
        <w:t xml:space="preserve"> </w:t>
      </w:r>
      <w:r>
        <w:t xml:space="preserve">runner is a v2 item; until then do not write a DoD checkbox that no one can tick.</w:t>
      </w:r>
    </w:p>
    <w:p>
      <w:pPr>
        <w:pStyle w:val="FirstParagraph"/>
      </w:pPr>
      <w:r>
        <w:t xml:space="preserve">A feature is</w:t>
      </w:r>
      <w:r>
        <w:t xml:space="preserve"> </w:t>
      </w:r>
      <w:r>
        <w:rPr>
          <w:b/>
          <w:bCs/>
        </w:rPr>
        <w:t xml:space="preserve">Done</w:t>
      </w:r>
      <w:r>
        <w:t xml:space="preserve"> </w:t>
      </w:r>
      <w:r>
        <w:t xml:space="preserve">only when</w:t>
      </w:r>
      <w:r>
        <w:t xml:space="preserve"> </w:t>
      </w:r>
      <w:r>
        <w:rPr>
          <w:b/>
          <w:bCs/>
        </w:rPr>
        <w:t xml:space="preserve">all</w:t>
      </w:r>
      <w:r>
        <w:t xml:space="preserve"> </w:t>
      </w:r>
      <w:r>
        <w:t xml:space="preserve">of these hold:</w:t>
      </w:r>
    </w:p>
    <w:p>
      <w:pPr>
        <w:pStyle w:val="Compact"/>
        <w:numPr>
          <w:ilvl w:val="0"/>
          <w:numId w:val="1013"/>
        </w:numPr>
      </w:pPr>
      <w:r>
        <w:t xml:space="preserve">Code merged to</w:t>
      </w:r>
      <w:r>
        <w:t xml:space="preserve"> </w:t>
      </w:r>
      <w:r>
        <w:rPr>
          <w:rStyle w:val="VerbatimChar"/>
        </w:rPr>
        <w:t xml:space="preserve">main</w:t>
      </w:r>
      <w:r>
        <w:t xml:space="preserve"> </w:t>
      </w:r>
      <w:r>
        <w:t xml:space="preserve">via PR.</w:t>
      </w:r>
    </w:p>
    <w:p>
      <w:pPr>
        <w:pStyle w:val="Compact"/>
        <w:numPr>
          <w:ilvl w:val="0"/>
          <w:numId w:val="1013"/>
        </w:numPr>
      </w:pPr>
      <w:r>
        <w:t xml:space="preserve">Reviewed by a different member.</w:t>
      </w:r>
    </w:p>
    <w:p>
      <w:pPr>
        <w:pStyle w:val="Compact"/>
        <w:numPr>
          <w:ilvl w:val="0"/>
          <w:numId w:val="1013"/>
        </w:numPr>
      </w:pPr>
      <w:r>
        <w:t xml:space="preserve">Unit test for the service logic exists.</w:t>
      </w:r>
    </w:p>
    <w:p>
      <w:pPr>
        <w:pStyle w:val="Compact"/>
        <w:numPr>
          <w:ilvl w:val="0"/>
          <w:numId w:val="1013"/>
        </w:numPr>
      </w:pPr>
      <w:r>
        <w:rPr>
          <w:b/>
          <w:bCs/>
        </w:rPr>
        <w:t xml:space="preserve">CI green on all three jobs</w:t>
      </w:r>
      <w:r>
        <w:t xml:space="preserve"> </w:t>
      </w:r>
      <w:r>
        <w:t xml:space="preserve">— unit tests, frontend build, e2e journey.</w:t>
      </w:r>
    </w:p>
    <w:p>
      <w:pPr>
        <w:pStyle w:val="Compact"/>
        <w:numPr>
          <w:ilvl w:val="0"/>
          <w:numId w:val="1013"/>
        </w:numPr>
      </w:pPr>
      <w:r>
        <w:t xml:space="preserve">Endpoint matches the API contract.</w:t>
      </w:r>
    </w:p>
    <w:p>
      <w:pPr>
        <w:pStyle w:val="Compact"/>
        <w:numPr>
          <w:ilvl w:val="0"/>
          <w:numId w:val="1013"/>
        </w:numPr>
      </w:pPr>
      <w:r>
        <w:t xml:space="preserve">Manually verified in the running app.</w:t>
      </w:r>
    </w:p>
    <w:p>
      <w:pPr>
        <w:pStyle w:val="Compact"/>
        <w:numPr>
          <w:ilvl w:val="0"/>
          <w:numId w:val="1013"/>
        </w:numPr>
      </w:pPr>
      <w:r>
        <w:t xml:space="preserve">No console / stack-trace errors.</w:t>
      </w:r>
    </w:p>
    <w:p>
      <w:r>
        <w:pict>
          <v:rect style="width:0;height:1.5pt" o:hralign="center" o:hrstd="t" o:hr="t"/>
        </w:pict>
      </w:r>
    </w:p>
    <w:bookmarkEnd w:id="19"/>
    <w:bookmarkStart w:id="20" w:name="Xd823b78e5b361b345122cd51aaf2adc0fe5079c"/>
    <w:p>
      <w:pPr>
        <w:pStyle w:val="Heading1"/>
      </w:pPr>
      <w:r>
        <w:t xml:space="preserve">8b. Pull request scope &amp; hygiene</w:t>
      </w:r>
    </w:p>
    <w:p>
      <w:pPr>
        <w:pStyle w:val="FirstParagraph"/>
      </w:pPr>
      <w:r>
        <w:t xml:space="preserve">Every PR is reviewed by the integrator before it merges to</w:t>
      </w:r>
      <w:r>
        <w:t xml:space="preserve"> </w:t>
      </w:r>
      <w:r>
        <w:rPr>
          <w:rStyle w:val="VerbatimChar"/>
        </w:rPr>
        <w:t xml:space="preserve">main</w:t>
      </w:r>
      <w:r>
        <w:t xml:space="preserve">. To keep reviews fast and reverts painless, a PR must stay</w:t>
      </w:r>
      <w:r>
        <w:t xml:space="preserve"> </w:t>
      </w:r>
      <w:r>
        <w:rPr>
          <w:b/>
          <w:bCs/>
        </w:rPr>
        <w:t xml:space="preserve">inside its own lane</w:t>
      </w:r>
      <w:r>
        <w:t xml:space="preserve">:</w:t>
      </w:r>
    </w:p>
    <w:p>
      <w:pPr>
        <w:pStyle w:val="Compact"/>
        <w:numPr>
          <w:ilvl w:val="0"/>
          <w:numId w:val="1014"/>
        </w:numPr>
      </w:pPr>
      <w:r>
        <w:rPr>
          <w:b/>
          <w:bCs/>
        </w:rPr>
        <w:t xml:space="preserve">Touch only your package.</w:t>
      </w:r>
      <w:r>
        <w:t xml:space="preserve"> </w:t>
      </w:r>
      <w:r>
        <w:t xml:space="preserve">A PR changes files in the module you own (</w:t>
      </w:r>
      <w:r>
        <w:rPr>
          <w:rStyle w:val="VerbatimChar"/>
        </w:rPr>
        <w:t xml:space="preserve">identity/</w:t>
      </w:r>
      <w:r>
        <w:t xml:space="preserve">,</w:t>
      </w:r>
      <w:r>
        <w:t xml:space="preserve"> </w:t>
      </w:r>
      <w:r>
        <w:rPr>
          <w:rStyle w:val="VerbatimChar"/>
        </w:rPr>
        <w:t xml:space="preserve">problem/</w:t>
      </w:r>
      <w:r>
        <w:t xml:space="preserve">,</w:t>
      </w:r>
      <w:r>
        <w:t xml:space="preserve"> </w:t>
      </w:r>
      <w:r>
        <w:rPr>
          <w:rStyle w:val="VerbatimChar"/>
        </w:rPr>
        <w:t xml:space="preserve">submission/</w:t>
      </w:r>
      <w:r>
        <w:t xml:space="preserve">,</w:t>
      </w:r>
      <w:r>
        <w:t xml:space="preserve"> </w:t>
      </w:r>
      <w:r>
        <w:rPr>
          <w:rStyle w:val="VerbatimChar"/>
        </w:rPr>
        <w:t xml:space="preserve">contest/</w:t>
      </w:r>
      <w:r>
        <w:t xml:space="preserve">,</w:t>
      </w:r>
      <w:r>
        <w:t xml:space="preserve"> </w:t>
      </w:r>
      <w:r>
        <w:rPr>
          <w:rStyle w:val="VerbatimChar"/>
        </w:rPr>
        <w:t xml:space="preserve">ws/</w:t>
      </w:r>
      <w:r>
        <w:t xml:space="preserve">, or your Angular slice). If you think you need to change someone else's file, ask first — usually the real fix is a service bean or a contract change, not editing their code.</w:t>
      </w:r>
    </w:p>
    <w:p>
      <w:pPr>
        <w:pStyle w:val="Compact"/>
        <w:numPr>
          <w:ilvl w:val="0"/>
          <w:numId w:val="1014"/>
        </w:numPr>
      </w:pPr>
      <w:r>
        <w:rPr>
          <w:b/>
          <w:bCs/>
        </w:rPr>
        <w:t xml:space="preserve">Nothing at the repo root.</w:t>
      </w:r>
      <w:r>
        <w:t xml:space="preserve"> </w:t>
      </w:r>
      <w:r>
        <w:t xml:space="preserve">The Angular app lives under</w:t>
      </w:r>
      <w:r>
        <w:t xml:space="preserve"> </w:t>
      </w:r>
      <w:r>
        <w:rPr>
          <w:rStyle w:val="VerbatimChar"/>
        </w:rPr>
        <w:t xml:space="preserve">frontend/</w:t>
      </w:r>
      <w:r>
        <w:t xml:space="preserve">. Loose</w:t>
      </w:r>
      <w:r>
        <w:t xml:space="preserve"> </w:t>
      </w:r>
      <w:r>
        <w:rPr>
          <w:rStyle w:val="VerbatimChar"/>
        </w:rPr>
        <w:t xml:space="preserve">.html</w:t>
      </w:r>
      <w:r>
        <w:t xml:space="preserve">,</w:t>
      </w:r>
      <w:r>
        <w:t xml:space="preserve"> </w:t>
      </w:r>
      <w:r>
        <w:rPr>
          <w:rStyle w:val="VerbatimChar"/>
        </w:rPr>
        <w:t xml:space="preserve">.css</w:t>
      </w:r>
      <w:r>
        <w:t xml:space="preserve">, or</w:t>
      </w:r>
      <w:r>
        <w:t xml:space="preserve"> </w:t>
      </w:r>
      <w:r>
        <w:rPr>
          <w:rStyle w:val="VerbatimChar"/>
        </w:rPr>
        <w:t xml:space="preserve">.md</w:t>
      </w:r>
      <w:r>
        <w:t xml:space="preserve"> </w:t>
      </w:r>
      <w:r>
        <w:t xml:space="preserve">files at the top level do not belong in the repo and are git-ignored — if a prototype or mockup helped you, keep it outside the repo.</w:t>
      </w:r>
    </w:p>
    <w:p>
      <w:pPr>
        <w:pStyle w:val="Compact"/>
        <w:numPr>
          <w:ilvl w:val="0"/>
          <w:numId w:val="1014"/>
        </w:numPr>
      </w:pPr>
      <w:r>
        <w:rPr>
          <w:b/>
          <w:bCs/>
        </w:rPr>
        <w:t xml:space="preserve">No private / internal docs.</w:t>
      </w:r>
      <w:r>
        <w:t xml:space="preserve"> </w:t>
      </w:r>
      <w:r>
        <w:t xml:space="preserve">Onboarding, working manual, journal, trackers, SRS,</w:t>
      </w:r>
      <w:r>
        <w:t xml:space="preserve"> </w:t>
      </w:r>
      <w:r>
        <w:rPr>
          <w:rStyle w:val="VerbatimChar"/>
        </w:rPr>
        <w:t xml:space="preserve">.xlsx</w:t>
      </w:r>
      <w:r>
        <w:t xml:space="preserve">,</w:t>
      </w:r>
      <w:r>
        <w:t xml:space="preserve"> </w:t>
      </w:r>
      <w:r>
        <w:rPr>
          <w:rStyle w:val="VerbatimChar"/>
        </w:rPr>
        <w:t xml:space="preserve">.env</w:t>
      </w:r>
      <w:r>
        <w:t xml:space="preserve"> </w:t>
      </w:r>
      <w:r>
        <w:t xml:space="preserve">— none of these are ever committed. They are shared separately.</w:t>
      </w:r>
    </w:p>
    <w:p>
      <w:pPr>
        <w:pStyle w:val="Compact"/>
        <w:numPr>
          <w:ilvl w:val="0"/>
          <w:numId w:val="1014"/>
        </w:numPr>
      </w:pPr>
      <w:r>
        <w:rPr>
          <w:b/>
          <w:bCs/>
        </w:rPr>
        <w:t xml:space="preserve">Shared files are additive-only.</w:t>
      </w:r>
      <w:r>
        <w:t xml:space="preserve"> </w:t>
      </w:r>
      <w:r>
        <w:rPr>
          <w:rStyle w:val="VerbatimChar"/>
        </w:rPr>
        <w:t xml:space="preserve">styles.scss</w:t>
      </w:r>
      <w:r>
        <w:t xml:space="preserve">,</w:t>
      </w:r>
      <w:r>
        <w:t xml:space="preserve"> </w:t>
      </w:r>
      <w:r>
        <w:rPr>
          <w:rStyle w:val="VerbatimChar"/>
        </w:rPr>
        <w:t xml:space="preserve">app.routes.ts</w:t>
      </w:r>
      <w:r>
        <w:t xml:space="preserve">, and other shared files: add your lines, never rewrite the file. A wholesale rewrite clobbers everyone else's work and blocks the merge.</w:t>
      </w:r>
    </w:p>
    <w:p>
      <w:pPr>
        <w:pStyle w:val="Compact"/>
        <w:numPr>
          <w:ilvl w:val="0"/>
          <w:numId w:val="1014"/>
        </w:numPr>
      </w:pPr>
      <w:r>
        <w:rPr>
          <w:b/>
          <w:bCs/>
        </w:rPr>
        <w:t xml:space="preserve">One concern per PR.</w:t>
      </w:r>
      <w:r>
        <w:t xml:space="preserve"> </w:t>
      </w:r>
      <w:r>
        <w:t xml:space="preserve">A single feature or fix. A 20-file PR mixing four features is unreviewable and gets sent back — split it.</w:t>
      </w:r>
    </w:p>
    <w:p>
      <w:pPr>
        <w:pStyle w:val="FirstParagraph"/>
      </w:pPr>
      <w:r>
        <w:t xml:space="preserve">The PR template (</w:t>
      </w:r>
      <w:r>
        <w:rPr>
          <w:rStyle w:val="VerbatimChar"/>
        </w:rPr>
        <w:t xml:space="preserve">.github/pull_request_template.md</w:t>
      </w:r>
      <w:r>
        <w:t xml:space="preserve">) is this list as a checklist. Tick every box before requesting review.</w:t>
      </w:r>
    </w:p>
    <w:p>
      <w:r>
        <w:pict>
          <v:rect style="width:0;height:1.5pt" o:hralign="center" o:hrstd="t" o:hr="t"/>
        </w:pict>
      </w:r>
    </w:p>
    <w:bookmarkEnd w:id="20"/>
    <w:bookmarkStart w:id="21" w:name="X02f35e3525ac7a7fd31e61602fc0f264685cdf5"/>
    <w:p>
      <w:pPr>
        <w:pStyle w:val="Heading1"/>
      </w:pPr>
      <w:r>
        <w:t xml:space="preserve">9. Cheat sheet</w:t>
      </w:r>
    </w:p>
    <w:p>
      <w:pPr>
        <w:pStyle w:val="Compact"/>
        <w:numPr>
          <w:ilvl w:val="0"/>
          <w:numId w:val="1015"/>
        </w:numPr>
      </w:pPr>
      <w:r>
        <w:rPr>
          <w:b/>
          <w:bCs/>
        </w:rPr>
        <w:t xml:space="preserve">DB</w:t>
      </w:r>
      <w:r>
        <w:t xml:space="preserve"> </w:t>
      </w:r>
      <w:r>
        <w:rPr>
          <w:rStyle w:val="VerbatimChar"/>
        </w:rPr>
        <w:t xml:space="preserve">snake_case</w:t>
      </w:r>
      <w:r>
        <w:t xml:space="preserve">, plural tables,</w:t>
      </w:r>
      <w:r>
        <w:t xml:space="preserve"> </w:t>
      </w:r>
      <w:r>
        <w:rPr>
          <w:rStyle w:val="VerbatimChar"/>
        </w:rPr>
        <w:t xml:space="preserve">id</w:t>
      </w:r>
      <w:r>
        <w:t xml:space="preserve"> </w:t>
      </w:r>
      <w:r>
        <w:t xml:space="preserve">PK,</w:t>
      </w:r>
      <w:r>
        <w:t xml:space="preserve"> </w:t>
      </w:r>
      <w:r>
        <w:rPr>
          <w:rStyle w:val="VerbatimChar"/>
        </w:rPr>
        <w:t xml:space="preserve">&lt;entity&gt;_id</w:t>
      </w:r>
      <w:r>
        <w:t xml:space="preserve"> </w:t>
      </w:r>
      <w:r>
        <w:t xml:space="preserve">FK ·</w:t>
      </w:r>
      <w:r>
        <w:t xml:space="preserve"> </w:t>
      </w:r>
      <w:r>
        <w:rPr>
          <w:b/>
          <w:bCs/>
        </w:rPr>
        <w:t xml:space="preserve">JSON</w:t>
      </w:r>
      <w:r>
        <w:t xml:space="preserve"> </w:t>
      </w:r>
      <w:r>
        <w:rPr>
          <w:rStyle w:val="VerbatimChar"/>
        </w:rPr>
        <w:t xml:space="preserve">camelCase</w:t>
      </w:r>
      <w:r>
        <w:t xml:space="preserve">, enums</w:t>
      </w:r>
      <w:r>
        <w:t xml:space="preserve"> </w:t>
      </w:r>
      <w:r>
        <w:rPr>
          <w:rStyle w:val="VerbatimChar"/>
        </w:rPr>
        <w:t xml:space="preserve">UPPERCASE</w:t>
      </w:r>
      <w:r>
        <w:t xml:space="preserve">.</w:t>
      </w:r>
    </w:p>
    <w:p>
      <w:pPr>
        <w:pStyle w:val="Compact"/>
        <w:numPr>
          <w:ilvl w:val="0"/>
          <w:numId w:val="1015"/>
        </w:numPr>
      </w:pPr>
      <w:r>
        <w:rPr>
          <w:b/>
          <w:bCs/>
        </w:rPr>
        <w:t xml:space="preserve">Java</w:t>
      </w:r>
      <w:r>
        <w:t xml:space="preserve"> </w:t>
      </w:r>
      <w:r>
        <w:rPr>
          <w:rStyle w:val="VerbatimChar"/>
        </w:rPr>
        <w:t xml:space="preserve">PascalCase</w:t>
      </w:r>
      <w:r>
        <w:t xml:space="preserve"> </w:t>
      </w:r>
      <w:r>
        <w:t xml:space="preserve">classes with</w:t>
      </w:r>
      <w:r>
        <w:t xml:space="preserve"> </w:t>
      </w:r>
      <w:r>
        <w:rPr>
          <w:rStyle w:val="VerbatimChar"/>
        </w:rPr>
        <w:t xml:space="preserve">Controller/Service/Repository</w:t>
      </w:r>
      <w:r>
        <w:t xml:space="preserve"> </w:t>
      </w:r>
      <w:r>
        <w:t xml:space="preserve">suffix · constructor injection · DTOs at the boundary, never raw entities.</w:t>
      </w:r>
    </w:p>
    <w:p>
      <w:pPr>
        <w:pStyle w:val="Compact"/>
        <w:numPr>
          <w:ilvl w:val="0"/>
          <w:numId w:val="1015"/>
        </w:numPr>
      </w:pPr>
      <w:r>
        <w:rPr>
          <w:b/>
          <w:bCs/>
        </w:rPr>
        <w:t xml:space="preserve">MVC</w:t>
      </w:r>
      <w:r>
        <w:t xml:space="preserve"> </w:t>
      </w:r>
      <w:r>
        <w:t xml:space="preserve">Model = JPA entities + repositories + services · View = Angular SPA + JSON · Controller = thin</w:t>
      </w:r>
      <w:r>
        <w:t xml:space="preserve"> </w:t>
      </w:r>
      <w:r>
        <w:rPr>
          <w:rStyle w:val="VerbatimChar"/>
        </w:rPr>
        <w:t xml:space="preserve">@RestController</w:t>
      </w:r>
      <w:r>
        <w:t xml:space="preserve">. Within the Model tier layer</w:t>
      </w:r>
      <w:r>
        <w:t xml:space="preserve"> </w:t>
      </w:r>
      <w:r>
        <w:rPr>
          <w:rStyle w:val="VerbatimChar"/>
        </w:rPr>
        <w:t xml:space="preserve">Service → Repository</w:t>
      </w:r>
      <w:r>
        <w:t xml:space="preserve">; no logic in controllers, no queries outside repositories.</w:t>
      </w:r>
    </w:p>
    <w:p>
      <w:pPr>
        <w:pStyle w:val="Compact"/>
        <w:numPr>
          <w:ilvl w:val="0"/>
          <w:numId w:val="1015"/>
        </w:numPr>
      </w:pPr>
      <w:r>
        <w:rPr>
          <w:b/>
          <w:bCs/>
        </w:rPr>
        <w:t xml:space="preserve">API</w:t>
      </w:r>
      <w:r>
        <w:t xml:space="preserve"> </w:t>
      </w:r>
      <w:r>
        <w:t xml:space="preserve">shapes are fixed in</w:t>
      </w:r>
      <w:r>
        <w:t xml:space="preserve"> </w:t>
      </w:r>
      <w:r>
        <w:rPr>
          <w:rStyle w:val="VerbatimChar"/>
        </w:rPr>
        <w:t xml:space="preserve">api-contracts.md</w:t>
      </w:r>
      <w:r>
        <w:t xml:space="preserve">. Base</w:t>
      </w:r>
      <w:r>
        <w:t xml:space="preserve"> </w:t>
      </w:r>
      <w:r>
        <w:rPr>
          <w:rStyle w:val="VerbatimChar"/>
        </w:rPr>
        <w:t xml:space="preserve">/api</w:t>
      </w:r>
      <w:r>
        <w:t xml:space="preserve">, Bearer JWT, ISO-8601 UTC, error</w:t>
      </w:r>
      <w:r>
        <w:t xml:space="preserve"> </w:t>
      </w:r>
      <w:r>
        <w:rPr>
          <w:rStyle w:val="VerbatimChar"/>
        </w:rPr>
        <w:t xml:space="preserve">{error,status}</w:t>
      </w:r>
      <w:r>
        <w:t xml:space="preserve">, pages</w:t>
      </w:r>
      <w:r>
        <w:t xml:space="preserve"> </w:t>
      </w:r>
      <w:r>
        <w:rPr>
          <w:rStyle w:val="VerbatimChar"/>
        </w:rPr>
        <w:t xml:space="preserve">{content,page,size,totalElements}</w:t>
      </w:r>
      <w:r>
        <w:t xml:space="preserve">.</w:t>
      </w:r>
    </w:p>
    <w:p>
      <w:pPr>
        <w:pStyle w:val="Compact"/>
        <w:numPr>
          <w:ilvl w:val="0"/>
          <w:numId w:val="1015"/>
        </w:numPr>
      </w:pPr>
      <w:r>
        <w:rPr>
          <w:b/>
          <w:bCs/>
        </w:rPr>
        <w:t xml:space="preserve">Integration</w:t>
      </w:r>
      <w:r>
        <w:t xml:space="preserve"> </w:t>
      </w:r>
      <w:r>
        <w:t xml:space="preserve">engine reads DB directly · cross-module = service beans, never HTTP · validate role server-side on every write.</w:t>
      </w:r>
    </w:p>
    <w:p>
      <w:pPr>
        <w:pStyle w:val="Compact"/>
        <w:numPr>
          <w:ilvl w:val="0"/>
          <w:numId w:val="1015"/>
        </w:numPr>
      </w:pPr>
      <w:r>
        <w:rPr>
          <w:b/>
          <w:bCs/>
        </w:rPr>
        <w:t xml:space="preserve">Git</w:t>
      </w:r>
      <w:r>
        <w:t xml:space="preserve"> </w:t>
      </w:r>
      <w:r>
        <w:t xml:space="preserve">branch</w:t>
      </w:r>
      <w:r>
        <w:t xml:space="preserve"> </w:t>
      </w:r>
      <w:r>
        <w:rPr>
          <w:rStyle w:val="VerbatimChar"/>
        </w:rPr>
        <w:t xml:space="preserve">type/kebab-task</w:t>
      </w:r>
      <w:r>
        <w:t xml:space="preserve"> </w:t>
      </w:r>
      <w:r>
        <w:t xml:space="preserve">· never commit to</w:t>
      </w:r>
      <w:r>
        <w:t xml:space="preserve"> </w:t>
      </w:r>
      <w:r>
        <w:rPr>
          <w:rStyle w:val="VerbatimChar"/>
        </w:rPr>
        <w:t xml:space="preserve">main</w:t>
      </w:r>
      <w:r>
        <w:t xml:space="preserve"> </w:t>
      </w:r>
      <w:r>
        <w:t xml:space="preserve">·</w:t>
      </w:r>
      <w:r>
        <w:t xml:space="preserve"> </w:t>
      </w:r>
      <w:r>
        <w:rPr>
          <w:b/>
          <w:bCs/>
        </w:rPr>
        <w:t xml:space="preserve">CI green (3 jobs) or it doesn't merge</w:t>
      </w:r>
      <w:r>
        <w:t xml:space="preserve"> </w:t>
      </w:r>
      <w:r>
        <w:t xml:space="preserve">· PR reviewed by someone else · commit</w:t>
      </w:r>
      <w:r>
        <w:t xml:space="preserve"> </w:t>
      </w:r>
      <w:r>
        <w:rPr>
          <w:rStyle w:val="VerbatimChar"/>
        </w:rPr>
        <w:t xml:space="preserve">type: summary</w:t>
      </w:r>
      <w:r>
        <w:t xml:space="preserve"> </w:t>
      </w:r>
      <w:r>
        <w:t xml:space="preserve">≤50 chars.</w:t>
      </w:r>
    </w:p>
    <w:p>
      <w:pPr>
        <w:pStyle w:val="Compact"/>
        <w:numPr>
          <w:ilvl w:val="0"/>
          <w:numId w:val="1015"/>
        </w:numPr>
      </w:pPr>
      <w:r>
        <w:rPr>
          <w:b/>
          <w:bCs/>
        </w:rPr>
        <w:t xml:space="preserve">PR scope</w:t>
      </w:r>
      <w:r>
        <w:t xml:space="preserve"> </w:t>
      </w:r>
      <w:r>
        <w:t xml:space="preserve">only your package's files · nothing at repo root · no private docs /</w:t>
      </w:r>
      <w:r>
        <w:t xml:space="preserve"> </w:t>
      </w:r>
      <w:r>
        <w:rPr>
          <w:rStyle w:val="VerbatimChar"/>
        </w:rPr>
        <w:t xml:space="preserve">.env</w:t>
      </w:r>
      <w:r>
        <w:t xml:space="preserve"> </w:t>
      </w:r>
      <w:r>
        <w:t xml:space="preserve">· shared files additive-only · one concern per PR.</w:t>
      </w:r>
    </w:p>
    <w:p>
      <w:pPr>
        <w:pStyle w:val="Compact"/>
        <w:numPr>
          <w:ilvl w:val="0"/>
          <w:numId w:val="1015"/>
        </w:numPr>
      </w:pPr>
      <w:r>
        <w:rPr>
          <w:b/>
          <w:bCs/>
        </w:rPr>
        <w:t xml:space="preserve">Docker</w:t>
      </w:r>
      <w:r>
        <w:t xml:space="preserve"> </w:t>
      </w:r>
      <w:r>
        <w:rPr>
          <w:rStyle w:val="VerbatimChar"/>
        </w:rPr>
        <w:t xml:space="preserve">docker compose up</w:t>
      </w:r>
      <w:r>
        <w:t xml:space="preserve"> </w:t>
      </w:r>
      <w:r>
        <w:t xml:space="preserve">must stay green · sandbox = no network + hard limits +</w:t>
      </w:r>
      <w:r>
        <w:t xml:space="preserve"> </w:t>
      </w:r>
      <w:r>
        <w:rPr>
          <w:b/>
          <w:bCs/>
        </w:rPr>
        <w:t xml:space="preserve">one container per submission, destroyed after it</w:t>
      </w:r>
      <w:r>
        <w:t xml:space="preserve"> </w:t>
      </w:r>
      <w:r>
        <w:t xml:space="preserve">(</w:t>
      </w:r>
      <w:r>
        <w:rPr>
          <w:rStyle w:val="VerbatimChar"/>
        </w:rPr>
        <w:t xml:space="preserve">SANDBOX_REUSE_CONTAINER=false</w:t>
      </w:r>
      <w:r>
        <w:t xml:space="preserve"> </w:t>
      </w:r>
      <w:r>
        <w:t xml:space="preserve">for one per case) · secrets via env,</w:t>
      </w:r>
      <w:r>
        <w:t xml:space="preserve"> </w:t>
      </w:r>
      <w:r>
        <w:rPr>
          <w:rStyle w:val="VerbatimChar"/>
        </w:rPr>
        <w:t xml:space="preserve">.env</w:t>
      </w:r>
      <w:r>
        <w:t xml:space="preserve"> </w:t>
      </w:r>
      <w:r>
        <w:t xml:space="preserve">git-ignored.</w:t>
      </w:r>
    </w:p>
    <w:p>
      <w:pPr>
        <w:pStyle w:val="Compact"/>
        <w:numPr>
          <w:ilvl w:val="0"/>
          <w:numId w:val="1015"/>
        </w:numPr>
      </w:pPr>
      <w:r>
        <w:rPr>
          <w:b/>
          <w:bCs/>
        </w:rPr>
        <w:t xml:space="preserve">Frontend</w:t>
      </w:r>
      <w:r>
        <w:t xml:space="preserve"> </w:t>
      </w:r>
      <w:r>
        <w:t xml:space="preserve">every component is OnPush ⇒ every</w:t>
      </w:r>
      <w:r>
        <w:t xml:space="preserve"> </w:t>
      </w:r>
      <w:r>
        <w:rPr>
          <w:rStyle w:val="VerbatimChar"/>
        </w:rPr>
        <w:t xml:space="preserve">subscribe</w:t>
      </w:r>
      <w:r>
        <w:t xml:space="preserve"> </w:t>
      </w:r>
      <w:r>
        <w:t xml:space="preserve">pipes</w:t>
      </w:r>
      <w:r>
        <w:t xml:space="preserve"> </w:t>
      </w:r>
      <w:r>
        <w:rPr>
          <w:rStyle w:val="VerbatimChar"/>
        </w:rPr>
        <w:t xml:space="preserve">markDirty(this.cdr)</w:t>
      </w:r>
      <w:r>
        <w:t xml:space="preserve">; run</w:t>
      </w:r>
      <w:r>
        <w:t xml:space="preserve"> </w:t>
      </w:r>
      <w:r>
        <w:rPr>
          <w:rStyle w:val="VerbatimChar"/>
        </w:rPr>
        <w:t xml:space="preserve">node scripts/check-mark-dirty.mjs</w:t>
      </w:r>
      <w:r>
        <w:t xml:space="preserve"> </w:t>
      </w:r>
      <w:r>
        <w:t xml:space="preserve">before a frontend PR. No unit-test runner in v1.</w:t>
      </w:r>
    </w:p>
    <w:p>
      <w:pPr>
        <w:pStyle w:val="Compact"/>
        <w:numPr>
          <w:ilvl w:val="0"/>
          <w:numId w:val="1015"/>
        </w:numPr>
      </w:pPr>
      <w:r>
        <w:rPr>
          <w:b/>
          <w:bCs/>
        </w:rPr>
        <w:t xml:space="preserve">Done</w:t>
      </w:r>
      <w:r>
        <w:t xml:space="preserve"> </w:t>
      </w:r>
      <w:r>
        <w:t xml:space="preserve">= merged + reviewed + tested +</w:t>
      </w:r>
      <w:r>
        <w:t xml:space="preserve"> </w:t>
      </w:r>
      <w:r>
        <w:rPr>
          <w:b/>
          <w:bCs/>
        </w:rPr>
        <w:t xml:space="preserve">CI green</w:t>
      </w:r>
      <w:r>
        <w:t xml:space="preserve"> </w:t>
      </w:r>
      <w:r>
        <w:t xml:space="preserve">+ contract-matched + manually verified + no errors.</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Praetor — Development Conventions</dc:title>
  <dc:creator/>
  <cp:keywords/>
  <dcterms:created xsi:type="dcterms:W3CDTF">2026-09-03T14:31:26Z</dcterms:created>
  <dcterms:modified xsi:type="dcterms:W3CDTF">2026-09-03T14:31:26Z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1.0.0</vt:lpwstr>
  </property>
  <property fmtid="{D5CDD505-2E9C-101B-9397-08002B2CF9AE}" pid="3" name="subtitle">
    <vt:lpwstr>How we build: structure, naming, coding, Git, Docker</vt:lpwstr>
  </property>
</Properties>
</file>