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FC8" w:rsidRDefault="00CC78CE">
      <w:pPr>
        <w:keepNext/>
        <w:keepLines/>
        <w:spacing w:before="480" w:after="0" w:line="240" w:lineRule="auto"/>
        <w:jc w:val="center"/>
        <w:rPr>
          <w:rFonts w:ascii="Calibri" w:eastAsia="Calibri" w:hAnsi="Calibri" w:cs="Calibri"/>
          <w:b/>
          <w:color w:val="345A8A"/>
          <w:sz w:val="38"/>
        </w:rPr>
      </w:pPr>
      <w:r>
        <w:rPr>
          <w:rFonts w:ascii="Calibri" w:eastAsia="Calibri" w:hAnsi="Calibri" w:cs="Calibri"/>
          <w:b/>
          <w:color w:val="345A8A"/>
          <w:sz w:val="38"/>
        </w:rPr>
        <w:t>Експертски систем за коришћење штедних рачуна</w:t>
      </w:r>
    </w:p>
    <w:p w:rsidR="009A2FC8" w:rsidRDefault="009A2FC8">
      <w:pPr>
        <w:keepNext/>
        <w:keepLines/>
        <w:spacing w:before="480" w:after="0" w:line="240" w:lineRule="auto"/>
        <w:jc w:val="center"/>
        <w:rPr>
          <w:rFonts w:ascii="Calibri" w:eastAsia="Calibri" w:hAnsi="Calibri" w:cs="Calibri"/>
          <w:b/>
          <w:color w:val="345A8A"/>
          <w:sz w:val="36"/>
        </w:rPr>
      </w:pPr>
    </w:p>
    <w:p w:rsidR="009A2FC8" w:rsidRDefault="00CC78CE">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Чланови тима</w:t>
      </w:r>
    </w:p>
    <w:p w:rsidR="009A2FC8" w:rsidRDefault="00CC78CE">
      <w:pPr>
        <w:numPr>
          <w:ilvl w:val="0"/>
          <w:numId w:val="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Драгана Грбић SW22/2017</w:t>
      </w:r>
    </w:p>
    <w:p w:rsidR="009A2FC8" w:rsidRDefault="00CC78CE">
      <w:pPr>
        <w:numPr>
          <w:ilvl w:val="0"/>
          <w:numId w:val="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Петар Николић SW31/2017</w:t>
      </w:r>
    </w:p>
    <w:p w:rsidR="009A2FC8" w:rsidRDefault="00CC78CE">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Мотивација</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Потреба људи за неким видом штедње све је већа, а то представља савршену прилику банкарским кућама да осмисле различите политике штедње које ће им привући што већи број клијената. Класичан принцип отварања штедног рачуна јесте тај да сама банка дефинише ни</w:t>
      </w:r>
      <w:r>
        <w:rPr>
          <w:rFonts w:ascii="Cambria" w:eastAsia="Cambria" w:hAnsi="Cambria" w:cs="Cambria"/>
          <w:sz w:val="24"/>
        </w:rPr>
        <w:t>з табела којe одговарајући период орочења мапирају на одређену каматну стопу и остале параметре. Поставља се питање колико просечна особа може да се снађе у таквом изобиљу понуда.</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Код свих банака чије понуде смо проучили принцип је мање више исти - банке д</w:t>
      </w:r>
      <w:r>
        <w:rPr>
          <w:rFonts w:ascii="Cambria" w:eastAsia="Cambria" w:hAnsi="Cambria" w:cs="Cambria"/>
          <w:sz w:val="24"/>
        </w:rPr>
        <w:t xml:space="preserve">ефинишу табеле које корисник мора самостално да анализира како би пронашао колону која му највише одговара, а то може бити веома фрустрирајуће. Било би добро када би сам корисник могао да дефинише колико би новца могао да орочи и на колики период, а да му </w:t>
      </w:r>
      <w:r>
        <w:rPr>
          <w:rFonts w:ascii="Cambria" w:eastAsia="Cambria" w:hAnsi="Cambria" w:cs="Cambria"/>
          <w:sz w:val="24"/>
        </w:rPr>
        <w:t>банка потом одговори да ли је могуће успоставити одговарајући уговор и, уколико јесте, да му представи услове и каматне стопе које би том приликом остварио. Наш циљ биће управо то, имплементација система који ће користити експертско знање из домена банкарс</w:t>
      </w:r>
      <w:r>
        <w:rPr>
          <w:rFonts w:ascii="Cambria" w:eastAsia="Cambria" w:hAnsi="Cambria" w:cs="Cambria"/>
          <w:sz w:val="24"/>
        </w:rPr>
        <w:t>ких штедних рачуна, како би омогућио флексибилније отварање штедног рачуна.</w:t>
      </w:r>
    </w:p>
    <w:p w:rsidR="009A2FC8" w:rsidRDefault="00CC78CE">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Опис проблема</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Циљ је имплементирати систем који ће омогућавати клијентима флексибилније отварање штедних рачуна. Клијентима ће приликом отварања рачуна бити омогућено да сами дефин</w:t>
      </w:r>
      <w:r>
        <w:rPr>
          <w:rFonts w:ascii="Cambria" w:eastAsia="Cambria" w:hAnsi="Cambria" w:cs="Cambria"/>
          <w:sz w:val="24"/>
        </w:rPr>
        <w:t>ишу количину новца коју могу да уложе и период на који планирају да ороче штедњу, а потом ће добити одговор да ли је банка у могућности да им предложи одговарајући уговор и, уколико јесте, представи каматне стопе које ће се користити приликом обрачуна месе</w:t>
      </w:r>
      <w:r>
        <w:rPr>
          <w:rFonts w:ascii="Cambria" w:eastAsia="Cambria" w:hAnsi="Cambria" w:cs="Cambria"/>
          <w:sz w:val="24"/>
        </w:rPr>
        <w:t>чних средстава.</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Такође, идеја је у систем укључити и праћење ранијих активности корисника, како би му се омогућиле евентуалне повластице. На пример, када се корисник одлучи на отварање новог рачуна, биће награђен ако је дужи период клијент банке, ако је ак</w:t>
      </w:r>
      <w:r>
        <w:rPr>
          <w:rFonts w:ascii="Cambria" w:eastAsia="Cambria" w:hAnsi="Cambria" w:cs="Cambria"/>
          <w:sz w:val="24"/>
        </w:rPr>
        <w:t>тивно (у скорашње време) користио рачуне итд. На основу тога, систем ће приликом отварања рачуна одредити број поена који може имати утицаја приликом рачунања месечне каматне стопе. Већи број поена значиће вишу каматну стопу.</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Додатно, корисницима ће бити п</w:t>
      </w:r>
      <w:r>
        <w:rPr>
          <w:rFonts w:ascii="Cambria" w:eastAsia="Cambria" w:hAnsi="Cambria" w:cs="Cambria"/>
          <w:sz w:val="24"/>
        </w:rPr>
        <w:t xml:space="preserve">ружена могућност превременог гашења рачуна, доплате средстава и продужетка орочења, уколико за то постоје услови. Корисницима ће бити омогућено да за сваки рачун пошаљу захтев за акцију, али </w:t>
      </w:r>
      <w:r>
        <w:rPr>
          <w:rFonts w:ascii="Cambria" w:eastAsia="Cambria" w:hAnsi="Cambria" w:cs="Cambria"/>
          <w:sz w:val="24"/>
        </w:rPr>
        <w:lastRenderedPageBreak/>
        <w:t xml:space="preserve">ће банка, пре но што је одобри, обавити проверу постојања услова </w:t>
      </w:r>
      <w:r>
        <w:rPr>
          <w:rFonts w:ascii="Cambria" w:eastAsia="Cambria" w:hAnsi="Cambria" w:cs="Cambria"/>
          <w:sz w:val="24"/>
        </w:rPr>
        <w:t>за извршење. На пример, биће спречена претерано учестала доплата средстава на један исти рачун или превелико продужење орочења итд.</w:t>
      </w:r>
    </w:p>
    <w:p w:rsidR="009A2FC8" w:rsidRDefault="00CC78CE">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Методологија рада</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Апликација познаје три врсте корисника:</w:t>
      </w:r>
    </w:p>
    <w:p w:rsidR="009A2FC8" w:rsidRDefault="00CC78CE">
      <w:pPr>
        <w:numPr>
          <w:ilvl w:val="0"/>
          <w:numId w:val="2"/>
        </w:numPr>
        <w:spacing w:before="180" w:after="0" w:line="240" w:lineRule="auto"/>
        <w:ind w:left="720" w:hanging="360"/>
        <w:jc w:val="both"/>
        <w:rPr>
          <w:rFonts w:ascii="Cambria" w:eastAsia="Cambria" w:hAnsi="Cambria" w:cs="Cambria"/>
          <w:sz w:val="24"/>
        </w:rPr>
      </w:pPr>
      <w:r>
        <w:rPr>
          <w:rFonts w:ascii="Cambria" w:eastAsia="Cambria" w:hAnsi="Cambria" w:cs="Cambria"/>
          <w:sz w:val="24"/>
        </w:rPr>
        <w:t>Администратор</w:t>
      </w:r>
    </w:p>
    <w:p w:rsidR="009A2FC8" w:rsidRDefault="00CC78CE">
      <w:pPr>
        <w:numPr>
          <w:ilvl w:val="0"/>
          <w:numId w:val="2"/>
        </w:numPr>
        <w:spacing w:before="180" w:after="0" w:line="240" w:lineRule="auto"/>
        <w:ind w:left="720" w:hanging="360"/>
        <w:jc w:val="both"/>
        <w:rPr>
          <w:rFonts w:ascii="Cambria" w:eastAsia="Cambria" w:hAnsi="Cambria" w:cs="Cambria"/>
          <w:sz w:val="24"/>
        </w:rPr>
      </w:pPr>
      <w:r>
        <w:rPr>
          <w:rFonts w:ascii="Cambria" w:eastAsia="Cambria" w:hAnsi="Cambria" w:cs="Cambria"/>
          <w:sz w:val="24"/>
        </w:rPr>
        <w:t>Службеник</w:t>
      </w:r>
    </w:p>
    <w:p w:rsidR="009A2FC8" w:rsidRDefault="00CC78CE">
      <w:pPr>
        <w:numPr>
          <w:ilvl w:val="0"/>
          <w:numId w:val="2"/>
        </w:numPr>
        <w:spacing w:before="180" w:after="0" w:line="240" w:lineRule="auto"/>
        <w:ind w:left="720" w:hanging="360"/>
        <w:jc w:val="both"/>
        <w:rPr>
          <w:rFonts w:ascii="Cambria" w:eastAsia="Cambria" w:hAnsi="Cambria" w:cs="Cambria"/>
          <w:sz w:val="24"/>
        </w:rPr>
      </w:pPr>
      <w:r>
        <w:rPr>
          <w:rFonts w:ascii="Cambria" w:eastAsia="Cambria" w:hAnsi="Cambria" w:cs="Cambria"/>
          <w:sz w:val="24"/>
        </w:rPr>
        <w:t>Клијент</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Администратору су доступне следеће</w:t>
      </w:r>
      <w:r>
        <w:rPr>
          <w:rFonts w:ascii="Cambria" w:eastAsia="Cambria" w:hAnsi="Cambria" w:cs="Cambria"/>
          <w:sz w:val="24"/>
        </w:rPr>
        <w:t xml:space="preserve"> акције:</w:t>
      </w:r>
    </w:p>
    <w:p w:rsidR="009A2FC8" w:rsidRDefault="00CC78CE">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пријава</w:t>
      </w:r>
    </w:p>
    <w:p w:rsidR="009A2FC8" w:rsidRDefault="00CC78CE">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промена лозинке</w:t>
      </w:r>
    </w:p>
    <w:p w:rsidR="009A2FC8" w:rsidRDefault="00CC78CE">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пагинација и претрага свих регистрованих корисника (администратора, службеника и клијената)</w:t>
      </w:r>
    </w:p>
    <w:p w:rsidR="009A2FC8" w:rsidRDefault="00CC78CE">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регистрација новог службеника</w:t>
      </w:r>
    </w:p>
    <w:p w:rsidR="009A2FC8" w:rsidRDefault="00CC78CE">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измена постојећег службеника</w:t>
      </w:r>
    </w:p>
    <w:p w:rsidR="009A2FC8" w:rsidRDefault="00CC78CE">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брисање постојећег службеника</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Службенику су доступне следеће акције:</w:t>
      </w:r>
    </w:p>
    <w:p w:rsidR="009A2FC8" w:rsidRDefault="00CC78CE">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пријава</w:t>
      </w:r>
    </w:p>
    <w:p w:rsidR="009A2FC8" w:rsidRDefault="00CC78CE">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промена лозинке</w:t>
      </w:r>
    </w:p>
    <w:p w:rsidR="009A2FC8" w:rsidRDefault="00CC78CE">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пагинација и претрага свих отворених клијентских налога, односно рачуна (мисли се на главни рачун у банци, не на штедне рачуне, њима има приступ само власник рачуна)</w:t>
      </w:r>
    </w:p>
    <w:p w:rsidR="009A2FC8" w:rsidRDefault="00CC78CE">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отварање новог нал</w:t>
      </w:r>
      <w:r>
        <w:rPr>
          <w:rFonts w:ascii="Cambria" w:eastAsia="Cambria" w:hAnsi="Cambria" w:cs="Cambria"/>
          <w:sz w:val="24"/>
        </w:rPr>
        <w:t>ога у банци</w:t>
      </w:r>
    </w:p>
    <w:p w:rsidR="009A2FC8" w:rsidRDefault="00CC78CE">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измена постојећег налога у банци</w:t>
      </w:r>
    </w:p>
    <w:p w:rsidR="009A2FC8" w:rsidRDefault="00CC78CE">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брисање налога за које није везан ниједан активан штедни рачун (активан штедни рачун је рачун којем још увек није истекао период орочења)</w:t>
      </w:r>
    </w:p>
    <w:p w:rsidR="009A2FC8" w:rsidRDefault="00CC78CE">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t>увид у извештај</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Клијенту су доступне следеће акције:</w:t>
      </w:r>
    </w:p>
    <w:p w:rsidR="009A2FC8" w:rsidRDefault="00CC78CE">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пријава</w:t>
      </w:r>
    </w:p>
    <w:p w:rsidR="009A2FC8" w:rsidRDefault="00CC78CE">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промена лози</w:t>
      </w:r>
      <w:r>
        <w:rPr>
          <w:rFonts w:ascii="Cambria" w:eastAsia="Cambria" w:hAnsi="Cambria" w:cs="Cambria"/>
          <w:sz w:val="24"/>
        </w:rPr>
        <w:t>нке</w:t>
      </w:r>
    </w:p>
    <w:p w:rsidR="009A2FC8" w:rsidRDefault="00CC78CE">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отвореног налога у банци</w:t>
      </w:r>
    </w:p>
    <w:p w:rsidR="009A2FC8" w:rsidRDefault="00CC78CE">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пагинација и претрага свих отворених штедних рачуна</w:t>
      </w:r>
    </w:p>
    <w:p w:rsidR="009A2FC8" w:rsidRDefault="00CC78CE">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lastRenderedPageBreak/>
        <w:t>отварање штедног рачуна</w:t>
      </w:r>
      <w:r>
        <w:rPr>
          <w:rFonts w:ascii="Cambria" w:eastAsia="Cambria" w:hAnsi="Cambria" w:cs="Cambria"/>
          <w:sz w:val="24"/>
        </w:rPr>
        <w:t xml:space="preserve"> (подразумева проверу услова, рачунање номиналне и ефективне каматне стопе, броја поена и додатне награде и умањује износ на главном ра</w:t>
      </w:r>
      <w:r>
        <w:rPr>
          <w:rFonts w:ascii="Cambria" w:eastAsia="Cambria" w:hAnsi="Cambria" w:cs="Cambria"/>
          <w:sz w:val="24"/>
        </w:rPr>
        <w:t>чуну за одабрану главницу)</w:t>
      </w:r>
    </w:p>
    <w:p w:rsidR="009A2FC8" w:rsidRDefault="00CC78CE">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t>доплата средстава на штедни рачун</w:t>
      </w:r>
      <w:r>
        <w:rPr>
          <w:rFonts w:ascii="Cambria" w:eastAsia="Cambria" w:hAnsi="Cambria" w:cs="Cambria"/>
          <w:sz w:val="24"/>
        </w:rPr>
        <w:t xml:space="preserve"> (подразумева проверу услова и корекцију главнице и ефективне каматне стопе и умањује износ на главном рачуну за одабрану суму)</w:t>
      </w:r>
    </w:p>
    <w:p w:rsidR="009A2FC8" w:rsidRDefault="00CC78CE">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t>продужетак орочења штедног рачуна</w:t>
      </w:r>
      <w:r>
        <w:rPr>
          <w:rFonts w:ascii="Cambria" w:eastAsia="Cambria" w:hAnsi="Cambria" w:cs="Cambria"/>
          <w:sz w:val="24"/>
        </w:rPr>
        <w:t xml:space="preserve"> (подразумева проверу услова и корекцију ефективне каматне стопе)</w:t>
      </w:r>
    </w:p>
    <w:p w:rsidR="009A2FC8" w:rsidRDefault="00CC78CE">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t>превремено гашење штедног рачуна</w:t>
      </w:r>
      <w:r>
        <w:rPr>
          <w:rFonts w:ascii="Cambria" w:eastAsia="Cambria" w:hAnsi="Cambria" w:cs="Cambria"/>
          <w:sz w:val="24"/>
        </w:rPr>
        <w:t xml:space="preserve"> (подразумева проверу услова) </w:t>
      </w:r>
    </w:p>
    <w:p w:rsidR="009A2FC8" w:rsidRDefault="00CC78CE">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претходно извршених доплата за одабран рачун - преглед претходних продужења орочења за одабран рачун</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Главне акције су о</w:t>
      </w:r>
      <w:r>
        <w:rPr>
          <w:rFonts w:ascii="Cambria" w:eastAsia="Cambria" w:hAnsi="Cambria" w:cs="Cambria"/>
          <w:sz w:val="24"/>
        </w:rPr>
        <w:t>не за које се покреће резонар са одговарајућим правилима и означене су тамним словима. За доплату средстава улаз представља одабран рачун и износ који жели да се доплати. За продужетак орочења улаз представља одабран рачун и број месеци за који се рачун же</w:t>
      </w:r>
      <w:r>
        <w:rPr>
          <w:rFonts w:ascii="Cambria" w:eastAsia="Cambria" w:hAnsi="Cambria" w:cs="Cambria"/>
          <w:sz w:val="24"/>
        </w:rPr>
        <w:t xml:space="preserve">ли продужити. За превремено гашење улаз је само одабран рачун. Уколико је резонар успоставио да су задовољени услови за извршење акције, излаз је потврдан одговор и, у случају доплате и продужења орочења, нове вредности ефективне каматне стопе и главнице. </w:t>
      </w:r>
      <w:r>
        <w:rPr>
          <w:rFonts w:ascii="Cambria" w:eastAsia="Cambria" w:hAnsi="Cambria" w:cs="Cambria"/>
          <w:sz w:val="24"/>
        </w:rPr>
        <w:t>У супротном, излаз је одричан одговор, са додатним појашњењем.</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За отварање штедног рачуна улаз представља врста рачуна (динарски или девизни), главница (почетни износ на рачуну) и период орочења изражен у броју месеци. Уколико корисник одабере девизни рачу</w:t>
      </w:r>
      <w:r>
        <w:rPr>
          <w:rFonts w:ascii="Cambria" w:eastAsia="Cambria" w:hAnsi="Cambria" w:cs="Cambria"/>
          <w:sz w:val="24"/>
        </w:rPr>
        <w:t>н, бира и одговарајућу валуту (еври, амерички долари, швајцарски франци или британске фунте). Излаз акције представља одговор које је потврдан уколико је могуће остварити уговор за унету главницу и период орочења, у супротном је одричан и праћен додатним п</w:t>
      </w:r>
      <w:r>
        <w:rPr>
          <w:rFonts w:ascii="Cambria" w:eastAsia="Cambria" w:hAnsi="Cambria" w:cs="Cambria"/>
          <w:sz w:val="24"/>
        </w:rPr>
        <w:t>ојашњењем. Ако је одговор потврдан, додатни параметри излаза су: номинална каматна стопа, број остварених поена, ефективна каматна стопа и додатна награда.</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 xml:space="preserve">Идентификоване класе и зависност између њих приказани су на клас дијаграму. Класа </w:t>
      </w:r>
      <w:r>
        <w:rPr>
          <w:rFonts w:ascii="Cambria" w:eastAsia="Cambria" w:hAnsi="Cambria" w:cs="Cambria"/>
          <w:b/>
          <w:sz w:val="24"/>
        </w:rPr>
        <w:t>User</w:t>
      </w:r>
      <w:r>
        <w:rPr>
          <w:rFonts w:ascii="Cambria" w:eastAsia="Cambria" w:hAnsi="Cambria" w:cs="Cambria"/>
          <w:sz w:val="24"/>
        </w:rPr>
        <w:t xml:space="preserve"> представља ап</w:t>
      </w:r>
      <w:r>
        <w:rPr>
          <w:rFonts w:ascii="Cambria" w:eastAsia="Cambria" w:hAnsi="Cambria" w:cs="Cambria"/>
          <w:sz w:val="24"/>
        </w:rPr>
        <w:t xml:space="preserve">стракцију све три врсте корисника. Класа </w:t>
      </w:r>
      <w:r>
        <w:rPr>
          <w:rFonts w:ascii="Cambria" w:eastAsia="Cambria" w:hAnsi="Cambria" w:cs="Cambria"/>
          <w:b/>
          <w:sz w:val="24"/>
        </w:rPr>
        <w:t>Authority</w:t>
      </w:r>
      <w:r>
        <w:rPr>
          <w:rFonts w:ascii="Cambria" w:eastAsia="Cambria" w:hAnsi="Cambria" w:cs="Cambria"/>
          <w:sz w:val="24"/>
        </w:rPr>
        <w:t xml:space="preserve"> служи за регистрацију корисничких улога (у нашем случају то су администратор, службеник и клијент). Класа </w:t>
      </w:r>
      <w:r>
        <w:rPr>
          <w:rFonts w:ascii="Cambria" w:eastAsia="Cambria" w:hAnsi="Cambria" w:cs="Cambria"/>
          <w:b/>
          <w:sz w:val="24"/>
        </w:rPr>
        <w:t>Account</w:t>
      </w:r>
      <w:r>
        <w:rPr>
          <w:rFonts w:ascii="Cambria" w:eastAsia="Cambria" w:hAnsi="Cambria" w:cs="Cambria"/>
          <w:sz w:val="24"/>
        </w:rPr>
        <w:t xml:space="preserve"> представља налог отворен у банци, односно главни клијентски рачун. Он је искључиво динарски</w:t>
      </w:r>
      <w:r>
        <w:rPr>
          <w:rFonts w:ascii="Cambria" w:eastAsia="Cambria" w:hAnsi="Cambria" w:cs="Cambria"/>
          <w:sz w:val="24"/>
        </w:rPr>
        <w:t xml:space="preserve"> и са њега се преузимају средства потребна за отварање штедних рачуна и евентуалне касније доплате. Класа </w:t>
      </w:r>
      <w:r>
        <w:rPr>
          <w:rFonts w:ascii="Cambria" w:eastAsia="Cambria" w:hAnsi="Cambria" w:cs="Cambria"/>
          <w:b/>
          <w:sz w:val="24"/>
        </w:rPr>
        <w:t>Bill</w:t>
      </w:r>
      <w:r>
        <w:rPr>
          <w:rFonts w:ascii="Cambria" w:eastAsia="Cambria" w:hAnsi="Cambria" w:cs="Cambria"/>
          <w:sz w:val="24"/>
        </w:rPr>
        <w:t xml:space="preserve"> представља апстракцију динарског или девизног рачуна (тип рачуна одређен је пољем type). Класа </w:t>
      </w:r>
      <w:r>
        <w:rPr>
          <w:rFonts w:ascii="Cambria" w:eastAsia="Cambria" w:hAnsi="Cambria" w:cs="Cambria"/>
          <w:b/>
          <w:sz w:val="24"/>
        </w:rPr>
        <w:t>Transaction</w:t>
      </w:r>
      <w:r>
        <w:rPr>
          <w:rFonts w:ascii="Cambria" w:eastAsia="Cambria" w:hAnsi="Cambria" w:cs="Cambria"/>
          <w:sz w:val="24"/>
        </w:rPr>
        <w:t xml:space="preserve"> представља запис у систему када је изв</w:t>
      </w:r>
      <w:r>
        <w:rPr>
          <w:rFonts w:ascii="Cambria" w:eastAsia="Cambria" w:hAnsi="Cambria" w:cs="Cambria"/>
          <w:sz w:val="24"/>
        </w:rPr>
        <w:t xml:space="preserve">ршена одговарајућа доплата средстава на штедни рачун. Класа </w:t>
      </w:r>
      <w:r>
        <w:rPr>
          <w:rFonts w:ascii="Cambria" w:eastAsia="Cambria" w:hAnsi="Cambria" w:cs="Cambria"/>
          <w:b/>
          <w:sz w:val="24"/>
        </w:rPr>
        <w:t>Renewal</w:t>
      </w:r>
      <w:r>
        <w:rPr>
          <w:rFonts w:ascii="Cambria" w:eastAsia="Cambria" w:hAnsi="Cambria" w:cs="Cambria"/>
          <w:sz w:val="24"/>
        </w:rPr>
        <w:t xml:space="preserve"> представља запис у систему када је извршено продужење орочења рачуна. Класа </w:t>
      </w:r>
      <w:r>
        <w:rPr>
          <w:rFonts w:ascii="Cambria" w:eastAsia="Cambria" w:hAnsi="Cambria" w:cs="Cambria"/>
          <w:b/>
          <w:sz w:val="24"/>
        </w:rPr>
        <w:t>Notification</w:t>
      </w:r>
      <w:r>
        <w:rPr>
          <w:rFonts w:ascii="Cambria" w:eastAsia="Cambria" w:hAnsi="Cambria" w:cs="Cambria"/>
          <w:sz w:val="24"/>
        </w:rPr>
        <w:t xml:space="preserve"> служи за нотифицирање сумњивих активности.</w:t>
      </w:r>
    </w:p>
    <w:p w:rsidR="009A2FC8" w:rsidRDefault="009A2FC8">
      <w:pPr>
        <w:spacing w:before="180" w:after="0" w:line="240" w:lineRule="auto"/>
        <w:jc w:val="both"/>
        <w:rPr>
          <w:rFonts w:ascii="Cambria" w:eastAsia="Cambria" w:hAnsi="Cambria" w:cs="Cambria"/>
          <w:sz w:val="24"/>
        </w:rPr>
      </w:pPr>
    </w:p>
    <w:p w:rsidR="009A2FC8" w:rsidRDefault="00CC78CE">
      <w:pPr>
        <w:spacing w:before="180" w:after="0" w:line="240" w:lineRule="auto"/>
        <w:jc w:val="center"/>
        <w:rPr>
          <w:rFonts w:ascii="Cambria" w:eastAsia="Cambria" w:hAnsi="Cambria" w:cs="Cambria"/>
          <w:sz w:val="24"/>
        </w:rPr>
      </w:pPr>
      <w:r>
        <w:object w:dxaOrig="8747" w:dyaOrig="7592">
          <v:rect id="rectole0000000000" o:spid="_x0000_i1025" style="width:437.4pt;height:379.8pt" o:ole="" o:preferrelative="t" stroked="f">
            <v:imagedata r:id="rId5" o:title=""/>
          </v:rect>
          <o:OLEObject Type="Embed" ProgID="StaticMetafile" ShapeID="rectole0000000000" DrawAspect="Content" ObjectID="_1678468632" r:id="rId6"/>
        </w:object>
      </w:r>
    </w:p>
    <w:p w:rsidR="009A2FC8" w:rsidRDefault="009A2FC8">
      <w:pPr>
        <w:spacing w:before="180" w:after="0" w:line="240" w:lineRule="auto"/>
        <w:jc w:val="both"/>
        <w:rPr>
          <w:rFonts w:ascii="Cambria" w:eastAsia="Cambria" w:hAnsi="Cambria" w:cs="Cambria"/>
          <w:sz w:val="24"/>
        </w:rPr>
      </w:pPr>
    </w:p>
    <w:p w:rsidR="009A2FC8" w:rsidRDefault="00CC78CE">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База знања</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Базу знања чини шест група правила. То су, редом, правила која дефинишу политику отварања штедног рачуна, доплате средстава, продужења орочења, превременог гашења штедног рачуна, правила за увид у извештај и додатна правила.</w:t>
      </w:r>
    </w:p>
    <w:p w:rsidR="009A2FC8" w:rsidRDefault="00CC78CE">
      <w:pPr>
        <w:keepNext/>
        <w:keepLines/>
        <w:spacing w:before="200" w:after="0" w:line="240" w:lineRule="auto"/>
        <w:jc w:val="both"/>
        <w:rPr>
          <w:rFonts w:ascii="Calibri" w:eastAsia="Calibri" w:hAnsi="Calibri" w:cs="Calibri"/>
          <w:b/>
          <w:color w:val="4F81BD"/>
          <w:sz w:val="28"/>
        </w:rPr>
      </w:pPr>
      <w:r>
        <w:rPr>
          <w:rFonts w:ascii="Calibri" w:eastAsia="Calibri" w:hAnsi="Calibri" w:cs="Calibri"/>
          <w:b/>
          <w:color w:val="4F81BD"/>
          <w:sz w:val="28"/>
        </w:rPr>
        <w:t xml:space="preserve">1. Правила за отварање штедног </w:t>
      </w:r>
      <w:r>
        <w:rPr>
          <w:rFonts w:ascii="Calibri" w:eastAsia="Calibri" w:hAnsi="Calibri" w:cs="Calibri"/>
          <w:b/>
          <w:color w:val="4F81BD"/>
          <w:sz w:val="28"/>
        </w:rPr>
        <w:t>рачуна</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Група правила која дефинишу предуслове отварања штедног рачуна и начине на који се рачунају каматне стопе које ће се користити приликом обрачуна месечних средстава.</w:t>
      </w:r>
    </w:p>
    <w:p w:rsidR="009A2FC8" w:rsidRDefault="00CC78CE">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t>А. Противуслови отварања штедног рачуна</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 xml:space="preserve">Правила која дефинишу недозвољене ситуације </w:t>
      </w:r>
      <w:r>
        <w:rPr>
          <w:rFonts w:ascii="Cambria" w:eastAsia="Cambria" w:hAnsi="Cambria" w:cs="Cambria"/>
          <w:sz w:val="24"/>
        </w:rPr>
        <w:t xml:space="preserve">приликом захтева за отварањем рачуна. Уколико је </w:t>
      </w:r>
      <w:r>
        <w:rPr>
          <w:rFonts w:ascii="Cambria" w:eastAsia="Cambria" w:hAnsi="Cambria" w:cs="Cambria"/>
          <w:b/>
          <w:sz w:val="24"/>
        </w:rPr>
        <w:t>барем једна од ситуација задовољена</w:t>
      </w:r>
      <w:r>
        <w:rPr>
          <w:rFonts w:ascii="Cambria" w:eastAsia="Cambria" w:hAnsi="Cambria" w:cs="Cambria"/>
          <w:sz w:val="24"/>
        </w:rPr>
        <w:t>, отварање рачуна биће спречено.</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Отварање штедног рачуна је онемогућено у следећим случајевима:</w:t>
      </w:r>
    </w:p>
    <w:p w:rsidR="009A2FC8" w:rsidRDefault="00CC78CE">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10.000 РСД.</w:t>
      </w:r>
    </w:p>
    <w:p w:rsidR="009A2FC8" w:rsidRDefault="00CC78CE">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је одабрао динарски рачун са главницом већом од 10.000.000 РСД.</w:t>
      </w:r>
    </w:p>
    <w:p w:rsidR="009A2FC8" w:rsidRDefault="00CC78CE">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мањим од 4.</w:t>
      </w:r>
    </w:p>
    <w:p w:rsidR="009A2FC8" w:rsidRDefault="00CC78CE">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већим од 42.</w:t>
      </w:r>
    </w:p>
    <w:p w:rsidR="009A2FC8" w:rsidRDefault="00CC78CE">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која када би се скинула са главног рачуна, на њему не би остало барем 200 РСД.</w:t>
      </w:r>
    </w:p>
    <w:p w:rsidR="009A2FC8" w:rsidRDefault="00CC78CE">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малолетан и одабрао је динарски рачун са главницом већом од 100.000 РСД.</w:t>
      </w:r>
    </w:p>
    <w:p w:rsidR="009A2FC8" w:rsidRDefault="00CC78CE">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је малолетан и одабрао је динарски </w:t>
      </w:r>
      <w:r>
        <w:rPr>
          <w:rFonts w:ascii="Cambria" w:eastAsia="Cambria" w:hAnsi="Cambria" w:cs="Cambria"/>
          <w:sz w:val="24"/>
        </w:rPr>
        <w:t>рачун, а већ поседује 2 активна динарска рачуна.</w:t>
      </w:r>
    </w:p>
    <w:p w:rsidR="009A2FC8" w:rsidRDefault="00CC78CE">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100 јединица валуте.</w:t>
      </w:r>
    </w:p>
    <w:p w:rsidR="009A2FC8" w:rsidRDefault="00CC78CE">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већом од 100.000 јединица валуте.</w:t>
      </w:r>
    </w:p>
    <w:p w:rsidR="009A2FC8" w:rsidRDefault="00CC78CE">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бројем месец</w:t>
      </w:r>
      <w:r>
        <w:rPr>
          <w:rFonts w:ascii="Cambria" w:eastAsia="Cambria" w:hAnsi="Cambria" w:cs="Cambria"/>
          <w:sz w:val="24"/>
        </w:rPr>
        <w:t>и мањим од 2.</w:t>
      </w:r>
    </w:p>
    <w:p w:rsidR="009A2FC8" w:rsidRDefault="00CC78CE">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бројем месеци већим од 36.</w:t>
      </w:r>
    </w:p>
    <w:p w:rsidR="009A2FC8" w:rsidRDefault="00CC78CE">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која када би се скинула са главног рачуна, на њему не би остало барем 1.000 РСД.</w:t>
      </w:r>
    </w:p>
    <w:p w:rsidR="009A2FC8" w:rsidRDefault="00CC78CE">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малолетан и одабрао је девизни рачун с</w:t>
      </w:r>
      <w:r>
        <w:rPr>
          <w:rFonts w:ascii="Cambria" w:eastAsia="Cambria" w:hAnsi="Cambria" w:cs="Cambria"/>
          <w:sz w:val="24"/>
        </w:rPr>
        <w:t>а главницом већом од 1.000 јединица валуте.</w:t>
      </w:r>
    </w:p>
    <w:p w:rsidR="009A2FC8" w:rsidRDefault="00CC78CE">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малолетан и одабрао је девизни рачун, а већ поседује 1 активан девизни рачун.</w:t>
      </w:r>
    </w:p>
    <w:p w:rsidR="009A2FC8" w:rsidRDefault="00CC78CE">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t>Б. Правила за рачунање номиналне каматне стопе</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Номинална каматна стопа служи за рачунање коначне месечне каматне стопе. Ра</w:t>
      </w:r>
      <w:r>
        <w:rPr>
          <w:rFonts w:ascii="Cambria" w:eastAsia="Cambria" w:hAnsi="Cambria" w:cs="Cambria"/>
          <w:sz w:val="24"/>
        </w:rPr>
        <w:t xml:space="preserve">чуна се посебно за сваку валуту и одабране вредности периода орочења и главнице. За сваку подгрупу правила неопходно је да је </w:t>
      </w:r>
      <w:r>
        <w:rPr>
          <w:rFonts w:ascii="Cambria" w:eastAsia="Cambria" w:hAnsi="Cambria" w:cs="Cambria"/>
          <w:b/>
          <w:sz w:val="24"/>
        </w:rPr>
        <w:t>барем један од услова задовољен</w:t>
      </w:r>
      <w:r>
        <w:rPr>
          <w:rFonts w:ascii="Cambria" w:eastAsia="Cambria" w:hAnsi="Cambria" w:cs="Cambria"/>
          <w:sz w:val="24"/>
        </w:rPr>
        <w:t>. Приликом резоновања, узима се најповољнија каматна стопа.</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Камата износи 1.5%</w:t>
      </w:r>
    </w:p>
    <w:p w:rsidR="009A2FC8" w:rsidRDefault="00CC78CE">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већим од 21 или главницом која када се подели са бројем месеци износи више од 100.000 РСД.</w:t>
      </w:r>
    </w:p>
    <w:p w:rsidR="009A2FC8" w:rsidRDefault="00CC78CE">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еврима са бројем месеци већим од 30 или главницом која када се подели са број</w:t>
      </w:r>
      <w:r>
        <w:rPr>
          <w:rFonts w:ascii="Cambria" w:eastAsia="Cambria" w:hAnsi="Cambria" w:cs="Cambria"/>
          <w:sz w:val="24"/>
        </w:rPr>
        <w:t>ем месеци износи више од 3.000 еври.</w:t>
      </w:r>
    </w:p>
    <w:p w:rsidR="009A2FC8" w:rsidRDefault="00CC78CE">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америчким доларима са бројем месеци већим од 27 или главницом која када се подели са бројем месеци износи више од 2.900 долара.</w:t>
      </w:r>
    </w:p>
    <w:p w:rsidR="009A2FC8" w:rsidRDefault="00CC78CE">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w:t>
      </w:r>
      <w:r>
        <w:rPr>
          <w:rFonts w:ascii="Cambria" w:eastAsia="Cambria" w:hAnsi="Cambria" w:cs="Cambria"/>
          <w:sz w:val="24"/>
        </w:rPr>
        <w:t>а са бројем месеци већим од 24 или главницом која када се подели са бројем месеци износи више од 2.800 франака.</w:t>
      </w:r>
    </w:p>
    <w:p w:rsidR="009A2FC8" w:rsidRDefault="00CC78CE">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британским фунтама са бројем месеци већим од 33 или главницом која када се подели са бројем месеци износи ви</w:t>
      </w:r>
      <w:r>
        <w:rPr>
          <w:rFonts w:ascii="Cambria" w:eastAsia="Cambria" w:hAnsi="Cambria" w:cs="Cambria"/>
          <w:sz w:val="24"/>
        </w:rPr>
        <w:t>ше од 3.010 фунти.</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Камата износи 1.2%</w:t>
      </w:r>
    </w:p>
    <w:p w:rsidR="009A2FC8" w:rsidRDefault="00CC78CE">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већим од 15 или главницом која када се подели са бројем месеци износи више од 50.000 РСД.</w:t>
      </w:r>
    </w:p>
    <w:p w:rsidR="009A2FC8" w:rsidRDefault="00CC78CE">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је одабрао девизни рачун у еврима са бројем месеци већим од 24 или главницом која када се подели са бројем месеци износи више од 2.000 еври.</w:t>
      </w:r>
    </w:p>
    <w:p w:rsidR="009A2FC8" w:rsidRDefault="00CC78CE">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америчким доларима са бројем месеци већим од 21 или главницом која кад</w:t>
      </w:r>
      <w:r>
        <w:rPr>
          <w:rFonts w:ascii="Cambria" w:eastAsia="Cambria" w:hAnsi="Cambria" w:cs="Cambria"/>
          <w:sz w:val="24"/>
        </w:rPr>
        <w:t>а се подели са бројем месеци износи више од 1.900 долара.</w:t>
      </w:r>
    </w:p>
    <w:p w:rsidR="009A2FC8" w:rsidRDefault="00CC78CE">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францима са бројем месеци већим од 18 или главницом која када се подели са бројем месеци износи више од 1.800 франака.</w:t>
      </w:r>
    </w:p>
    <w:p w:rsidR="009A2FC8" w:rsidRDefault="00CC78CE">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w:t>
      </w:r>
      <w:r>
        <w:rPr>
          <w:rFonts w:ascii="Cambria" w:eastAsia="Cambria" w:hAnsi="Cambria" w:cs="Cambria"/>
          <w:sz w:val="24"/>
        </w:rPr>
        <w:t>ун у британским фунтама са бројем месеци већим од 27 или главницом која када се подели са бројем месеци износи више од 2.100 фунти.</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Камата износи 1.0%</w:t>
      </w:r>
    </w:p>
    <w:p w:rsidR="009A2FC8" w:rsidRDefault="00CC78CE">
      <w:pPr>
        <w:numPr>
          <w:ilvl w:val="0"/>
          <w:numId w:val="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већим од 9 или главницом која када се подели са броје</w:t>
      </w:r>
      <w:r>
        <w:rPr>
          <w:rFonts w:ascii="Cambria" w:eastAsia="Cambria" w:hAnsi="Cambria" w:cs="Cambria"/>
          <w:sz w:val="24"/>
        </w:rPr>
        <w:t>м месеци износи више од 30.000 РСД.</w:t>
      </w:r>
    </w:p>
    <w:p w:rsidR="009A2FC8" w:rsidRDefault="00CC78CE">
      <w:pPr>
        <w:numPr>
          <w:ilvl w:val="0"/>
          <w:numId w:val="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еврима са бројем месеци већим од 18 или главницом која када се подели са бројем месеци износи више од 1.000 еври.</w:t>
      </w:r>
    </w:p>
    <w:p w:rsidR="009A2FC8" w:rsidRDefault="00CC78CE">
      <w:pPr>
        <w:numPr>
          <w:ilvl w:val="0"/>
          <w:numId w:val="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америчким доларима са бројем месец</w:t>
      </w:r>
      <w:r>
        <w:rPr>
          <w:rFonts w:ascii="Cambria" w:eastAsia="Cambria" w:hAnsi="Cambria" w:cs="Cambria"/>
          <w:sz w:val="24"/>
        </w:rPr>
        <w:t>и већим од 15 или главницом која када се подели са бројем месеци износи више од 900 долара.</w:t>
      </w:r>
    </w:p>
    <w:p w:rsidR="009A2FC8" w:rsidRDefault="00CC78CE">
      <w:pPr>
        <w:numPr>
          <w:ilvl w:val="0"/>
          <w:numId w:val="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францима са бројем месеци већим од 12 или главницом која када се подели са бројем месеци износи више од 800 франака.</w:t>
      </w:r>
    </w:p>
    <w:p w:rsidR="009A2FC8" w:rsidRDefault="00CC78CE">
      <w:pPr>
        <w:numPr>
          <w:ilvl w:val="0"/>
          <w:numId w:val="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британским фунтама са бројем месеци већим од 21 или главницом која када се подели са бројем месеци износи више од 1.100 фунти.</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Камата износи 0.8%</w:t>
      </w:r>
    </w:p>
    <w:p w:rsidR="009A2FC8" w:rsidRDefault="00CC78CE">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већим од 6 или главни</w:t>
      </w:r>
      <w:r>
        <w:rPr>
          <w:rFonts w:ascii="Cambria" w:eastAsia="Cambria" w:hAnsi="Cambria" w:cs="Cambria"/>
          <w:sz w:val="24"/>
        </w:rPr>
        <w:t>цом која када се подели са бројем месеци износи више од 10.000 РСД.</w:t>
      </w:r>
    </w:p>
    <w:p w:rsidR="009A2FC8" w:rsidRDefault="00CC78CE">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еврима са бројем месеци већим од 12 или главницом која када се подели са бројем месеци износи више од 500 еври.</w:t>
      </w:r>
    </w:p>
    <w:p w:rsidR="009A2FC8" w:rsidRDefault="00CC78CE">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w:t>
      </w:r>
      <w:r>
        <w:rPr>
          <w:rFonts w:ascii="Cambria" w:eastAsia="Cambria" w:hAnsi="Cambria" w:cs="Cambria"/>
          <w:sz w:val="24"/>
        </w:rPr>
        <w:t>ичким доларима са бројем месеци већим од 9 или главницом која када се подели са бројем месеци износи више од 480 долара.</w:t>
      </w:r>
    </w:p>
    <w:p w:rsidR="009A2FC8" w:rsidRDefault="00CC78CE">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францима са бројем месеци већим од 6 или главницом која када се подели са бројем месеци</w:t>
      </w:r>
      <w:r>
        <w:rPr>
          <w:rFonts w:ascii="Cambria" w:eastAsia="Cambria" w:hAnsi="Cambria" w:cs="Cambria"/>
          <w:sz w:val="24"/>
        </w:rPr>
        <w:t xml:space="preserve"> износи више од 470 франака.</w:t>
      </w:r>
    </w:p>
    <w:p w:rsidR="009A2FC8" w:rsidRDefault="00CC78CE">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британским фунтама са бројем месеци већим од 15 или главницом која када се подели са бројем месеци износи више од 520 фунти.</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lastRenderedPageBreak/>
        <w:t>Камата износи 0.5%</w:t>
      </w:r>
    </w:p>
    <w:p w:rsidR="009A2FC8" w:rsidRDefault="00CC78CE">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не већим од 6 и главницом која када се подели са бројем месеци износи не више од 10.000 РСД.</w:t>
      </w:r>
    </w:p>
    <w:p w:rsidR="009A2FC8" w:rsidRDefault="00CC78CE">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еврима са бројем месеци не већим од 12 и главницом која када се подели са б</w:t>
      </w:r>
      <w:r>
        <w:rPr>
          <w:rFonts w:ascii="Cambria" w:eastAsia="Cambria" w:hAnsi="Cambria" w:cs="Cambria"/>
          <w:sz w:val="24"/>
        </w:rPr>
        <w:t>ројем месеци износи не више од 500 еври.</w:t>
      </w:r>
    </w:p>
    <w:p w:rsidR="009A2FC8" w:rsidRDefault="00CC78CE">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америчким доларима са бројем месеци не већим од 9 и главницом која када се подели са бројем месеци износи не више од 480 долара.</w:t>
      </w:r>
    </w:p>
    <w:p w:rsidR="009A2FC8" w:rsidRDefault="00CC78CE">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францима са бројем месеци не већим од 6 и главницом која када се подели са бројем месеци износи не више од 470 франака.</w:t>
      </w:r>
    </w:p>
    <w:p w:rsidR="009A2FC8" w:rsidRDefault="00CC78CE">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британским фунтама са бројем месеци не већим од 15 и</w:t>
      </w:r>
      <w:r>
        <w:rPr>
          <w:rFonts w:ascii="Cambria" w:eastAsia="Cambria" w:hAnsi="Cambria" w:cs="Cambria"/>
          <w:sz w:val="24"/>
        </w:rPr>
        <w:t xml:space="preserve"> главницом која када се подели са бројем месеци износи не више од 520 фунти.</w:t>
      </w:r>
    </w:p>
    <w:p w:rsidR="009A2FC8" w:rsidRDefault="00CC78CE">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t>В. Правила за рачунање бонус поена</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Поред номиналне каматне стопе, у систем је укључена и могућност коришћења повластица - повољније камате уколико је корисник високо бодован, одно</w:t>
      </w:r>
      <w:r>
        <w:rPr>
          <w:rFonts w:ascii="Cambria" w:eastAsia="Cambria" w:hAnsi="Cambria" w:cs="Cambria"/>
          <w:sz w:val="24"/>
        </w:rPr>
        <w:t xml:space="preserve">сно забележен као квалитетан клијент. За сваку подгрупу правила неопходно је да је </w:t>
      </w:r>
      <w:r>
        <w:rPr>
          <w:rFonts w:ascii="Cambria" w:eastAsia="Cambria" w:hAnsi="Cambria" w:cs="Cambria"/>
          <w:b/>
          <w:sz w:val="24"/>
        </w:rPr>
        <w:t>барем два услова задовољено</w:t>
      </w:r>
      <w:r>
        <w:rPr>
          <w:rFonts w:ascii="Cambria" w:eastAsia="Cambria" w:hAnsi="Cambria" w:cs="Cambria"/>
          <w:sz w:val="24"/>
        </w:rPr>
        <w:t>. Приликом резоновања, узима се најповољнији број поена.</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5 поена</w:t>
      </w:r>
    </w:p>
    <w:p w:rsidR="009A2FC8" w:rsidRDefault="00CC78CE">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има отворен рачун у банци барем 5 година.</w:t>
      </w:r>
    </w:p>
    <w:p w:rsidR="009A2FC8" w:rsidRDefault="00CC78CE">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w:t>
      </w:r>
      <w:r>
        <w:rPr>
          <w:rFonts w:ascii="Cambria" w:eastAsia="Cambria" w:hAnsi="Cambria" w:cs="Cambria"/>
          <w:sz w:val="24"/>
        </w:rPr>
        <w:t xml:space="preserve"> је забележено отварање барем 2 динарска рачуна са главницом већом од 200.000 РСД.</w:t>
      </w:r>
    </w:p>
    <w:p w:rsidR="009A2FC8" w:rsidRDefault="00CC78CE">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са главницом већом од 2.000 јединица валуте.</w:t>
      </w:r>
    </w:p>
    <w:p w:rsidR="009A2FC8" w:rsidRDefault="00CC78CE">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просечна вредност главнице н</w:t>
      </w:r>
      <w:r>
        <w:rPr>
          <w:rFonts w:ascii="Cambria" w:eastAsia="Cambria" w:hAnsi="Cambria" w:cs="Cambria"/>
          <w:sz w:val="24"/>
        </w:rPr>
        <w:t>а свим динарским рачунима износи барем 100.000 РСД.</w:t>
      </w:r>
    </w:p>
    <w:p w:rsidR="009A2FC8" w:rsidRDefault="00CC78CE">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просечна вредност главнице на свим девизним рачунима износи барем 1.000 јединица валуте.</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4 поена</w:t>
      </w:r>
    </w:p>
    <w:p w:rsidR="009A2FC8" w:rsidRDefault="00CC78CE">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има отворен рачун у банци барем 4 године.</w:t>
      </w:r>
    </w:p>
    <w:p w:rsidR="009A2FC8" w:rsidRDefault="00CC78CE">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У последњих 9 месеци кориснику је </w:t>
      </w:r>
      <w:r>
        <w:rPr>
          <w:rFonts w:ascii="Cambria" w:eastAsia="Cambria" w:hAnsi="Cambria" w:cs="Cambria"/>
          <w:sz w:val="24"/>
        </w:rPr>
        <w:t>забележено отварање барем 2 динарска рачуна са бројем месеци већим од 12.</w:t>
      </w:r>
    </w:p>
    <w:p w:rsidR="009A2FC8" w:rsidRDefault="00CC78CE">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са бројем месеци већим од 9.</w:t>
      </w:r>
    </w:p>
    <w:p w:rsidR="009A2FC8" w:rsidRDefault="00CC78CE">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сума свих главница на свим динарским рачунима износи барем 300.000 РСД.</w:t>
      </w:r>
    </w:p>
    <w:p w:rsidR="009A2FC8" w:rsidRDefault="00CC78CE">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сума свих главница на свим девизним рачунима износи барем 3.000 јединица валуте.</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lastRenderedPageBreak/>
        <w:t>3 поена</w:t>
      </w:r>
    </w:p>
    <w:p w:rsidR="009A2FC8" w:rsidRDefault="00CC78CE">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има отворен рачун у банци барем 3 године.</w:t>
      </w:r>
    </w:p>
    <w:p w:rsidR="009A2FC8" w:rsidRDefault="00CC78CE">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забележено отварање барем 2 динарска рачуна на којима је извршено више од 2 уплате са износом од барем 10.000 РСД.</w:t>
      </w:r>
    </w:p>
    <w:p w:rsidR="009A2FC8" w:rsidRDefault="00CC78CE">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на којем је извршено више од</w:t>
      </w:r>
      <w:r>
        <w:rPr>
          <w:rFonts w:ascii="Cambria" w:eastAsia="Cambria" w:hAnsi="Cambria" w:cs="Cambria"/>
          <w:sz w:val="24"/>
        </w:rPr>
        <w:t xml:space="preserve"> 1 уплате са износом од барем 100 јединица валуте.</w:t>
      </w:r>
    </w:p>
    <w:p w:rsidR="009A2FC8" w:rsidRDefault="00CC78CE">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забележено отварање барем 2 динарска рачуна на којима је сума свих уплата већа од 30% главнице.</w:t>
      </w:r>
    </w:p>
    <w:p w:rsidR="009A2FC8" w:rsidRDefault="00CC78CE">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w:t>
      </w:r>
      <w:r>
        <w:rPr>
          <w:rFonts w:ascii="Cambria" w:eastAsia="Cambria" w:hAnsi="Cambria" w:cs="Cambria"/>
          <w:sz w:val="24"/>
        </w:rPr>
        <w:t>уна на којем је сума свих уплата већа од 20% главнице.</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2 поена</w:t>
      </w:r>
    </w:p>
    <w:p w:rsidR="009A2FC8" w:rsidRDefault="00CC78CE">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има отворен рачун у банци барем 2 године.</w:t>
      </w:r>
    </w:p>
    <w:p w:rsidR="009A2FC8" w:rsidRDefault="00CC78CE">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У последњих 9 месеци кориснику је забележено отварање барем 2 динарска рачуна којима је главница већа од 50.000 РСД и просек свих уплата већи </w:t>
      </w:r>
      <w:r>
        <w:rPr>
          <w:rFonts w:ascii="Cambria" w:eastAsia="Cambria" w:hAnsi="Cambria" w:cs="Cambria"/>
          <w:sz w:val="24"/>
        </w:rPr>
        <w:t>од 10.000 РСД.</w:t>
      </w:r>
    </w:p>
    <w:p w:rsidR="009A2FC8" w:rsidRDefault="00CC78CE">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којем је главница већа од 500 јединица валуте и просек свих уплата већи од 100 јединица валуте.</w:t>
      </w:r>
    </w:p>
    <w:p w:rsidR="009A2FC8" w:rsidRDefault="00CC78CE">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просек свих уплата на свим динар</w:t>
      </w:r>
      <w:r>
        <w:rPr>
          <w:rFonts w:ascii="Cambria" w:eastAsia="Cambria" w:hAnsi="Cambria" w:cs="Cambria"/>
          <w:sz w:val="24"/>
        </w:rPr>
        <w:t>ским рачунима барем 50.000 РСД.</w:t>
      </w:r>
    </w:p>
    <w:p w:rsidR="009A2FC8" w:rsidRDefault="00CC78CE">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просек свих уплата на свим девизним рачунима барем 500 јединица валуте.</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1 поен</w:t>
      </w:r>
    </w:p>
    <w:p w:rsidR="009A2FC8" w:rsidRDefault="00CC78CE">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има отворен рачун у банци барем 1 годину.</w:t>
      </w:r>
    </w:p>
    <w:p w:rsidR="009A2FC8" w:rsidRDefault="00CC78CE">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забележено отварање барем 2 динарска рачуна којима је број месеци већи од 6 и сума свих уплата већа од 10.000 РСД.</w:t>
      </w:r>
    </w:p>
    <w:p w:rsidR="009A2FC8" w:rsidRDefault="00CC78CE">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којем је број месеци већи од</w:t>
      </w:r>
      <w:r>
        <w:rPr>
          <w:rFonts w:ascii="Cambria" w:eastAsia="Cambria" w:hAnsi="Cambria" w:cs="Cambria"/>
          <w:sz w:val="24"/>
        </w:rPr>
        <w:t xml:space="preserve"> 3 и сума свих уплата већа од 100 јединица валуте.</w:t>
      </w:r>
    </w:p>
    <w:p w:rsidR="009A2FC8" w:rsidRDefault="00CC78CE">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сума свих уплата на свим динарским рачунима барем 80.000 РСД.</w:t>
      </w:r>
    </w:p>
    <w:p w:rsidR="009A2FC8" w:rsidRDefault="00CC78CE">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сума свих уплата на свим девизним рачунима барем 800 јединица валуте.</w:t>
      </w:r>
    </w:p>
    <w:p w:rsidR="009A2FC8" w:rsidRDefault="00CC78CE">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t>Г. П</w:t>
      </w:r>
      <w:r>
        <w:rPr>
          <w:rFonts w:ascii="Calibri" w:eastAsia="Calibri" w:hAnsi="Calibri" w:cs="Calibri"/>
          <w:b/>
          <w:color w:val="4F81BD"/>
          <w:sz w:val="24"/>
        </w:rPr>
        <w:t>равила за рачунање ефективне каматне стопе</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Ефективна каматна стопа је коначна каматна стопу која се користи приликом обрачуна месечних средстава и представља проценат номиналне каматне стопе. Код 95% банака које смо гледали, ова каматна стопа је фиксна и и</w:t>
      </w:r>
      <w:r>
        <w:rPr>
          <w:rFonts w:ascii="Cambria" w:eastAsia="Cambria" w:hAnsi="Cambria" w:cs="Cambria"/>
          <w:sz w:val="24"/>
        </w:rPr>
        <w:t xml:space="preserve">зноси 85%. У нашем случају то ће вити подразумевана вредност, али ћемо дозволити њено повећање уколико је корисник високо бодован. За сваку подгрупу правила неопходно је да је </w:t>
      </w:r>
      <w:r>
        <w:rPr>
          <w:rFonts w:ascii="Cambria" w:eastAsia="Cambria" w:hAnsi="Cambria" w:cs="Cambria"/>
          <w:b/>
          <w:sz w:val="24"/>
        </w:rPr>
        <w:t>барем један од услова задовољен</w:t>
      </w:r>
      <w:r>
        <w:rPr>
          <w:rFonts w:ascii="Cambria" w:eastAsia="Cambria" w:hAnsi="Cambria" w:cs="Cambria"/>
          <w:sz w:val="24"/>
        </w:rPr>
        <w:t>. Приликом резоновања, узима се најповољнија каматна стопа.</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lastRenderedPageBreak/>
        <w:t>Камата износи 100% и корисник добија награду од 5000 динара</w:t>
      </w:r>
    </w:p>
    <w:p w:rsidR="009A2FC8" w:rsidRDefault="00CC78CE">
      <w:pPr>
        <w:numPr>
          <w:ilvl w:val="0"/>
          <w:numId w:val="1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бодован са 5 поена.</w:t>
      </w:r>
    </w:p>
    <w:p w:rsidR="009A2FC8" w:rsidRDefault="00CC78CE">
      <w:pPr>
        <w:numPr>
          <w:ilvl w:val="0"/>
          <w:numId w:val="1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први динарски рачун.</w:t>
      </w:r>
    </w:p>
    <w:p w:rsidR="009A2FC8" w:rsidRDefault="00CC78CE">
      <w:pPr>
        <w:numPr>
          <w:ilvl w:val="0"/>
          <w:numId w:val="1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први девизни рачун.</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Камата износи 98% и корисник до</w:t>
      </w:r>
      <w:r>
        <w:rPr>
          <w:rFonts w:ascii="Calibri" w:eastAsia="Calibri" w:hAnsi="Calibri" w:cs="Calibri"/>
          <w:i/>
          <w:color w:val="4F81BD"/>
          <w:sz w:val="24"/>
        </w:rPr>
        <w:t>бија награду од 2000 динара</w:t>
      </w:r>
    </w:p>
    <w:p w:rsidR="009A2FC8" w:rsidRDefault="00CC78CE">
      <w:pPr>
        <w:numPr>
          <w:ilvl w:val="0"/>
          <w:numId w:val="1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бодован са 4 поена.</w:t>
      </w:r>
    </w:p>
    <w:p w:rsidR="009A2FC8" w:rsidRDefault="00CC78CE">
      <w:pPr>
        <w:numPr>
          <w:ilvl w:val="0"/>
          <w:numId w:val="1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први девизни рачун у еврима.</w:t>
      </w:r>
    </w:p>
    <w:p w:rsidR="009A2FC8" w:rsidRDefault="00CC78CE">
      <w:pPr>
        <w:numPr>
          <w:ilvl w:val="0"/>
          <w:numId w:val="1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први девизни рачун у америчким доларима.</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Камата износи 95% и корисник добија награду од 1000 динара</w:t>
      </w:r>
    </w:p>
    <w:p w:rsidR="009A2FC8" w:rsidRDefault="00CC78CE">
      <w:pPr>
        <w:numPr>
          <w:ilvl w:val="0"/>
          <w:numId w:val="1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бодован са 3 поена.</w:t>
      </w:r>
    </w:p>
    <w:p w:rsidR="009A2FC8" w:rsidRDefault="00CC78CE">
      <w:pPr>
        <w:numPr>
          <w:ilvl w:val="0"/>
          <w:numId w:val="1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први девизни рачун у швајцарским францима.</w:t>
      </w:r>
    </w:p>
    <w:p w:rsidR="009A2FC8" w:rsidRDefault="00CC78CE">
      <w:pPr>
        <w:numPr>
          <w:ilvl w:val="0"/>
          <w:numId w:val="1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први девизни рачун у британским фунтама.</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Камата износи 90% и корисник добија награду од 500 динара</w:t>
      </w:r>
    </w:p>
    <w:p w:rsidR="009A2FC8" w:rsidRDefault="00CC78CE">
      <w:pPr>
        <w:numPr>
          <w:ilvl w:val="0"/>
          <w:numId w:val="2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бодован са 2 поена.</w:t>
      </w:r>
    </w:p>
    <w:p w:rsidR="009A2FC8" w:rsidRDefault="00CC78CE">
      <w:pPr>
        <w:numPr>
          <w:ilvl w:val="0"/>
          <w:numId w:val="2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динарски рачун, а сви претходни су</w:t>
      </w:r>
      <w:r>
        <w:rPr>
          <w:rFonts w:ascii="Cambria" w:eastAsia="Cambria" w:hAnsi="Cambria" w:cs="Cambria"/>
          <w:sz w:val="24"/>
        </w:rPr>
        <w:t xml:space="preserve"> затворени.</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Камата износи 87% и корисник добија награду од 200 динара</w:t>
      </w:r>
    </w:p>
    <w:p w:rsidR="009A2FC8" w:rsidRDefault="00CC78CE">
      <w:pPr>
        <w:numPr>
          <w:ilvl w:val="0"/>
          <w:numId w:val="2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бодован са 1 поеном.</w:t>
      </w:r>
    </w:p>
    <w:p w:rsidR="009A2FC8" w:rsidRDefault="00CC78CE">
      <w:pPr>
        <w:numPr>
          <w:ilvl w:val="0"/>
          <w:numId w:val="2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девизни рачун, а сви претходни су затворени.</w:t>
      </w:r>
    </w:p>
    <w:p w:rsidR="009A2FC8" w:rsidRDefault="00CC78CE">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t>Д. Повезивање правила за отварање штедног рачуна</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Групу правила за отварање штедног рачуна чини четири слоја (четири нивоа forward chaining-a) - слој за откривање недозвољених ситуација, слој за рачунање номиналне каматне стопе, слој за рачунање бонус поена и слој за рачунање ефективне каматне стопе и дод</w:t>
      </w:r>
      <w:r>
        <w:rPr>
          <w:rFonts w:ascii="Cambria" w:eastAsia="Cambria" w:hAnsi="Cambria" w:cs="Cambria"/>
          <w:sz w:val="24"/>
        </w:rPr>
        <w:t>атне награде. Правила се повезују редоследом којим су наведени, што се види на слици испод. Прво се извршавају правила која проверавају недозвољене ситуације. Уколико се није десила ниједна недозвољена ситуација, позивају се правила за рачунање номиналне к</w:t>
      </w:r>
      <w:r>
        <w:rPr>
          <w:rFonts w:ascii="Cambria" w:eastAsia="Cambria" w:hAnsi="Cambria" w:cs="Cambria"/>
          <w:sz w:val="24"/>
        </w:rPr>
        <w:t>аматне стопе. Након тога, позивају се правила за рачунање бонус поена и на крају се рачуна ефективна каматна стопа и додатна награда. Излаз из сва четири слоја представљају израчунате вредности номиналне и ефективне каматне стопе, бонус поена и додатне наг</w:t>
      </w:r>
      <w:r>
        <w:rPr>
          <w:rFonts w:ascii="Cambria" w:eastAsia="Cambria" w:hAnsi="Cambria" w:cs="Cambria"/>
          <w:sz w:val="24"/>
        </w:rPr>
        <w:t>раде, уколико се није десила нека забрањена ситуација. Уколико се десила, излаз је одрична порука са додатним појашењењем.</w:t>
      </w:r>
    </w:p>
    <w:p w:rsidR="009A2FC8" w:rsidRDefault="009A2FC8">
      <w:pPr>
        <w:spacing w:before="180" w:after="0" w:line="240" w:lineRule="auto"/>
        <w:jc w:val="both"/>
        <w:rPr>
          <w:rFonts w:ascii="Cambria" w:eastAsia="Cambria" w:hAnsi="Cambria" w:cs="Cambria"/>
          <w:sz w:val="24"/>
        </w:rPr>
      </w:pPr>
    </w:p>
    <w:p w:rsidR="009A2FC8" w:rsidRDefault="00CC78CE">
      <w:pPr>
        <w:spacing w:before="180" w:after="0" w:line="240" w:lineRule="auto"/>
        <w:jc w:val="center"/>
        <w:rPr>
          <w:rFonts w:ascii="Cambria" w:eastAsia="Cambria" w:hAnsi="Cambria" w:cs="Cambria"/>
          <w:sz w:val="24"/>
        </w:rPr>
      </w:pPr>
      <w:r>
        <w:object w:dxaOrig="8747" w:dyaOrig="992">
          <v:rect id="rectole0000000001" o:spid="_x0000_i1026" style="width:437.4pt;height:49.8pt" o:ole="" o:preferrelative="t" stroked="f">
            <v:imagedata r:id="rId7" o:title=""/>
          </v:rect>
          <o:OLEObject Type="Embed" ProgID="StaticMetafile" ShapeID="rectole0000000001" DrawAspect="Content" ObjectID="_1678468633" r:id="rId8"/>
        </w:object>
      </w:r>
    </w:p>
    <w:p w:rsidR="009A2FC8" w:rsidRDefault="009A2FC8">
      <w:pPr>
        <w:spacing w:before="180" w:after="0" w:line="240" w:lineRule="auto"/>
        <w:jc w:val="both"/>
        <w:rPr>
          <w:rFonts w:ascii="Cambria" w:eastAsia="Cambria" w:hAnsi="Cambria" w:cs="Cambria"/>
          <w:sz w:val="24"/>
        </w:rPr>
      </w:pPr>
    </w:p>
    <w:p w:rsidR="009A2FC8" w:rsidRDefault="00CC78CE">
      <w:pPr>
        <w:keepNext/>
        <w:keepLines/>
        <w:spacing w:before="200" w:after="0" w:line="240" w:lineRule="auto"/>
        <w:jc w:val="both"/>
        <w:rPr>
          <w:rFonts w:ascii="Calibri" w:eastAsia="Calibri" w:hAnsi="Calibri" w:cs="Calibri"/>
          <w:b/>
          <w:color w:val="4F81BD"/>
          <w:sz w:val="28"/>
        </w:rPr>
      </w:pPr>
      <w:r>
        <w:rPr>
          <w:rFonts w:ascii="Calibri" w:eastAsia="Calibri" w:hAnsi="Calibri" w:cs="Calibri"/>
          <w:b/>
          <w:color w:val="4F81BD"/>
          <w:sz w:val="28"/>
        </w:rPr>
        <w:t>2. Правила за доплату средстава на штедни рачун</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Група правила која дефинишу предуслове за доплату средстава на штедни рачун, као и начине корекције главнице и ефективне каматне стопе.</w:t>
      </w:r>
    </w:p>
    <w:p w:rsidR="009A2FC8" w:rsidRDefault="00CC78CE">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lastRenderedPageBreak/>
        <w:t>А. Противуслови доплате средстава</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Правила која дефинишу недозвољене ситуације приликом захтева за доплатом средстава. Ук</w:t>
      </w:r>
      <w:r>
        <w:rPr>
          <w:rFonts w:ascii="Cambria" w:eastAsia="Cambria" w:hAnsi="Cambria" w:cs="Cambria"/>
          <w:sz w:val="24"/>
        </w:rPr>
        <w:t xml:space="preserve">олико је </w:t>
      </w:r>
      <w:r>
        <w:rPr>
          <w:rFonts w:ascii="Cambria" w:eastAsia="Cambria" w:hAnsi="Cambria" w:cs="Cambria"/>
          <w:b/>
          <w:sz w:val="24"/>
        </w:rPr>
        <w:t>барем једна од ситуација задовољена</w:t>
      </w:r>
      <w:r>
        <w:rPr>
          <w:rFonts w:ascii="Cambria" w:eastAsia="Cambria" w:hAnsi="Cambria" w:cs="Cambria"/>
          <w:sz w:val="24"/>
        </w:rPr>
        <w:t>, доплата ће бити спречена.</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Доплата средстава је онемогућена у следећим случајевима:</w:t>
      </w:r>
    </w:p>
    <w:p w:rsidR="009A2FC8" w:rsidRDefault="00CC78CE">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Прошло је мање од 5% периода орочења.</w:t>
      </w:r>
    </w:p>
    <w:p w:rsidR="009A2FC8" w:rsidRDefault="00CC78CE">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Прошло је више од 95% периода орочења.</w:t>
      </w:r>
    </w:p>
    <w:p w:rsidR="009A2FC8" w:rsidRDefault="00CC78CE">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износ који је мањи од 10% постојећег износа на штедном рачуну.</w:t>
      </w:r>
    </w:p>
    <w:p w:rsidR="009A2FC8" w:rsidRDefault="00CC78CE">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износ који је већи 50% постојећег износа на штедном рачуну.</w:t>
      </w:r>
    </w:p>
    <w:p w:rsidR="009A2FC8" w:rsidRDefault="00CC78CE">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отворен на мање од 6 месеци.</w:t>
      </w:r>
    </w:p>
    <w:p w:rsidR="009A2FC8" w:rsidRDefault="00CC78CE">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је одабрао динарски </w:t>
      </w:r>
      <w:r>
        <w:rPr>
          <w:rFonts w:ascii="Cambria" w:eastAsia="Cambria" w:hAnsi="Cambria" w:cs="Cambria"/>
          <w:sz w:val="24"/>
        </w:rPr>
        <w:t>рачун са главницом мањом од 75.000 РСД.</w:t>
      </w:r>
    </w:p>
    <w:p w:rsidR="009A2FC8" w:rsidRDefault="00CC78CE">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а већ је извршио 5 уплата на њему.</w:t>
      </w:r>
    </w:p>
    <w:p w:rsidR="009A2FC8" w:rsidRDefault="00CC78CE">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отворен на мање од 4 месеца.</w:t>
      </w:r>
    </w:p>
    <w:p w:rsidR="009A2FC8" w:rsidRDefault="00CC78CE">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750 јединица валуте.</w:t>
      </w:r>
    </w:p>
    <w:p w:rsidR="009A2FC8" w:rsidRDefault="00CC78CE">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w:t>
      </w:r>
      <w:r>
        <w:rPr>
          <w:rFonts w:ascii="Cambria" w:eastAsia="Cambria" w:hAnsi="Cambria" w:cs="Cambria"/>
          <w:sz w:val="24"/>
        </w:rPr>
        <w:t>ник је одабрао девизни рачун, а већ је извршио 3 уплате на њему.</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Онемогућена је доплата више од 40% постојећег износа на штедном рачуну уколико:</w:t>
      </w:r>
    </w:p>
    <w:p w:rsidR="009A2FC8" w:rsidRDefault="00CC78CE">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већом од 200.000 РСД.</w:t>
      </w:r>
    </w:p>
    <w:p w:rsidR="009A2FC8" w:rsidRDefault="00CC78CE">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посе</w:t>
      </w:r>
      <w:r>
        <w:rPr>
          <w:rFonts w:ascii="Cambria" w:eastAsia="Cambria" w:hAnsi="Cambria" w:cs="Cambria"/>
          <w:sz w:val="24"/>
        </w:rPr>
        <w:t>дује више од 3 активна динарска рачуна.</w:t>
      </w:r>
    </w:p>
    <w:p w:rsidR="009A2FC8" w:rsidRDefault="00CC78CE">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до сада је на одабраном рачуну уплатио више од 3</w:t>
      </w:r>
      <w:r>
        <w:rPr>
          <w:rFonts w:ascii="Cambria" w:eastAsia="Cambria" w:hAnsi="Cambria" w:cs="Cambria"/>
          <w:sz w:val="24"/>
        </w:rPr>
        <w:t>0% главнице.</w:t>
      </w:r>
    </w:p>
    <w:p w:rsidR="009A2FC8" w:rsidRDefault="00CC78CE">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већом од 2.000 јединица одабране валуте.</w:t>
      </w:r>
    </w:p>
    <w:p w:rsidR="009A2FC8" w:rsidRDefault="00CC78CE">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w:t>
      </w:r>
      <w:r>
        <w:rPr>
          <w:rFonts w:ascii="Cambria" w:eastAsia="Cambria" w:hAnsi="Cambria" w:cs="Cambria"/>
          <w:sz w:val="24"/>
        </w:rPr>
        <w:t>чун и поседује више од 2 активнa девизнa рачуна.</w:t>
      </w:r>
    </w:p>
    <w:p w:rsidR="009A2FC8" w:rsidRDefault="00CC78CE">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до сада је на одабраном рачуну уплатио више од 25</w:t>
      </w:r>
      <w:r>
        <w:rPr>
          <w:rFonts w:ascii="Cambria" w:eastAsia="Cambria" w:hAnsi="Cambria" w:cs="Cambria"/>
          <w:sz w:val="24"/>
        </w:rPr>
        <w:t>% главнице.</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Онемогућена је доплата више од 35% постојећег износа на штедном рачуну уколико:</w:t>
      </w:r>
    </w:p>
    <w:p w:rsidR="009A2FC8" w:rsidRDefault="00CC78CE">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већом од 150.000 РСД.</w:t>
      </w:r>
    </w:p>
    <w:p w:rsidR="009A2FC8" w:rsidRDefault="00CC78CE">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поседује више од 4 активна динарска рачуна.</w:t>
      </w:r>
    </w:p>
    <w:p w:rsidR="009A2FC8" w:rsidRDefault="00CC78CE">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до сада је на одабраном рачуну уплатио више од 4</w:t>
      </w:r>
      <w:r>
        <w:rPr>
          <w:rFonts w:ascii="Cambria" w:eastAsia="Cambria" w:hAnsi="Cambria" w:cs="Cambria"/>
          <w:sz w:val="24"/>
        </w:rPr>
        <w:t>0% главнице.</w:t>
      </w:r>
    </w:p>
    <w:p w:rsidR="009A2FC8" w:rsidRDefault="00CC78CE">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w:t>
      </w:r>
      <w:r>
        <w:rPr>
          <w:rFonts w:ascii="Cambria" w:eastAsia="Cambria" w:hAnsi="Cambria" w:cs="Cambria"/>
          <w:sz w:val="24"/>
        </w:rPr>
        <w:t>к је одабрао девизни рачун са главницом већом од 1.500 јединица одабране валуте.</w:t>
      </w:r>
    </w:p>
    <w:p w:rsidR="009A2FC8" w:rsidRDefault="00CC78CE">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поседује више од 3 активна девизна рачуна.</w:t>
      </w:r>
    </w:p>
    <w:p w:rsidR="009A2FC8" w:rsidRDefault="00CC78CE">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до сада је на одабраном рачуну уплатио више од 30</w:t>
      </w:r>
      <w:r>
        <w:rPr>
          <w:rFonts w:ascii="Cambria" w:eastAsia="Cambria" w:hAnsi="Cambria" w:cs="Cambria"/>
          <w:sz w:val="24"/>
        </w:rPr>
        <w:t>% главнице.</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lastRenderedPageBreak/>
        <w:t>Онемогућена је доплата више од 30% постојећег износа на штедном рачуну уколико:</w:t>
      </w:r>
    </w:p>
    <w:p w:rsidR="009A2FC8" w:rsidRDefault="00CC78CE">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већом од 100.000 РСД.</w:t>
      </w:r>
    </w:p>
    <w:p w:rsidR="009A2FC8" w:rsidRDefault="00CC78CE">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поседује више од 5 активна динарска рачуна.</w:t>
      </w:r>
    </w:p>
    <w:p w:rsidR="009A2FC8" w:rsidRDefault="00CC78CE">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w:t>
      </w:r>
      <w:r>
        <w:rPr>
          <w:rFonts w:ascii="Cambria" w:eastAsia="Cambria" w:hAnsi="Cambria" w:cs="Cambria"/>
          <w:sz w:val="24"/>
        </w:rPr>
        <w:t>рски рачун и до сада је на одабраном рачуну уплатио више од 5</w:t>
      </w:r>
      <w:r>
        <w:rPr>
          <w:rFonts w:ascii="Cambria" w:eastAsia="Cambria" w:hAnsi="Cambria" w:cs="Cambria"/>
          <w:sz w:val="24"/>
        </w:rPr>
        <w:t>0% главнице.</w:t>
      </w:r>
    </w:p>
    <w:p w:rsidR="009A2FC8" w:rsidRDefault="00CC78CE">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већом од 1.000 јединица одабране валуте.</w:t>
      </w:r>
    </w:p>
    <w:p w:rsidR="009A2FC8" w:rsidRDefault="00CC78CE">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поседује више од 4 активна девизна рачуна.</w:t>
      </w:r>
    </w:p>
    <w:p w:rsidR="009A2FC8" w:rsidRDefault="00CC78CE">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w:t>
      </w:r>
      <w:r>
        <w:rPr>
          <w:rFonts w:ascii="Cambria" w:eastAsia="Cambria" w:hAnsi="Cambria" w:cs="Cambria"/>
          <w:sz w:val="24"/>
        </w:rPr>
        <w:t>брао девизни рачун и до сада је на одабраном рачуну уплатио више од 4</w:t>
      </w:r>
      <w:r>
        <w:rPr>
          <w:rFonts w:ascii="Cambria" w:eastAsia="Cambria" w:hAnsi="Cambria" w:cs="Cambria"/>
          <w:sz w:val="24"/>
        </w:rPr>
        <w:t>0% главнице.</w:t>
      </w:r>
    </w:p>
    <w:p w:rsidR="009A2FC8" w:rsidRDefault="00CC78CE">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t>Б. Правила за корекцију главнице</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 xml:space="preserve">Правила која дефинишу начинe на које се коригује главница приликом доплате средстава. За сваку подгрупу правила неопходно је да је </w:t>
      </w:r>
      <w:r>
        <w:rPr>
          <w:rFonts w:ascii="Cambria" w:eastAsia="Cambria" w:hAnsi="Cambria" w:cs="Cambria"/>
          <w:b/>
          <w:sz w:val="24"/>
        </w:rPr>
        <w:t>барем један од услова задовољен</w:t>
      </w:r>
      <w:r>
        <w:rPr>
          <w:rFonts w:ascii="Cambria" w:eastAsia="Cambria" w:hAnsi="Cambria" w:cs="Cambria"/>
          <w:sz w:val="24"/>
        </w:rPr>
        <w:t>. Приликом резоновања, узима се најповољнија корекција главнице.</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Главница се увећава за 90% уплате</w:t>
      </w:r>
    </w:p>
    <w:p w:rsidR="009A2FC8" w:rsidRDefault="00CC78CE">
      <w:pPr>
        <w:numPr>
          <w:ilvl w:val="0"/>
          <w:numId w:val="2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40% главнице.</w:t>
      </w:r>
    </w:p>
    <w:p w:rsidR="009A2FC8" w:rsidRDefault="00CC78CE">
      <w:pPr>
        <w:numPr>
          <w:ilvl w:val="0"/>
          <w:numId w:val="2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300.000 РСД.</w:t>
      </w:r>
    </w:p>
    <w:p w:rsidR="009A2FC8" w:rsidRDefault="00CC78CE">
      <w:pPr>
        <w:numPr>
          <w:ilvl w:val="0"/>
          <w:numId w:val="2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3.000 јединица одабране валуте.</w:t>
      </w:r>
    </w:p>
    <w:p w:rsidR="009A2FC8" w:rsidRDefault="00CC78CE">
      <w:pPr>
        <w:numPr>
          <w:ilvl w:val="0"/>
          <w:numId w:val="2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5 месеци на одабраном рачуну уплатио више од 45</w:t>
      </w:r>
      <w:r>
        <w:rPr>
          <w:rFonts w:ascii="Cambria" w:eastAsia="Cambria" w:hAnsi="Cambria" w:cs="Cambria"/>
          <w:sz w:val="24"/>
        </w:rPr>
        <w:t>% главнице.</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Главница се увећава за 80% уплате</w:t>
      </w:r>
    </w:p>
    <w:p w:rsidR="009A2FC8" w:rsidRDefault="00CC78CE">
      <w:pPr>
        <w:numPr>
          <w:ilvl w:val="0"/>
          <w:numId w:val="2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35% главнице.</w:t>
      </w:r>
    </w:p>
    <w:p w:rsidR="009A2FC8" w:rsidRDefault="00CC78CE">
      <w:pPr>
        <w:numPr>
          <w:ilvl w:val="0"/>
          <w:numId w:val="2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w:t>
      </w:r>
      <w:r>
        <w:rPr>
          <w:rFonts w:ascii="Cambria" w:eastAsia="Cambria" w:hAnsi="Cambria" w:cs="Cambria"/>
          <w:sz w:val="24"/>
        </w:rPr>
        <w:t>зноси више од 250.000 РСД.</w:t>
      </w:r>
    </w:p>
    <w:p w:rsidR="009A2FC8" w:rsidRDefault="00CC78CE">
      <w:pPr>
        <w:numPr>
          <w:ilvl w:val="0"/>
          <w:numId w:val="2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2.500 јединица одабране валуте.</w:t>
      </w:r>
    </w:p>
    <w:p w:rsidR="009A2FC8" w:rsidRDefault="00CC78CE">
      <w:pPr>
        <w:numPr>
          <w:ilvl w:val="0"/>
          <w:numId w:val="2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6 месеци на одабраном рачуну уплатио више од 40</w:t>
      </w:r>
      <w:r>
        <w:rPr>
          <w:rFonts w:ascii="Cambria" w:eastAsia="Cambria" w:hAnsi="Cambria" w:cs="Cambria"/>
          <w:sz w:val="24"/>
        </w:rPr>
        <w:t>% главнице.</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Главница се увећава за 70% уплате</w:t>
      </w:r>
    </w:p>
    <w:p w:rsidR="009A2FC8" w:rsidRDefault="00CC78CE">
      <w:pPr>
        <w:numPr>
          <w:ilvl w:val="0"/>
          <w:numId w:val="2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30% главнице.</w:t>
      </w:r>
    </w:p>
    <w:p w:rsidR="009A2FC8" w:rsidRDefault="00CC78CE">
      <w:pPr>
        <w:numPr>
          <w:ilvl w:val="0"/>
          <w:numId w:val="2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200.000 РСД.</w:t>
      </w:r>
    </w:p>
    <w:p w:rsidR="009A2FC8" w:rsidRDefault="00CC78CE">
      <w:pPr>
        <w:numPr>
          <w:ilvl w:val="0"/>
          <w:numId w:val="2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2.000 јединица одабране валуте.</w:t>
      </w:r>
    </w:p>
    <w:p w:rsidR="009A2FC8" w:rsidRDefault="00CC78CE">
      <w:pPr>
        <w:numPr>
          <w:ilvl w:val="0"/>
          <w:numId w:val="2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7 месеци на одабраном рачуну уплатио више од 35</w:t>
      </w:r>
      <w:r>
        <w:rPr>
          <w:rFonts w:ascii="Cambria" w:eastAsia="Cambria" w:hAnsi="Cambria" w:cs="Cambria"/>
          <w:sz w:val="24"/>
        </w:rPr>
        <w:t>% главнице.</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Главница се увећава за 60% уплате</w:t>
      </w:r>
    </w:p>
    <w:p w:rsidR="009A2FC8" w:rsidRDefault="00CC78CE">
      <w:pPr>
        <w:numPr>
          <w:ilvl w:val="0"/>
          <w:numId w:val="2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25% главнице.</w:t>
      </w:r>
    </w:p>
    <w:p w:rsidR="009A2FC8" w:rsidRDefault="00CC78CE">
      <w:pPr>
        <w:numPr>
          <w:ilvl w:val="0"/>
          <w:numId w:val="2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150.000 РСД.</w:t>
      </w:r>
    </w:p>
    <w:p w:rsidR="009A2FC8" w:rsidRDefault="00CC78CE">
      <w:pPr>
        <w:numPr>
          <w:ilvl w:val="0"/>
          <w:numId w:val="2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1.500 јединица одабране валуте.</w:t>
      </w:r>
    </w:p>
    <w:p w:rsidR="009A2FC8" w:rsidRDefault="00CC78CE">
      <w:pPr>
        <w:numPr>
          <w:ilvl w:val="0"/>
          <w:numId w:val="2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8 месеци на одабраном рачуну уплатио више од 30</w:t>
      </w:r>
      <w:r>
        <w:rPr>
          <w:rFonts w:ascii="Cambria" w:eastAsia="Cambria" w:hAnsi="Cambria" w:cs="Cambria"/>
          <w:sz w:val="24"/>
        </w:rPr>
        <w:t>% главнице.</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lastRenderedPageBreak/>
        <w:t>Главниц</w:t>
      </w:r>
      <w:r>
        <w:rPr>
          <w:rFonts w:ascii="Calibri" w:eastAsia="Calibri" w:hAnsi="Calibri" w:cs="Calibri"/>
          <w:i/>
          <w:color w:val="4F81BD"/>
          <w:sz w:val="24"/>
        </w:rPr>
        <w:t>а се увећава за 50% уплате</w:t>
      </w:r>
    </w:p>
    <w:p w:rsidR="009A2FC8" w:rsidRDefault="00CC78CE">
      <w:pPr>
        <w:numPr>
          <w:ilvl w:val="0"/>
          <w:numId w:val="3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не више од 25% главнице.</w:t>
      </w:r>
    </w:p>
    <w:p w:rsidR="009A2FC8" w:rsidRDefault="00CC78CE">
      <w:pPr>
        <w:numPr>
          <w:ilvl w:val="0"/>
          <w:numId w:val="3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не више од 1500.00 РСД.</w:t>
      </w:r>
    </w:p>
    <w:p w:rsidR="009A2FC8" w:rsidRDefault="00CC78CE">
      <w:pPr>
        <w:numPr>
          <w:ilvl w:val="0"/>
          <w:numId w:val="3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не више од 1.500 јединица одабране валуте.</w:t>
      </w:r>
    </w:p>
    <w:p w:rsidR="009A2FC8" w:rsidRDefault="00CC78CE">
      <w:pPr>
        <w:numPr>
          <w:ilvl w:val="0"/>
          <w:numId w:val="3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8 месеци на одабраном рачуну у</w:t>
      </w:r>
      <w:r>
        <w:rPr>
          <w:rFonts w:ascii="Cambria" w:eastAsia="Cambria" w:hAnsi="Cambria" w:cs="Cambria"/>
          <w:sz w:val="24"/>
        </w:rPr>
        <w:t>платио не више од 30</w:t>
      </w:r>
      <w:bookmarkStart w:id="0" w:name="_GoBack"/>
      <w:bookmarkEnd w:id="0"/>
      <w:r>
        <w:rPr>
          <w:rFonts w:ascii="Cambria" w:eastAsia="Cambria" w:hAnsi="Cambria" w:cs="Cambria"/>
          <w:sz w:val="24"/>
        </w:rPr>
        <w:t>% главнице.</w:t>
      </w:r>
    </w:p>
    <w:p w:rsidR="009A2FC8" w:rsidRDefault="00CC78CE">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t>В. Правила за корекцију ефективне каматне стопе</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 xml:space="preserve">Правила која дефинишу начине на које се коригује ефективна каматна стопа приликом доплате средстава. За сваку подгрупу правила неопходно је да је </w:t>
      </w:r>
      <w:r>
        <w:rPr>
          <w:rFonts w:ascii="Cambria" w:eastAsia="Cambria" w:hAnsi="Cambria" w:cs="Cambria"/>
          <w:b/>
          <w:sz w:val="24"/>
        </w:rPr>
        <w:t>барем један од услова задовоље</w:t>
      </w:r>
      <w:r>
        <w:rPr>
          <w:rFonts w:ascii="Cambria" w:eastAsia="Cambria" w:hAnsi="Cambria" w:cs="Cambria"/>
          <w:b/>
          <w:sz w:val="24"/>
        </w:rPr>
        <w:t>н</w:t>
      </w:r>
      <w:r>
        <w:rPr>
          <w:rFonts w:ascii="Cambria" w:eastAsia="Cambria" w:hAnsi="Cambria" w:cs="Cambria"/>
          <w:sz w:val="24"/>
        </w:rPr>
        <w:t>. Приликом резоновања, узима се највеће умањење каматне стопе.</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Камата се умањује за 3%</w:t>
      </w:r>
    </w:p>
    <w:p w:rsidR="009A2FC8" w:rsidRDefault="00CC78CE">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35% главнице.</w:t>
      </w:r>
    </w:p>
    <w:p w:rsidR="009A2FC8" w:rsidRDefault="00CC78CE">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330.000 РСД.</w:t>
      </w:r>
    </w:p>
    <w:p w:rsidR="009A2FC8" w:rsidRDefault="00CC78CE">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3.300 јединица одабране валуте.</w:t>
      </w:r>
    </w:p>
    <w:p w:rsidR="009A2FC8" w:rsidRDefault="00CC78CE">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w:t>
      </w:r>
      <w:r>
        <w:rPr>
          <w:rFonts w:ascii="Cambria" w:eastAsia="Cambria" w:hAnsi="Cambria" w:cs="Cambria"/>
          <w:sz w:val="24"/>
        </w:rPr>
        <w:t>ик је током последњих 12 месеци на динарским рачунима уплатио у просеку више од 50% износа на главном рачуну.</w:t>
      </w:r>
    </w:p>
    <w:p w:rsidR="009A2FC8" w:rsidRDefault="00CC78CE">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11 месеци на девизним рачунима уплатио у просеку више од 45% износа на главном рачуну.</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Камата се умањује за 2.5%</w:t>
      </w:r>
    </w:p>
    <w:p w:rsidR="009A2FC8" w:rsidRDefault="00CC78CE">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30% главнице.</w:t>
      </w:r>
    </w:p>
    <w:p w:rsidR="009A2FC8" w:rsidRDefault="00CC78CE">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270.000 РСД.</w:t>
      </w:r>
    </w:p>
    <w:p w:rsidR="009A2FC8" w:rsidRDefault="00CC78CE">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2.700 јединица одабране валуте.</w:t>
      </w:r>
    </w:p>
    <w:p w:rsidR="009A2FC8" w:rsidRDefault="00CC78CE">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11 месеци на динарским рачунима уплатио у просеку више од 45% изно</w:t>
      </w:r>
      <w:r>
        <w:rPr>
          <w:rFonts w:ascii="Cambria" w:eastAsia="Cambria" w:hAnsi="Cambria" w:cs="Cambria"/>
          <w:sz w:val="24"/>
        </w:rPr>
        <w:t>са на главном рачуну.</w:t>
      </w:r>
    </w:p>
    <w:p w:rsidR="009A2FC8" w:rsidRDefault="00CC78CE">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10 месеци на девизним рачунима уплатио у просеку више од 40% износа на главном рачуну.</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Камата се умањује за 2%</w:t>
      </w:r>
    </w:p>
    <w:p w:rsidR="009A2FC8" w:rsidRDefault="00CC78CE">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25% главнице.</w:t>
      </w:r>
    </w:p>
    <w:p w:rsidR="009A2FC8" w:rsidRDefault="00CC78CE">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220.000 РСД.</w:t>
      </w:r>
    </w:p>
    <w:p w:rsidR="009A2FC8" w:rsidRDefault="00CC78CE">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w:t>
      </w:r>
      <w:r>
        <w:rPr>
          <w:rFonts w:ascii="Cambria" w:eastAsia="Cambria" w:hAnsi="Cambria" w:cs="Cambria"/>
          <w:sz w:val="24"/>
        </w:rPr>
        <w:t xml:space="preserve"> на девизном рачуну износи више од 2.200 јединица одабране валуте.</w:t>
      </w:r>
    </w:p>
    <w:p w:rsidR="009A2FC8" w:rsidRDefault="00CC78CE">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10 месеци на динарским рачунима уплатио у просеку више од 40% износа на главном рачуну.</w:t>
      </w:r>
    </w:p>
    <w:p w:rsidR="009A2FC8" w:rsidRDefault="00CC78CE">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9 месеци на девизним рачунима уплатио у просе</w:t>
      </w:r>
      <w:r>
        <w:rPr>
          <w:rFonts w:ascii="Cambria" w:eastAsia="Cambria" w:hAnsi="Cambria" w:cs="Cambria"/>
          <w:sz w:val="24"/>
        </w:rPr>
        <w:t>ку више од 35% износа на главном рачуну.</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Камата се умањује за 1.5%</w:t>
      </w:r>
    </w:p>
    <w:p w:rsidR="009A2FC8" w:rsidRDefault="00CC78CE">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20% главнице.</w:t>
      </w:r>
    </w:p>
    <w:p w:rsidR="009A2FC8" w:rsidRDefault="00CC78CE">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180.000 РСД.</w:t>
      </w:r>
    </w:p>
    <w:p w:rsidR="009A2FC8" w:rsidRDefault="00CC78CE">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1.800 јединица одабране валуте.</w:t>
      </w:r>
    </w:p>
    <w:p w:rsidR="009A2FC8" w:rsidRDefault="00CC78CE">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w:t>
      </w:r>
      <w:r>
        <w:rPr>
          <w:rFonts w:ascii="Cambria" w:eastAsia="Cambria" w:hAnsi="Cambria" w:cs="Cambria"/>
          <w:sz w:val="24"/>
        </w:rPr>
        <w:t xml:space="preserve"> 9 месеци на динарским рачунима уплатио у просеку више од 35% износа на главном рачуну.</w:t>
      </w:r>
    </w:p>
    <w:p w:rsidR="009A2FC8" w:rsidRDefault="00CC78CE">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је током последњих 8 месеци на девизним рачунима уплатио у просеку више од 30% износа на главном рачуну.</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Камата се умањује за 1%</w:t>
      </w:r>
    </w:p>
    <w:p w:rsidR="009A2FC8" w:rsidRDefault="00CC78CE">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не више од 20% главнице.</w:t>
      </w:r>
    </w:p>
    <w:p w:rsidR="009A2FC8" w:rsidRDefault="00CC78CE">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не више од 180.000 РСД.</w:t>
      </w:r>
    </w:p>
    <w:p w:rsidR="009A2FC8" w:rsidRDefault="00CC78CE">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не више од 1.800 јединица одабране валуте.</w:t>
      </w:r>
    </w:p>
    <w:p w:rsidR="009A2FC8" w:rsidRDefault="00CC78CE">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је током последњих 9 месеци на динарским рачунима уплатио у просеку не више </w:t>
      </w:r>
      <w:r>
        <w:rPr>
          <w:rFonts w:ascii="Cambria" w:eastAsia="Cambria" w:hAnsi="Cambria" w:cs="Cambria"/>
          <w:sz w:val="24"/>
        </w:rPr>
        <w:t>од 35% износа на главном рачуну.</w:t>
      </w:r>
    </w:p>
    <w:p w:rsidR="009A2FC8" w:rsidRDefault="00CC78CE">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8 месеци на девизним рачунима уплатио у просеку не више од 30% износа на главном рачуну.</w:t>
      </w:r>
    </w:p>
    <w:p w:rsidR="009A2FC8" w:rsidRDefault="00CC78CE">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t>Г. Повезивање правила за доплату средстава</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Групу правила за доплату средстава чини три слоја (три нивоа forward chaining-a) - слој за откривање недозвољених ситуација, слој за корекцију главнице и слој за корекцију ефективне каматне стопе. Слојеви се повезују редоследом којим су наведени, што се ви</w:t>
      </w:r>
      <w:r>
        <w:rPr>
          <w:rFonts w:ascii="Cambria" w:eastAsia="Cambria" w:hAnsi="Cambria" w:cs="Cambria"/>
          <w:sz w:val="24"/>
        </w:rPr>
        <w:t>ди на слици испод. Прво се извршавају правила која проверавају недозвољене ситуације. Уколико се није десила ниједна недозвољена ситуација, позивају се правила за корекцију главнице, а потом правила за корекцију ефективне каматне стопе. На излазу из сва тр</w:t>
      </w:r>
      <w:r>
        <w:rPr>
          <w:rFonts w:ascii="Cambria" w:eastAsia="Cambria" w:hAnsi="Cambria" w:cs="Cambria"/>
          <w:sz w:val="24"/>
        </w:rPr>
        <w:t>и слоја налазе се нове вредности главнице и каматне стопе, уколико се није десила нека забрањена ситуација. Уколико се десила, излаз је одрична порука са додатним појашњењем.</w:t>
      </w:r>
    </w:p>
    <w:p w:rsidR="009A2FC8" w:rsidRDefault="009A2FC8">
      <w:pPr>
        <w:spacing w:before="180" w:after="0" w:line="240" w:lineRule="auto"/>
        <w:jc w:val="both"/>
        <w:rPr>
          <w:rFonts w:ascii="Cambria" w:eastAsia="Cambria" w:hAnsi="Cambria" w:cs="Cambria"/>
          <w:sz w:val="24"/>
        </w:rPr>
      </w:pPr>
    </w:p>
    <w:p w:rsidR="009A2FC8" w:rsidRDefault="00CC78CE">
      <w:pPr>
        <w:spacing w:before="180" w:after="0" w:line="240" w:lineRule="auto"/>
        <w:jc w:val="center"/>
        <w:rPr>
          <w:rFonts w:ascii="Cambria" w:eastAsia="Cambria" w:hAnsi="Cambria" w:cs="Cambria"/>
          <w:sz w:val="24"/>
        </w:rPr>
      </w:pPr>
      <w:r>
        <w:object w:dxaOrig="6337" w:dyaOrig="992">
          <v:rect id="rectole0000000002" o:spid="_x0000_i1027" style="width:316.8pt;height:49.8pt" o:ole="" o:preferrelative="t" stroked="f">
            <v:imagedata r:id="rId9" o:title=""/>
          </v:rect>
          <o:OLEObject Type="Embed" ProgID="StaticMetafile" ShapeID="rectole0000000002" DrawAspect="Content" ObjectID="_1678468634" r:id="rId10"/>
        </w:object>
      </w:r>
    </w:p>
    <w:p w:rsidR="009A2FC8" w:rsidRDefault="009A2FC8">
      <w:pPr>
        <w:spacing w:before="180" w:after="0" w:line="240" w:lineRule="auto"/>
        <w:jc w:val="both"/>
        <w:rPr>
          <w:rFonts w:ascii="Cambria" w:eastAsia="Cambria" w:hAnsi="Cambria" w:cs="Cambria"/>
          <w:sz w:val="24"/>
        </w:rPr>
      </w:pPr>
    </w:p>
    <w:p w:rsidR="009A2FC8" w:rsidRDefault="00CC78CE">
      <w:pPr>
        <w:keepNext/>
        <w:keepLines/>
        <w:spacing w:before="200" w:after="0" w:line="240" w:lineRule="auto"/>
        <w:jc w:val="both"/>
        <w:rPr>
          <w:rFonts w:ascii="Calibri" w:eastAsia="Calibri" w:hAnsi="Calibri" w:cs="Calibri"/>
          <w:b/>
          <w:color w:val="4F81BD"/>
          <w:sz w:val="28"/>
        </w:rPr>
      </w:pPr>
      <w:r>
        <w:rPr>
          <w:rFonts w:ascii="Calibri" w:eastAsia="Calibri" w:hAnsi="Calibri" w:cs="Calibri"/>
          <w:b/>
          <w:color w:val="4F81BD"/>
          <w:sz w:val="28"/>
        </w:rPr>
        <w:t>3. Правила за продужење орочења штедног рачуна</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Група</w:t>
      </w:r>
      <w:r>
        <w:rPr>
          <w:rFonts w:ascii="Cambria" w:eastAsia="Cambria" w:hAnsi="Cambria" w:cs="Cambria"/>
          <w:sz w:val="24"/>
        </w:rPr>
        <w:t xml:space="preserve"> правила која дефинишу предуслове за продужење орочења штедног рачуна, као и начине корекције ефективне каматне стопе приликом одобреног продужења.</w:t>
      </w:r>
    </w:p>
    <w:p w:rsidR="009A2FC8" w:rsidRDefault="00CC78CE">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t>А. Противуслови продужења орочења</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Правила која дефинишу недозвољене ситуације приликом захтева за продужењем</w:t>
      </w:r>
      <w:r>
        <w:rPr>
          <w:rFonts w:ascii="Cambria" w:eastAsia="Cambria" w:hAnsi="Cambria" w:cs="Cambria"/>
          <w:sz w:val="24"/>
        </w:rPr>
        <w:t xml:space="preserve"> орочења. Уколико је </w:t>
      </w:r>
      <w:r>
        <w:rPr>
          <w:rFonts w:ascii="Cambria" w:eastAsia="Cambria" w:hAnsi="Cambria" w:cs="Cambria"/>
          <w:b/>
          <w:sz w:val="24"/>
        </w:rPr>
        <w:t>барем једна од ситуација задовољена</w:t>
      </w:r>
      <w:r>
        <w:rPr>
          <w:rFonts w:ascii="Cambria" w:eastAsia="Cambria" w:hAnsi="Cambria" w:cs="Cambria"/>
          <w:sz w:val="24"/>
        </w:rPr>
        <w:t>, продужетак ће бити спречен.</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Продужење орочења је онемогућено у следећим случајевима:</w:t>
      </w:r>
    </w:p>
    <w:p w:rsidR="009A2FC8" w:rsidRDefault="00CC78CE">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мање од 3 месеца продужења.</w:t>
      </w:r>
    </w:p>
    <w:p w:rsidR="009A2FC8" w:rsidRDefault="00CC78CE">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више од 24 месеца продужења.</w:t>
      </w:r>
    </w:p>
    <w:p w:rsidR="009A2FC8" w:rsidRDefault="00CC78CE">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минималним периодом орочења од 4 месеца.</w:t>
      </w:r>
    </w:p>
    <w:p w:rsidR="009A2FC8" w:rsidRDefault="00CC78CE">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је одабрао динарски рачун са периодом орочења од барем 42 месеца.</w:t>
      </w:r>
    </w:p>
    <w:p w:rsidR="009A2FC8" w:rsidRDefault="00CC78CE">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75.000 РСД.</w:t>
      </w:r>
    </w:p>
    <w:p w:rsidR="009A2FC8" w:rsidRDefault="00CC78CE">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w:t>
      </w:r>
      <w:r>
        <w:rPr>
          <w:rFonts w:ascii="Cambria" w:eastAsia="Cambria" w:hAnsi="Cambria" w:cs="Cambria"/>
          <w:sz w:val="24"/>
        </w:rPr>
        <w:t xml:space="preserve"> са минималним периодом орочења од 2 месеца.</w:t>
      </w:r>
    </w:p>
    <w:p w:rsidR="009A2FC8" w:rsidRDefault="00CC78CE">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периодом орочења од барем 36 месеци.</w:t>
      </w:r>
    </w:p>
    <w:p w:rsidR="009A2FC8" w:rsidRDefault="00CC78CE">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750 јединица одабране валуте.</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Онемогућено је продужење орочења на више од 18 месе</w:t>
      </w:r>
      <w:r>
        <w:rPr>
          <w:rFonts w:ascii="Calibri" w:eastAsia="Calibri" w:hAnsi="Calibri" w:cs="Calibri"/>
          <w:i/>
          <w:color w:val="4F81BD"/>
          <w:sz w:val="24"/>
        </w:rPr>
        <w:t>ци уколико:</w:t>
      </w:r>
    </w:p>
    <w:p w:rsidR="009A2FC8" w:rsidRDefault="00CC78CE">
      <w:pPr>
        <w:numPr>
          <w:ilvl w:val="0"/>
          <w:numId w:val="3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250.000 РСД.</w:t>
      </w:r>
    </w:p>
    <w:p w:rsidR="009A2FC8" w:rsidRDefault="00CC78CE">
      <w:pPr>
        <w:numPr>
          <w:ilvl w:val="0"/>
          <w:numId w:val="3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2.500 јединица одабране валуте.</w:t>
      </w:r>
    </w:p>
    <w:p w:rsidR="009A2FC8" w:rsidRDefault="00CC78CE">
      <w:pPr>
        <w:numPr>
          <w:ilvl w:val="0"/>
          <w:numId w:val="3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одабран рачун већ једном продужио.</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Онемогућено је продужење орочења на виш</w:t>
      </w:r>
      <w:r>
        <w:rPr>
          <w:rFonts w:ascii="Calibri" w:eastAsia="Calibri" w:hAnsi="Calibri" w:cs="Calibri"/>
          <w:i/>
          <w:color w:val="4F81BD"/>
          <w:sz w:val="24"/>
        </w:rPr>
        <w:t>е од 12 месеци уколико:</w:t>
      </w:r>
    </w:p>
    <w:p w:rsidR="009A2FC8" w:rsidRDefault="00CC78CE">
      <w:pPr>
        <w:numPr>
          <w:ilvl w:val="0"/>
          <w:numId w:val="3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200.000 РСД.</w:t>
      </w:r>
    </w:p>
    <w:p w:rsidR="009A2FC8" w:rsidRDefault="00CC78CE">
      <w:pPr>
        <w:numPr>
          <w:ilvl w:val="0"/>
          <w:numId w:val="3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2.000 јединица одабране валуте.</w:t>
      </w:r>
    </w:p>
    <w:p w:rsidR="009A2FC8" w:rsidRDefault="00CC78CE">
      <w:pPr>
        <w:numPr>
          <w:ilvl w:val="0"/>
          <w:numId w:val="3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одабран рачун већ 2 пута продужио.</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Онемогућено је продужење ор</w:t>
      </w:r>
      <w:r>
        <w:rPr>
          <w:rFonts w:ascii="Calibri" w:eastAsia="Calibri" w:hAnsi="Calibri" w:cs="Calibri"/>
          <w:i/>
          <w:color w:val="4F81BD"/>
          <w:sz w:val="24"/>
        </w:rPr>
        <w:t>очења на више од 9 месеци уколико:</w:t>
      </w:r>
    </w:p>
    <w:p w:rsidR="009A2FC8" w:rsidRDefault="00CC78CE">
      <w:pPr>
        <w:numPr>
          <w:ilvl w:val="0"/>
          <w:numId w:val="3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150.000 РСД.</w:t>
      </w:r>
    </w:p>
    <w:p w:rsidR="009A2FC8" w:rsidRDefault="00CC78CE">
      <w:pPr>
        <w:numPr>
          <w:ilvl w:val="0"/>
          <w:numId w:val="3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1.500 јединица одабране валуте.</w:t>
      </w:r>
    </w:p>
    <w:p w:rsidR="009A2FC8" w:rsidRDefault="00CC78CE">
      <w:pPr>
        <w:numPr>
          <w:ilvl w:val="0"/>
          <w:numId w:val="3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одабран рачун већ 3 пута продужио.</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Онемогућено је продужење орочења на више од 6 месеци уколико:</w:t>
      </w:r>
    </w:p>
    <w:p w:rsidR="009A2FC8" w:rsidRDefault="00CC78CE">
      <w:pPr>
        <w:numPr>
          <w:ilvl w:val="0"/>
          <w:numId w:val="4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100.000 РСД.</w:t>
      </w:r>
    </w:p>
    <w:p w:rsidR="009A2FC8" w:rsidRDefault="00CC78CE">
      <w:pPr>
        <w:numPr>
          <w:ilvl w:val="0"/>
          <w:numId w:val="4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1.000 јединица одабране валуте.</w:t>
      </w:r>
    </w:p>
    <w:p w:rsidR="009A2FC8" w:rsidRDefault="00CC78CE">
      <w:pPr>
        <w:numPr>
          <w:ilvl w:val="0"/>
          <w:numId w:val="4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одабран рачун већ 4 пута</w:t>
      </w:r>
      <w:r>
        <w:rPr>
          <w:rFonts w:ascii="Cambria" w:eastAsia="Cambria" w:hAnsi="Cambria" w:cs="Cambria"/>
          <w:sz w:val="24"/>
        </w:rPr>
        <w:t xml:space="preserve"> продужио.</w:t>
      </w:r>
    </w:p>
    <w:p w:rsidR="009A2FC8" w:rsidRDefault="00CC78CE">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t>Б. Правила за корекцију ефективне каматне стопе</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 xml:space="preserve">Правила која дефинишу начине на које се коригује ефективна каматна стопа приликом одобреног продужења орочења. За сваку подгрупу правила неопходно је да је </w:t>
      </w:r>
      <w:r>
        <w:rPr>
          <w:rFonts w:ascii="Cambria" w:eastAsia="Cambria" w:hAnsi="Cambria" w:cs="Cambria"/>
          <w:b/>
          <w:sz w:val="24"/>
        </w:rPr>
        <w:t>барем један од услова задовољен</w:t>
      </w:r>
      <w:r>
        <w:rPr>
          <w:rFonts w:ascii="Cambria" w:eastAsia="Cambria" w:hAnsi="Cambria" w:cs="Cambria"/>
          <w:sz w:val="24"/>
        </w:rPr>
        <w:t>. Приликом резоновања, узима се најповољнија корекција каматне стопе.</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Камата се увећава за 2.5%</w:t>
      </w:r>
    </w:p>
    <w:p w:rsidR="009A2FC8" w:rsidRDefault="00CC78CE">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Орочење је продужено за више од 16 месеци.</w:t>
      </w:r>
    </w:p>
    <w:p w:rsidR="009A2FC8" w:rsidRDefault="00CC78CE">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270.000 РСД.</w:t>
      </w:r>
    </w:p>
    <w:p w:rsidR="009A2FC8" w:rsidRDefault="00CC78CE">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2.700 јединица одабране</w:t>
      </w:r>
      <w:r>
        <w:rPr>
          <w:rFonts w:ascii="Cambria" w:eastAsia="Cambria" w:hAnsi="Cambria" w:cs="Cambria"/>
          <w:sz w:val="24"/>
        </w:rPr>
        <w:t xml:space="preserve"> валуте.</w:t>
      </w:r>
    </w:p>
    <w:p w:rsidR="009A2FC8" w:rsidRDefault="00CC78CE">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24 месеца продужио динарске рачуне у просеку за више од 15 месеци.</w:t>
      </w:r>
    </w:p>
    <w:p w:rsidR="009A2FC8" w:rsidRDefault="00CC78CE">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21 месеци продужио девизне рачуне у просеку за више од 14 месеци.</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lastRenderedPageBreak/>
        <w:t>Камата се увећава за 2%</w:t>
      </w:r>
    </w:p>
    <w:p w:rsidR="009A2FC8" w:rsidRDefault="00CC78CE">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Орочење је продужено за више од 13 месеци.</w:t>
      </w:r>
    </w:p>
    <w:p w:rsidR="009A2FC8" w:rsidRDefault="00CC78CE">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220.000 РСД.</w:t>
      </w:r>
    </w:p>
    <w:p w:rsidR="009A2FC8" w:rsidRDefault="00CC78CE">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2.200 јединица одабране валуте.</w:t>
      </w:r>
    </w:p>
    <w:p w:rsidR="009A2FC8" w:rsidRDefault="00CC78CE">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је током последњих 24 месеца продужио динарске рачуне у просеку за више од 12 </w:t>
      </w:r>
      <w:r>
        <w:rPr>
          <w:rFonts w:ascii="Cambria" w:eastAsia="Cambria" w:hAnsi="Cambria" w:cs="Cambria"/>
          <w:sz w:val="24"/>
        </w:rPr>
        <w:t>месеци.</w:t>
      </w:r>
    </w:p>
    <w:p w:rsidR="009A2FC8" w:rsidRDefault="00CC78CE">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21 месеци продужио девизне рачуне у просеку за више од 11 месеци.</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Камата се увећава за 1.5%</w:t>
      </w:r>
    </w:p>
    <w:p w:rsidR="009A2FC8" w:rsidRDefault="00CC78CE">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Орочење је продужено за више од 9 месеци.</w:t>
      </w:r>
    </w:p>
    <w:p w:rsidR="009A2FC8" w:rsidRDefault="00CC78CE">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170.000 РСД.</w:t>
      </w:r>
    </w:p>
    <w:p w:rsidR="009A2FC8" w:rsidRDefault="00CC78CE">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Стање на девизном рачуну износи </w:t>
      </w:r>
      <w:r>
        <w:rPr>
          <w:rFonts w:ascii="Cambria" w:eastAsia="Cambria" w:hAnsi="Cambria" w:cs="Cambria"/>
          <w:sz w:val="24"/>
        </w:rPr>
        <w:t>више од 1.700 јединица одабране валуте.</w:t>
      </w:r>
    </w:p>
    <w:p w:rsidR="009A2FC8" w:rsidRDefault="00CC78CE">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24 месеца продужио динарске рачуне у просеку за више од 8 месеци.</w:t>
      </w:r>
    </w:p>
    <w:p w:rsidR="009A2FC8" w:rsidRDefault="00CC78CE">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21 месеци продужио девизне рачуне у просеку за више од 7 месеци.</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Камата се увећава за 1%</w:t>
      </w:r>
    </w:p>
    <w:p w:rsidR="009A2FC8" w:rsidRDefault="00CC78CE">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Ороче</w:t>
      </w:r>
      <w:r>
        <w:rPr>
          <w:rFonts w:ascii="Cambria" w:eastAsia="Cambria" w:hAnsi="Cambria" w:cs="Cambria"/>
          <w:sz w:val="24"/>
        </w:rPr>
        <w:t>ње је продужено за више од 5 месеци.</w:t>
      </w:r>
    </w:p>
    <w:p w:rsidR="009A2FC8" w:rsidRDefault="00CC78CE">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120.000 РСД.</w:t>
      </w:r>
    </w:p>
    <w:p w:rsidR="009A2FC8" w:rsidRDefault="00CC78CE">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1.200 јединица одабране валуте.</w:t>
      </w:r>
    </w:p>
    <w:p w:rsidR="009A2FC8" w:rsidRDefault="00CC78CE">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24 месеца продужио динарске рачуне у просеку за више од 4 месеци.</w:t>
      </w:r>
    </w:p>
    <w:p w:rsidR="009A2FC8" w:rsidRDefault="00CC78CE">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21 месеци продужио девизне рачуне у просеку за више од 3 месеци.</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Камата се увећава за 0.5%</w:t>
      </w:r>
    </w:p>
    <w:p w:rsidR="009A2FC8" w:rsidRDefault="00CC78CE">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Орочење је продужено за не више од 5 месеци.</w:t>
      </w:r>
    </w:p>
    <w:p w:rsidR="009A2FC8" w:rsidRDefault="00CC78CE">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не више од 120.000 РСД.</w:t>
      </w:r>
    </w:p>
    <w:p w:rsidR="009A2FC8" w:rsidRDefault="00CC78CE">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не више од 1.200 јединица одабране валуте.</w:t>
      </w:r>
    </w:p>
    <w:p w:rsidR="009A2FC8" w:rsidRDefault="00CC78CE">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24 месеца продужио динарске рачуне у просеку за више од 4 месеца.</w:t>
      </w:r>
    </w:p>
    <w:p w:rsidR="009A2FC8" w:rsidRDefault="00CC78CE">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21 месеци продужио девизне рачуне у просеку за више од 3 ме</w:t>
      </w:r>
      <w:r>
        <w:rPr>
          <w:rFonts w:ascii="Cambria" w:eastAsia="Cambria" w:hAnsi="Cambria" w:cs="Cambria"/>
          <w:sz w:val="24"/>
        </w:rPr>
        <w:t>сеца.</w:t>
      </w:r>
    </w:p>
    <w:p w:rsidR="009A2FC8" w:rsidRDefault="00CC78CE">
      <w:pPr>
        <w:keepNext/>
        <w:keepLines/>
        <w:spacing w:before="200" w:after="0" w:line="240" w:lineRule="auto"/>
        <w:jc w:val="both"/>
        <w:rPr>
          <w:rFonts w:ascii="Calibri" w:eastAsia="Calibri" w:hAnsi="Calibri" w:cs="Calibri"/>
          <w:b/>
          <w:color w:val="4F81BD"/>
          <w:sz w:val="24"/>
        </w:rPr>
      </w:pPr>
      <w:r>
        <w:rPr>
          <w:rFonts w:ascii="Calibri" w:eastAsia="Calibri" w:hAnsi="Calibri" w:cs="Calibri"/>
          <w:b/>
          <w:color w:val="4F81BD"/>
          <w:sz w:val="24"/>
        </w:rPr>
        <w:t>В. Повезивање правила за продужење орочења</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Групу правила за продужење орочења чини два слоја (два нивоа forward chaining-а) - слој за откривање недозвољених ситуација и слој за корекцију ефективне каматне стопе. Слојеви су повезани радоследом којим с</w:t>
      </w:r>
      <w:r>
        <w:rPr>
          <w:rFonts w:ascii="Cambria" w:eastAsia="Cambria" w:hAnsi="Cambria" w:cs="Cambria"/>
          <w:sz w:val="24"/>
        </w:rPr>
        <w:t>у наведени, што се види на слици испод. Прво се извршавају правила која проверавају недозвољене ситуације. Уколико се није десила ниједна недозвољена ситуација, позивају се правила која коригују ефективну каматну стопу. На излазу из оба слоја наћи ће се но</w:t>
      </w:r>
      <w:r>
        <w:rPr>
          <w:rFonts w:ascii="Cambria" w:eastAsia="Cambria" w:hAnsi="Cambria" w:cs="Cambria"/>
          <w:sz w:val="24"/>
        </w:rPr>
        <w:t>ва вредност ефективне каматне стопе, уколико се није десила нека зарањена ситуација. Уколико се десила, излаз је одрична порука са додатним појашњењем.</w:t>
      </w:r>
    </w:p>
    <w:p w:rsidR="009A2FC8" w:rsidRDefault="009A2FC8">
      <w:pPr>
        <w:spacing w:before="180" w:after="0" w:line="240" w:lineRule="auto"/>
        <w:jc w:val="both"/>
        <w:rPr>
          <w:rFonts w:ascii="Cambria" w:eastAsia="Cambria" w:hAnsi="Cambria" w:cs="Cambria"/>
          <w:sz w:val="24"/>
        </w:rPr>
      </w:pPr>
    </w:p>
    <w:p w:rsidR="009A2FC8" w:rsidRDefault="00CC78CE">
      <w:pPr>
        <w:spacing w:before="180" w:after="0" w:line="240" w:lineRule="auto"/>
        <w:jc w:val="center"/>
        <w:rPr>
          <w:rFonts w:ascii="Cambria" w:eastAsia="Cambria" w:hAnsi="Cambria" w:cs="Cambria"/>
          <w:sz w:val="24"/>
        </w:rPr>
      </w:pPr>
      <w:r>
        <w:object w:dxaOrig="3907" w:dyaOrig="992">
          <v:rect id="rectole0000000003" o:spid="_x0000_i1028" style="width:195.6pt;height:49.8pt" o:ole="" o:preferrelative="t" stroked="f">
            <v:imagedata r:id="rId11" o:title=""/>
          </v:rect>
          <o:OLEObject Type="Embed" ProgID="StaticMetafile" ShapeID="rectole0000000003" DrawAspect="Content" ObjectID="_1678468635" r:id="rId12"/>
        </w:object>
      </w:r>
    </w:p>
    <w:p w:rsidR="009A2FC8" w:rsidRDefault="009A2FC8">
      <w:pPr>
        <w:spacing w:before="180" w:after="0" w:line="240" w:lineRule="auto"/>
        <w:jc w:val="both"/>
        <w:rPr>
          <w:rFonts w:ascii="Cambria" w:eastAsia="Cambria" w:hAnsi="Cambria" w:cs="Cambria"/>
          <w:sz w:val="24"/>
        </w:rPr>
      </w:pPr>
    </w:p>
    <w:p w:rsidR="009A2FC8" w:rsidRDefault="00CC78CE">
      <w:pPr>
        <w:keepNext/>
        <w:keepLines/>
        <w:spacing w:before="200" w:after="0" w:line="240" w:lineRule="auto"/>
        <w:jc w:val="both"/>
        <w:rPr>
          <w:rFonts w:ascii="Calibri" w:eastAsia="Calibri" w:hAnsi="Calibri" w:cs="Calibri"/>
          <w:b/>
          <w:color w:val="4F81BD"/>
          <w:sz w:val="28"/>
        </w:rPr>
      </w:pPr>
      <w:r>
        <w:rPr>
          <w:rFonts w:ascii="Calibri" w:eastAsia="Calibri" w:hAnsi="Calibri" w:cs="Calibri"/>
          <w:b/>
          <w:color w:val="4F81BD"/>
          <w:sz w:val="28"/>
        </w:rPr>
        <w:t>4. Правила за превремено гашење штедног рачуна</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Група правила која дефинишу предуслове за превремено гашење штедног рачуна. Ако корисник превремено угаси штедни рачун, његова главница ће бити пребачена на главни рачун.</w:t>
      </w:r>
    </w:p>
    <w:p w:rsidR="009A2FC8" w:rsidRDefault="00CC78CE">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Превремено гашење штедног рачуна је онемогућено у следећим случајевима:</w:t>
      </w:r>
    </w:p>
    <w:p w:rsidR="009A2FC8" w:rsidRDefault="00CC78CE">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Прошло је мањ</w:t>
      </w:r>
      <w:r>
        <w:rPr>
          <w:rFonts w:ascii="Cambria" w:eastAsia="Cambria" w:hAnsi="Cambria" w:cs="Cambria"/>
          <w:sz w:val="24"/>
        </w:rPr>
        <w:t>е од 20% периода орочења.</w:t>
      </w:r>
    </w:p>
    <w:p w:rsidR="009A2FC8" w:rsidRDefault="00CC78CE">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Прошло је више од 80% периода орочења.</w:t>
      </w:r>
    </w:p>
    <w:p w:rsidR="009A2FC8" w:rsidRDefault="00CC78CE">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20.000 РСД.</w:t>
      </w:r>
    </w:p>
    <w:p w:rsidR="009A2FC8" w:rsidRDefault="00CC78CE">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једини активни динарски рачун.</w:t>
      </w:r>
    </w:p>
    <w:p w:rsidR="009A2FC8" w:rsidRDefault="00CC78CE">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а већ 6 других превремено угасио.</w:t>
      </w:r>
    </w:p>
    <w:p w:rsidR="009A2FC8" w:rsidRDefault="00CC78CE">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мањим од 200 јединица одабране валуте.</w:t>
      </w:r>
    </w:p>
    <w:p w:rsidR="009A2FC8" w:rsidRDefault="00CC78CE">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једини активни девизни рачун.</w:t>
      </w:r>
    </w:p>
    <w:p w:rsidR="009A2FC8" w:rsidRDefault="00CC78CE">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а већ 4 других превремено угасио.</w:t>
      </w:r>
    </w:p>
    <w:p w:rsidR="009A2FC8" w:rsidRDefault="00CC78CE">
      <w:pPr>
        <w:keepNext/>
        <w:keepLines/>
        <w:spacing w:before="200" w:after="0" w:line="240" w:lineRule="auto"/>
        <w:jc w:val="both"/>
        <w:rPr>
          <w:rFonts w:ascii="Calibri" w:eastAsia="Calibri" w:hAnsi="Calibri" w:cs="Calibri"/>
          <w:b/>
          <w:color w:val="4F81BD"/>
          <w:sz w:val="28"/>
        </w:rPr>
      </w:pPr>
      <w:r>
        <w:rPr>
          <w:rFonts w:ascii="Calibri" w:eastAsia="Calibri" w:hAnsi="Calibri" w:cs="Calibri"/>
          <w:b/>
          <w:color w:val="4F81BD"/>
          <w:sz w:val="28"/>
        </w:rPr>
        <w:t>5. Увид у извештај</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 xml:space="preserve">Извештај се састоји из два дела </w:t>
      </w:r>
      <w:r>
        <w:rPr>
          <w:rFonts w:ascii="Cambria" w:eastAsia="Cambria" w:hAnsi="Cambria" w:cs="Cambria"/>
          <w:sz w:val="24"/>
        </w:rPr>
        <w:t xml:space="preserve">- генерални извештај и извештај о најактивнијим клијентима. Генерални извештај чине статистички подаци штедних рачуна, груписани према типу рачуна (динарски, девизни у еврима, америчким доларима, швајцарским францима и британским фунтама). Статистика која </w:t>
      </w:r>
      <w:r>
        <w:rPr>
          <w:rFonts w:ascii="Cambria" w:eastAsia="Cambria" w:hAnsi="Cambria" w:cs="Cambria"/>
          <w:sz w:val="24"/>
        </w:rPr>
        <w:t>је од значаја је број активних и затворених рачуна, удео превремено затворених рачуна, просечна вредност главнице и периода орочења, просечна вредност доплата средстава и просечна вредност продужења орочења. Извештај о најактивнијим клијентима састоји се и</w:t>
      </w:r>
      <w:r>
        <w:rPr>
          <w:rFonts w:ascii="Cambria" w:eastAsia="Cambria" w:hAnsi="Cambria" w:cs="Cambria"/>
          <w:sz w:val="24"/>
        </w:rPr>
        <w:t xml:space="preserve">з три дела: </w:t>
      </w:r>
    </w:p>
    <w:p w:rsidR="009A2FC8" w:rsidRDefault="00CC78CE">
      <w:pPr>
        <w:numPr>
          <w:ilvl w:val="0"/>
          <w:numId w:val="47"/>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клијената који имају отворен рачун у банци барем 5 година, који су у последњих 18 месеци отворили више од 10 штедних рачуна и којима је укупна главница на свим рачунима преко 10.000.000 РСД</w:t>
      </w:r>
    </w:p>
    <w:p w:rsidR="009A2FC8" w:rsidRDefault="00CC78CE">
      <w:pPr>
        <w:numPr>
          <w:ilvl w:val="0"/>
          <w:numId w:val="47"/>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клијената који ниједном нису превреме</w:t>
      </w:r>
      <w:r>
        <w:rPr>
          <w:rFonts w:ascii="Cambria" w:eastAsia="Cambria" w:hAnsi="Cambria" w:cs="Cambria"/>
          <w:sz w:val="24"/>
        </w:rPr>
        <w:t>но затворили рачун, који су у последњих 18 месеци отворили више од 10 штедних рачуна на дуже од 8 месеци и којима је укупна главница на свим девизним рачунима већа од 1.000.000 РСД</w:t>
      </w:r>
    </w:p>
    <w:p w:rsidR="009A2FC8" w:rsidRDefault="00CC78CE">
      <w:pPr>
        <w:numPr>
          <w:ilvl w:val="0"/>
          <w:numId w:val="47"/>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клијената који су у последњих 18 месеци барем 5 пута продужили штед</w:t>
      </w:r>
      <w:r>
        <w:rPr>
          <w:rFonts w:ascii="Cambria" w:eastAsia="Cambria" w:hAnsi="Cambria" w:cs="Cambria"/>
          <w:sz w:val="24"/>
        </w:rPr>
        <w:t>ни рачун, којима је просечна дужина продужења рачуна преко 6 месеци и којима је просечна вредност свих доплата већа од 500.000 РСД</w:t>
      </w:r>
    </w:p>
    <w:p w:rsidR="009A2FC8" w:rsidRDefault="00CC78CE">
      <w:pPr>
        <w:keepNext/>
        <w:keepLines/>
        <w:spacing w:before="200" w:after="0" w:line="240" w:lineRule="auto"/>
        <w:jc w:val="both"/>
        <w:rPr>
          <w:rFonts w:ascii="Calibri" w:eastAsia="Calibri" w:hAnsi="Calibri" w:cs="Calibri"/>
          <w:b/>
          <w:color w:val="4F81BD"/>
          <w:sz w:val="28"/>
        </w:rPr>
      </w:pPr>
      <w:r>
        <w:rPr>
          <w:rFonts w:ascii="Calibri" w:eastAsia="Calibri" w:hAnsi="Calibri" w:cs="Calibri"/>
          <w:b/>
          <w:color w:val="4F81BD"/>
          <w:sz w:val="28"/>
        </w:rPr>
        <w:lastRenderedPageBreak/>
        <w:t>6. Упозорења о сумњивим активностима</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 xml:space="preserve">Клијент се обавештава уколико му је у року од 24 часа забележено: </w:t>
      </w:r>
    </w:p>
    <w:p w:rsidR="009A2FC8" w:rsidRDefault="00CC78CE">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Креирање и превремено</w:t>
      </w:r>
      <w:r>
        <w:rPr>
          <w:rFonts w:ascii="Cambria" w:eastAsia="Cambria" w:hAnsi="Cambria" w:cs="Cambria"/>
          <w:sz w:val="24"/>
        </w:rPr>
        <w:t xml:space="preserve"> гашење истог штедног рачуна</w:t>
      </w:r>
    </w:p>
    <w:p w:rsidR="009A2FC8" w:rsidRDefault="00CC78CE">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Доплата средстава и превремено гашење истог штедног рачуна</w:t>
      </w:r>
    </w:p>
    <w:p w:rsidR="009A2FC8" w:rsidRDefault="00CC78CE">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Продужење орочења и превремено гашење истог штедног рачуна</w:t>
      </w:r>
    </w:p>
    <w:p w:rsidR="009A2FC8" w:rsidRDefault="00CC78CE">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Доплата више од 30.000 РСД на више од 3 динарска рачуна</w:t>
      </w:r>
    </w:p>
    <w:p w:rsidR="009A2FC8" w:rsidRDefault="00CC78CE">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Доплата више од 300 јединица валуте на више од 2 деви</w:t>
      </w:r>
      <w:r>
        <w:rPr>
          <w:rFonts w:ascii="Cambria" w:eastAsia="Cambria" w:hAnsi="Cambria" w:cs="Cambria"/>
          <w:sz w:val="24"/>
        </w:rPr>
        <w:t>зна рачуна - Продуживање више од 3 динарска рачуна за више од 9 месеци</w:t>
      </w:r>
    </w:p>
    <w:p w:rsidR="009A2FC8" w:rsidRDefault="00CC78CE">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Продуживање више од 2 девизна рачуна за више од 6 месеци</w:t>
      </w:r>
    </w:p>
    <w:p w:rsidR="009A2FC8" w:rsidRDefault="00CC78CE">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Превремено гашење више од 3 динарска рачуна са главницом већом од 25.000 РСД</w:t>
      </w:r>
    </w:p>
    <w:p w:rsidR="009A2FC8" w:rsidRDefault="00CC78CE">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Превремено гашење више од 2 девизна рачуна са главницом већом од 250 јединица валуте</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Админ се обавештава о веома сумњивој активности</w:t>
      </w:r>
    </w:p>
    <w:p w:rsidR="009A2FC8" w:rsidRDefault="00CC78CE">
      <w:pPr>
        <w:numPr>
          <w:ilvl w:val="0"/>
          <w:numId w:val="49"/>
        </w:numPr>
        <w:spacing w:before="180" w:after="0" w:line="240" w:lineRule="auto"/>
        <w:ind w:left="720" w:hanging="360"/>
        <w:jc w:val="both"/>
        <w:rPr>
          <w:rFonts w:ascii="Cambria" w:eastAsia="Cambria" w:hAnsi="Cambria" w:cs="Cambria"/>
          <w:sz w:val="24"/>
        </w:rPr>
      </w:pPr>
      <w:r>
        <w:rPr>
          <w:rFonts w:ascii="Cambria" w:eastAsia="Cambria" w:hAnsi="Cambria" w:cs="Cambria"/>
          <w:sz w:val="24"/>
        </w:rPr>
        <w:t>Уколико је клијенту у року од 72 часа забележено барем 3 упозорења на сумњиву активност, администратору се шаље одговарајуће упозорење.</w:t>
      </w:r>
    </w:p>
    <w:p w:rsidR="009A2FC8" w:rsidRDefault="00CC78CE">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Пример резоновања</w:t>
      </w:r>
    </w:p>
    <w:p w:rsidR="009A2FC8" w:rsidRDefault="00CC78CE">
      <w:pPr>
        <w:spacing w:before="180" w:after="0" w:line="240" w:lineRule="auto"/>
        <w:jc w:val="both"/>
        <w:rPr>
          <w:rFonts w:ascii="Cambria" w:eastAsia="Cambria" w:hAnsi="Cambria" w:cs="Cambria"/>
          <w:sz w:val="24"/>
        </w:rPr>
      </w:pPr>
      <w:r>
        <w:rPr>
          <w:rFonts w:ascii="Cambria" w:eastAsia="Cambria" w:hAnsi="Cambria" w:cs="Cambria"/>
          <w:sz w:val="24"/>
        </w:rPr>
        <w:t xml:space="preserve">Сценарио коришћења система дат је на примеру отварања штедног рачуна. </w:t>
      </w:r>
    </w:p>
    <w:p w:rsidR="009A2FC8" w:rsidRDefault="00CC78CE">
      <w:pPr>
        <w:numPr>
          <w:ilvl w:val="0"/>
          <w:numId w:val="50"/>
        </w:numPr>
        <w:spacing w:before="180" w:after="0" w:line="240" w:lineRule="auto"/>
        <w:ind w:left="720" w:hanging="360"/>
        <w:jc w:val="both"/>
        <w:rPr>
          <w:rFonts w:ascii="Cambria" w:eastAsia="Cambria" w:hAnsi="Cambria" w:cs="Cambria"/>
          <w:sz w:val="24"/>
        </w:rPr>
      </w:pPr>
      <w:r>
        <w:rPr>
          <w:rFonts w:ascii="Cambria" w:eastAsia="Cambria" w:hAnsi="Cambria" w:cs="Cambria"/>
          <w:sz w:val="24"/>
        </w:rPr>
        <w:t>Клијент жели да упути захтев за</w:t>
      </w:r>
      <w:r>
        <w:rPr>
          <w:rFonts w:ascii="Cambria" w:eastAsia="Cambria" w:hAnsi="Cambria" w:cs="Cambria"/>
          <w:sz w:val="24"/>
        </w:rPr>
        <w:t xml:space="preserve"> отварањем штедног рачуна. Клијент је пунолетан, отворио је главни рачун пре 18 месеци, не поседује друге штедне рачуне и одабрао је динарски рачун, главницу од 20.000 РСД и период орочења од 12 месеци, док на главном рачуну поседује 30.000 РСД. </w:t>
      </w:r>
    </w:p>
    <w:p w:rsidR="009A2FC8" w:rsidRDefault="00CC78CE">
      <w:pPr>
        <w:numPr>
          <w:ilvl w:val="0"/>
          <w:numId w:val="50"/>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Проверава</w:t>
      </w:r>
      <w:r>
        <w:rPr>
          <w:rFonts w:ascii="Cambria" w:eastAsia="Cambria" w:hAnsi="Cambria" w:cs="Cambria"/>
          <w:sz w:val="24"/>
        </w:rPr>
        <w:t xml:space="preserve"> се испуњеност услова из групе правила 1А. Будући да ниједан од услова није испуњен, прелази се на рачунање номиналне каматне стопе (НКС).</w:t>
      </w:r>
    </w:p>
    <w:p w:rsidR="009A2FC8" w:rsidRDefault="00CC78CE">
      <w:pPr>
        <w:numPr>
          <w:ilvl w:val="0"/>
          <w:numId w:val="50"/>
        </w:numPr>
        <w:spacing w:before="180" w:after="0" w:line="240" w:lineRule="auto"/>
        <w:ind w:left="720" w:hanging="360"/>
        <w:jc w:val="both"/>
        <w:rPr>
          <w:rFonts w:ascii="Cambria" w:eastAsia="Cambria" w:hAnsi="Cambria" w:cs="Cambria"/>
          <w:sz w:val="24"/>
        </w:rPr>
      </w:pPr>
      <w:r>
        <w:rPr>
          <w:rFonts w:ascii="Cambria" w:eastAsia="Cambria" w:hAnsi="Cambria" w:cs="Cambria"/>
          <w:sz w:val="24"/>
        </w:rPr>
        <w:t>Корисник жели да отвори динарски рачун са периодом орочења од 12 месеци, што према правилима групе 1Б значи да ће НКС</w:t>
      </w:r>
      <w:r>
        <w:rPr>
          <w:rFonts w:ascii="Cambria" w:eastAsia="Cambria" w:hAnsi="Cambria" w:cs="Cambria"/>
          <w:sz w:val="24"/>
        </w:rPr>
        <w:t xml:space="preserve"> износити 1.0%, јер главница подељена са бројем месеци не задовољава услове веће каматне стопе. Прелази се на одређивање броја бодова клијента. </w:t>
      </w:r>
    </w:p>
    <w:p w:rsidR="009A2FC8" w:rsidRDefault="00CC78CE">
      <w:pPr>
        <w:numPr>
          <w:ilvl w:val="0"/>
          <w:numId w:val="50"/>
        </w:numPr>
        <w:spacing w:before="180" w:after="0" w:line="240" w:lineRule="auto"/>
        <w:ind w:left="720" w:hanging="360"/>
        <w:jc w:val="both"/>
        <w:rPr>
          <w:rFonts w:ascii="Cambria" w:eastAsia="Cambria" w:hAnsi="Cambria" w:cs="Cambria"/>
          <w:sz w:val="24"/>
        </w:rPr>
      </w:pPr>
      <w:r>
        <w:rPr>
          <w:rFonts w:ascii="Cambria" w:eastAsia="Cambria" w:hAnsi="Cambria" w:cs="Cambria"/>
          <w:sz w:val="24"/>
        </w:rPr>
        <w:t>Једини услов који клијент задовољава из групе 1В јесте тај да је клијент банке барем 1 годину, остали не могу б</w:t>
      </w:r>
      <w:r>
        <w:rPr>
          <w:rFonts w:ascii="Cambria" w:eastAsia="Cambria" w:hAnsi="Cambria" w:cs="Cambria"/>
          <w:sz w:val="24"/>
        </w:rPr>
        <w:t xml:space="preserve">ити испуњени јер корисник није отварао претходно штедне рачуне. Како је за ову групу правила неопходна испуњеност барем два услова, корисник се бодује са 0 бодова. Прелази се на рачунање ефективне каматне стопе (ЕКС). </w:t>
      </w:r>
    </w:p>
    <w:p w:rsidR="009A2FC8" w:rsidRDefault="00CC78CE">
      <w:pPr>
        <w:numPr>
          <w:ilvl w:val="0"/>
          <w:numId w:val="50"/>
        </w:numPr>
        <w:spacing w:before="180" w:after="0" w:line="240" w:lineRule="auto"/>
        <w:ind w:left="720" w:hanging="360"/>
        <w:jc w:val="both"/>
        <w:rPr>
          <w:rFonts w:ascii="Cambria" w:eastAsia="Cambria" w:hAnsi="Cambria" w:cs="Cambria"/>
          <w:sz w:val="24"/>
        </w:rPr>
      </w:pPr>
      <w:r>
        <w:rPr>
          <w:rFonts w:ascii="Cambria" w:eastAsia="Cambria" w:hAnsi="Cambria" w:cs="Cambria"/>
          <w:sz w:val="24"/>
        </w:rPr>
        <w:t xml:space="preserve">Како је клијент бодован са 0 бодова, </w:t>
      </w:r>
      <w:r>
        <w:rPr>
          <w:rFonts w:ascii="Cambria" w:eastAsia="Cambria" w:hAnsi="Cambria" w:cs="Cambria"/>
          <w:sz w:val="24"/>
        </w:rPr>
        <w:t xml:space="preserve">приликом рачунања ЕКС посматра се број претходно отворених рачуна. Како клијент отвара први динарски рачун и није имао претходне штедне рачуне, то има за последицу </w:t>
      </w:r>
      <w:r>
        <w:rPr>
          <w:rFonts w:ascii="Cambria" w:eastAsia="Cambria" w:hAnsi="Cambria" w:cs="Cambria"/>
          <w:sz w:val="24"/>
        </w:rPr>
        <w:lastRenderedPageBreak/>
        <w:t>испуњеност услова првог правила из група 1Г, односно ЕКС ће износити 100% и корисник ће бити</w:t>
      </w:r>
      <w:r>
        <w:rPr>
          <w:rFonts w:ascii="Cambria" w:eastAsia="Cambria" w:hAnsi="Cambria" w:cs="Cambria"/>
          <w:sz w:val="24"/>
        </w:rPr>
        <w:t xml:space="preserve"> награђен са 5.000 РСД. 6. Кориснику се приказују израчунате вредности каматних стопа и додатна награда и пружа прилика да предложени уговор прихвати или одбије.</w:t>
      </w:r>
    </w:p>
    <w:p w:rsidR="009A2FC8" w:rsidRDefault="009A2FC8">
      <w:pPr>
        <w:spacing w:before="180" w:after="0" w:line="240" w:lineRule="auto"/>
        <w:jc w:val="both"/>
        <w:rPr>
          <w:rFonts w:ascii="Cambria" w:eastAsia="Cambria" w:hAnsi="Cambria" w:cs="Cambria"/>
          <w:sz w:val="24"/>
        </w:rPr>
      </w:pPr>
    </w:p>
    <w:sectPr w:rsidR="009A2F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FA1"/>
    <w:multiLevelType w:val="multilevel"/>
    <w:tmpl w:val="0EA05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7D66DD"/>
    <w:multiLevelType w:val="multilevel"/>
    <w:tmpl w:val="E2D8057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060ECB"/>
    <w:multiLevelType w:val="multilevel"/>
    <w:tmpl w:val="67660D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7761DF"/>
    <w:multiLevelType w:val="multilevel"/>
    <w:tmpl w:val="DA8A63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993D83"/>
    <w:multiLevelType w:val="multilevel"/>
    <w:tmpl w:val="14AEC3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6D44B4"/>
    <w:multiLevelType w:val="multilevel"/>
    <w:tmpl w:val="CCE870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AB60BD"/>
    <w:multiLevelType w:val="multilevel"/>
    <w:tmpl w:val="DCCC1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A902A6F"/>
    <w:multiLevelType w:val="multilevel"/>
    <w:tmpl w:val="53A65F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C2D112A"/>
    <w:multiLevelType w:val="multilevel"/>
    <w:tmpl w:val="3DB0D3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C981AB9"/>
    <w:multiLevelType w:val="multilevel"/>
    <w:tmpl w:val="B0460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D021701"/>
    <w:multiLevelType w:val="multilevel"/>
    <w:tmpl w:val="66B220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F0D6D46"/>
    <w:multiLevelType w:val="multilevel"/>
    <w:tmpl w:val="D652C6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FF352B6"/>
    <w:multiLevelType w:val="multilevel"/>
    <w:tmpl w:val="B00434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44527DF"/>
    <w:multiLevelType w:val="multilevel"/>
    <w:tmpl w:val="8CE0FF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5BF4F4F"/>
    <w:multiLevelType w:val="multilevel"/>
    <w:tmpl w:val="C4BAAB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77E3FF5"/>
    <w:multiLevelType w:val="multilevel"/>
    <w:tmpl w:val="B5480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A704858"/>
    <w:multiLevelType w:val="multilevel"/>
    <w:tmpl w:val="1F988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E3151AA"/>
    <w:multiLevelType w:val="multilevel"/>
    <w:tmpl w:val="55A07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12C2E99"/>
    <w:multiLevelType w:val="multilevel"/>
    <w:tmpl w:val="A14448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3CA173F"/>
    <w:multiLevelType w:val="multilevel"/>
    <w:tmpl w:val="ED00AD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71029E7"/>
    <w:multiLevelType w:val="multilevel"/>
    <w:tmpl w:val="80E075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7502CF8"/>
    <w:multiLevelType w:val="multilevel"/>
    <w:tmpl w:val="B49A2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A3E10BE"/>
    <w:multiLevelType w:val="multilevel"/>
    <w:tmpl w:val="0BB0B2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3844EC4"/>
    <w:multiLevelType w:val="multilevel"/>
    <w:tmpl w:val="E5D22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43734AC"/>
    <w:multiLevelType w:val="multilevel"/>
    <w:tmpl w:val="B4D62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8B76B7C"/>
    <w:multiLevelType w:val="multilevel"/>
    <w:tmpl w:val="75C80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8C15FC0"/>
    <w:multiLevelType w:val="multilevel"/>
    <w:tmpl w:val="2FD46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B2042DE"/>
    <w:multiLevelType w:val="multilevel"/>
    <w:tmpl w:val="F5C669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B4255E0"/>
    <w:multiLevelType w:val="multilevel"/>
    <w:tmpl w:val="7E4C9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FAD66C1"/>
    <w:multiLevelType w:val="multilevel"/>
    <w:tmpl w:val="680048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5A3247C"/>
    <w:multiLevelType w:val="multilevel"/>
    <w:tmpl w:val="A3522C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7441833"/>
    <w:multiLevelType w:val="multilevel"/>
    <w:tmpl w:val="1D607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AC4562B"/>
    <w:multiLevelType w:val="multilevel"/>
    <w:tmpl w:val="D1CAB1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B517FBF"/>
    <w:multiLevelType w:val="multilevel"/>
    <w:tmpl w:val="2A86AA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BD65D86"/>
    <w:multiLevelType w:val="multilevel"/>
    <w:tmpl w:val="30B033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DA24B02"/>
    <w:multiLevelType w:val="multilevel"/>
    <w:tmpl w:val="B656AE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FDE082F"/>
    <w:multiLevelType w:val="multilevel"/>
    <w:tmpl w:val="2C6EE5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54E1E29"/>
    <w:multiLevelType w:val="multilevel"/>
    <w:tmpl w:val="903849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8913EBC"/>
    <w:multiLevelType w:val="multilevel"/>
    <w:tmpl w:val="E84428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A563ABF"/>
    <w:multiLevelType w:val="multilevel"/>
    <w:tmpl w:val="BC70B5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A6F7354"/>
    <w:multiLevelType w:val="multilevel"/>
    <w:tmpl w:val="4F84E1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BAF6173"/>
    <w:multiLevelType w:val="multilevel"/>
    <w:tmpl w:val="7D36F3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0431BCB"/>
    <w:multiLevelType w:val="multilevel"/>
    <w:tmpl w:val="EE0029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0704EAD"/>
    <w:multiLevelType w:val="multilevel"/>
    <w:tmpl w:val="231C4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8F46EED"/>
    <w:multiLevelType w:val="multilevel"/>
    <w:tmpl w:val="B7969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AFB3BEB"/>
    <w:multiLevelType w:val="multilevel"/>
    <w:tmpl w:val="EF3A3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C5B0AC0"/>
    <w:multiLevelType w:val="multilevel"/>
    <w:tmpl w:val="1BD041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D894B73"/>
    <w:multiLevelType w:val="multilevel"/>
    <w:tmpl w:val="9F18C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7EF711AE"/>
    <w:multiLevelType w:val="multilevel"/>
    <w:tmpl w:val="DDD82B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7F577724"/>
    <w:multiLevelType w:val="multilevel"/>
    <w:tmpl w:val="E5C42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5"/>
  </w:num>
  <w:num w:numId="2">
    <w:abstractNumId w:val="9"/>
  </w:num>
  <w:num w:numId="3">
    <w:abstractNumId w:val="21"/>
  </w:num>
  <w:num w:numId="4">
    <w:abstractNumId w:val="33"/>
  </w:num>
  <w:num w:numId="5">
    <w:abstractNumId w:val="32"/>
  </w:num>
  <w:num w:numId="6">
    <w:abstractNumId w:val="6"/>
  </w:num>
  <w:num w:numId="7">
    <w:abstractNumId w:val="48"/>
  </w:num>
  <w:num w:numId="8">
    <w:abstractNumId w:val="34"/>
  </w:num>
  <w:num w:numId="9">
    <w:abstractNumId w:val="8"/>
  </w:num>
  <w:num w:numId="10">
    <w:abstractNumId w:val="47"/>
  </w:num>
  <w:num w:numId="11">
    <w:abstractNumId w:val="46"/>
  </w:num>
  <w:num w:numId="12">
    <w:abstractNumId w:val="27"/>
  </w:num>
  <w:num w:numId="13">
    <w:abstractNumId w:val="7"/>
  </w:num>
  <w:num w:numId="14">
    <w:abstractNumId w:val="36"/>
  </w:num>
  <w:num w:numId="15">
    <w:abstractNumId w:val="42"/>
  </w:num>
  <w:num w:numId="16">
    <w:abstractNumId w:val="30"/>
  </w:num>
  <w:num w:numId="17">
    <w:abstractNumId w:val="20"/>
  </w:num>
  <w:num w:numId="18">
    <w:abstractNumId w:val="10"/>
  </w:num>
  <w:num w:numId="19">
    <w:abstractNumId w:val="31"/>
  </w:num>
  <w:num w:numId="20">
    <w:abstractNumId w:val="28"/>
  </w:num>
  <w:num w:numId="21">
    <w:abstractNumId w:val="3"/>
  </w:num>
  <w:num w:numId="22">
    <w:abstractNumId w:val="23"/>
  </w:num>
  <w:num w:numId="23">
    <w:abstractNumId w:val="38"/>
  </w:num>
  <w:num w:numId="24">
    <w:abstractNumId w:val="19"/>
  </w:num>
  <w:num w:numId="25">
    <w:abstractNumId w:val="4"/>
  </w:num>
  <w:num w:numId="26">
    <w:abstractNumId w:val="29"/>
  </w:num>
  <w:num w:numId="27">
    <w:abstractNumId w:val="41"/>
  </w:num>
  <w:num w:numId="28">
    <w:abstractNumId w:val="35"/>
  </w:num>
  <w:num w:numId="29">
    <w:abstractNumId w:val="5"/>
  </w:num>
  <w:num w:numId="30">
    <w:abstractNumId w:val="15"/>
  </w:num>
  <w:num w:numId="31">
    <w:abstractNumId w:val="26"/>
  </w:num>
  <w:num w:numId="32">
    <w:abstractNumId w:val="0"/>
  </w:num>
  <w:num w:numId="33">
    <w:abstractNumId w:val="2"/>
  </w:num>
  <w:num w:numId="34">
    <w:abstractNumId w:val="49"/>
  </w:num>
  <w:num w:numId="35">
    <w:abstractNumId w:val="11"/>
  </w:num>
  <w:num w:numId="36">
    <w:abstractNumId w:val="37"/>
  </w:num>
  <w:num w:numId="37">
    <w:abstractNumId w:val="12"/>
  </w:num>
  <w:num w:numId="38">
    <w:abstractNumId w:val="16"/>
  </w:num>
  <w:num w:numId="39">
    <w:abstractNumId w:val="24"/>
  </w:num>
  <w:num w:numId="40">
    <w:abstractNumId w:val="25"/>
  </w:num>
  <w:num w:numId="41">
    <w:abstractNumId w:val="44"/>
  </w:num>
  <w:num w:numId="42">
    <w:abstractNumId w:val="17"/>
  </w:num>
  <w:num w:numId="43">
    <w:abstractNumId w:val="14"/>
  </w:num>
  <w:num w:numId="44">
    <w:abstractNumId w:val="13"/>
  </w:num>
  <w:num w:numId="45">
    <w:abstractNumId w:val="18"/>
  </w:num>
  <w:num w:numId="46">
    <w:abstractNumId w:val="22"/>
  </w:num>
  <w:num w:numId="47">
    <w:abstractNumId w:val="43"/>
  </w:num>
  <w:num w:numId="48">
    <w:abstractNumId w:val="40"/>
  </w:num>
  <w:num w:numId="49">
    <w:abstractNumId w:val="39"/>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9A2FC8"/>
    <w:rsid w:val="009A2FC8"/>
    <w:rsid w:val="00CC78CE"/>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A908EB-A915-4CF0-AFB9-096595F05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a">
    <w:name w:val="Default Paragraph Font"/>
    <w:uiPriority w:val="1"/>
    <w:semiHidden/>
    <w:unhideWhenUsed/>
  </w:style>
  <w:style w:type="table" w:default="1" w:styleId="a0">
    <w:name w:val="Normal Table"/>
    <w:uiPriority w:val="99"/>
    <w:semiHidden/>
    <w:unhideWhenUsed/>
    <w:tblPr>
      <w:tblInd w:w="0" w:type="dxa"/>
      <w:tblCellMar>
        <w:top w:w="0" w:type="dxa"/>
        <w:left w:w="108" w:type="dxa"/>
        <w:bottom w:w="0" w:type="dxa"/>
        <w:right w:w="108" w:type="dxa"/>
      </w:tblCellMar>
    </w:tblPr>
  </w:style>
  <w:style w:type="numbering" w:default="1" w:styleId="a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тема">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5216</Words>
  <Characters>29737</Characters>
  <Application>Microsoft Office Word</Application>
  <DocSecurity>0</DocSecurity>
  <Lines>247</Lines>
  <Paragraphs>69</Paragraphs>
  <ScaleCrop>false</ScaleCrop>
  <Company/>
  <LinksUpToDate>false</LinksUpToDate>
  <CharactersWithSpaces>34884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Petar</cp:lastModifiedBy>
  <cp:revision>2</cp:revision>
  <dcterms:created xsi:type="dcterms:W3CDTF">2021-03-28T18:24:00Z</dcterms:created>
  <dcterms:modified xsi:type="dcterms:W3CDTF">2021-03-28T18:31:00Z</dcterms:modified>
</cp:coreProperties>
</file>