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F-4 — Subscription Pricing Template (Financial Proposal)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Bidder/Firm Name:</w:t>
      </w:r>
      <w:r>
        <w:t xml:space="preserve"> ____________________________</w:t>
      </w:r>
    </w:p>
    <w:p>
      <w:pPr/>
      <w:r>
        <w:rPr>
          <w:b/>
        </w:rPr>
        <w:t xml:space="preserve">Currency:</w:t>
      </w:r>
      <w:r>
        <w:t xml:space="preserve"> NPR · </w:t>
      </w:r>
      <w:r>
        <w:rPr>
          <w:b/>
        </w:rPr>
        <w:t xml:space="preserve">Subscription Term:</w:t>
      </w:r>
      <w:r>
        <w:t xml:space="preserve"> [2–3] years </w:t>
      </w:r>
      <w:r>
        <w:rPr>
          <w:b/>
        </w:rPr>
        <w:t xml:space="preserve">[ADAPT]</w:t>
      </w:r>
    </w:p>
    <w:p>
      <w:pPr>
        <w:pStyle w:val="Heading1"/>
      </w:pPr>
      <w:r>
        <w:t xml:space="preserve">Instructions</w:t>
      </w:r>
    </w:p>
    <w:p>
      <w:pPr>
        <w:ind w:left="360"/>
      </w:pPr>
      <w:r>
        <w:t xml:space="preserve">1. Submit this as a </w:t>
      </w:r>
      <w:r>
        <w:rPr>
          <w:b/>
        </w:rPr>
        <w:t xml:space="preserve">separately sealed Financial Proposal</w:t>
      </w:r>
      <w:r>
        <w:t xml:space="preserve"> (no prices in the Technical Proposal).</w:t>
      </w:r>
    </w:p>
    <w:p>
      <w:pPr>
        <w:ind w:left="360"/>
      </w:pPr>
      <w:r>
        <w:t xml:space="preserve">2. Quote </w:t>
      </w:r>
      <w:r>
        <w:rPr>
          <w:b/>
        </w:rPr>
        <w:t xml:space="preserve">all-inclusive of applicable taxes (incl. VAT)</w:t>
      </w:r>
      <w:r>
        <w:t xml:space="preserve"> unless directed otherwise; state tax treatment in F4.5.</w:t>
      </w:r>
    </w:p>
    <w:p>
      <w:pPr>
        <w:ind w:left="360"/>
      </w:pPr>
      <w:r>
        <w:t xml:space="preserve">3. Choose and clearly state the pricing basis: </w:t>
      </w:r>
      <w:r>
        <w:rPr>
          <w:b/>
        </w:rPr>
        <w:t xml:space="preserve">per-school/year</w:t>
      </w:r>
      <w:r>
        <w:t xml:space="preserve">, </w:t>
      </w:r>
      <w:r>
        <w:rPr>
          <w:b/>
        </w:rPr>
        <w:t xml:space="preserve">per-active-student/year</w:t>
      </w:r>
      <w:r>
        <w:t xml:space="preserve">, or a stated combination. Fill all rows; blanks are deemed zero and still deliverable.</w:t>
      </w:r>
    </w:p>
    <w:p>
      <w:pPr>
        <w:ind w:left="360"/>
      </w:pPr>
      <w:r>
        <w:t xml:space="preserve">4. Onboarding/training is part of the subscription; itemize only if charged, and keep minimal.</w:t>
      </w:r>
    </w:p>
    <w:p>
      <w:pPr>
        <w:ind w:left="360"/>
      </w:pPr>
      <w:r>
        <w:t xml:space="preserve">5. The </w:t>
      </w:r>
      <w:r>
        <w:rPr>
          <w:b/>
        </w:rPr>
        <w:t xml:space="preserve">multi-year Total (F4.3)</w:t>
      </w:r>
      <w:r>
        <w:t xml:space="preserve"> is the evaluation basis. Unit price governs over totals; words govern over figures.</w:t>
      </w:r>
    </w:p>
    <w:p>
      <w:pPr>
        <w:ind w:left="360"/>
      </w:pPr>
      <w:r>
        <w:rPr>
          <w:b/>
        </w:rPr>
        <w:t xml:space="preserve">Volumetrics (from Annex F-1):</w:t>
      </w:r>
      <w:r>
        <w:t xml:space="preserve"> Schools = </w:t>
      </w:r>
      <w:r>
        <w:rPr>
          <w:b/>
        </w:rPr>
        <w:t xml:space="preserve">[N]</w:t>
      </w:r>
      <w:r>
        <w:t xml:space="preserve">, Students = </w:t>
      </w:r>
      <w:r>
        <w:rPr>
          <w:b/>
        </w:rPr>
        <w:t xml:space="preserve">[X]</w:t>
      </w:r>
      <w:r>
        <w:t xml:space="preserve">, Teachers = </w:t>
      </w:r>
      <w:r>
        <w:rPr>
          <w:b/>
        </w:rPr>
        <w:t xml:space="preserve">[Y]</w:t>
      </w:r>
      <w:r>
        <w:t xml:space="preserve">.</w:t>
      </w:r>
    </w:p>
    <w:p>
      <w:pPr>
        <w:pStyle w:val="Heading1"/>
      </w:pPr>
      <w:r>
        <w:t xml:space="preserve">F4.1 Recurring Subscription (per year)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Basis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Qty/Yr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Annual 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Core subscription (academic, attendance, assessment, comms, reporting, mobile)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 </w:t>
            </w:r>
            <w:r>
              <w:rPr>
                <w:b/>
              </w:rPr>
              <w:t xml:space="preserve">or</w:t>
            </w:r>
            <w:r>
              <w:t xml:space="preserve"> per active student/yr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 / [X]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Finance/fees module (if subscribed)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Optional AI/analytics module (if subscribed)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Hosting, support &amp; maintenance, updates/patches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included / per year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SMS pass-through (if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message / bundle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Annual Recurring Subtotal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F4.2 One-Time (if any — keep minimal)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Onboarding &amp; data setup (per school)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Training (per batch / Train-the-Trainer)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Documentation &amp; enablement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lump 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One-Time Subtotal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F4.3 Multi-Year Total Cost (Evaluation Basis)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Year 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Term Total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One-Time (F4.2)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Recurring (F4.1)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Annual 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GRAND TOTAL (Term)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NPR ________</w:t>
            </w:r>
          </w:p>
        </w:tc>
      </w:tr>
    </w:tbl>
    <w:p/>
    <w:p>
      <w:pPr/>
      <w:r>
        <w:rPr>
          <w:b/>
        </w:rPr>
        <w:t xml:space="preserve">Grand Total in words:</w:t>
      </w:r>
      <w:r>
        <w:t xml:space="preserve"> ___________________________________________________</w:t>
      </w:r>
    </w:p>
    <w:p>
      <w:pPr>
        <w:pStyle w:val="Heading1"/>
      </w:pPr>
      <w:r>
        <w:t xml:space="preserve">F4.4 Variable / Optional Rates (for evaluation; ordered on demand)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Unit Price (NPR)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Additional school onboarded mid-term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school/yr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Additional training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batch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Extended/priority support uplift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 year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F4.5 Declarations</w:t>
      </w:r>
    </w:p>
    <w:p>
      <w:pPr>
        <w:ind w:left="360"/>
      </w:pPr>
      <w:r>
        <w:t xml:space="preserve">• Pricing basis chosen: </w:t>
      </w:r>
      <w:r>
        <w:rPr>
          <w:b/>
        </w:rPr>
        <w:t xml:space="preserve">[ per-school / per-student / combination ]</w:t>
      </w:r>
      <w:r>
        <w:t xml:space="preserve"> ____________________</w:t>
      </w:r>
    </w:p>
    <w:p>
      <w:pPr>
        <w:ind w:left="360"/>
      </w:pPr>
      <w:r>
        <w:t xml:space="preserve">• Tax treatment (VAT inclusive/exclusive; TDS): ____________________</w:t>
      </w:r>
    </w:p>
    <w:p>
      <w:pPr>
        <w:ind w:left="360"/>
      </w:pPr>
      <w:r>
        <w:t xml:space="preserve">• Price validity: 90 days; recurring rates firm for the full term unless an approved, capped indexation is stated: ____________________</w:t>
      </w:r>
    </w:p>
    <w:p>
      <w:pPr>
        <w:ind w:left="360"/>
      </w:pPr>
      <w:r>
        <w:t xml:space="preserve">• We confirm these prices deliver all Technical Proposal commitments (Annex F-2) and the SLA (RFP §7).</w:t>
      </w:r>
    </w:p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