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sz w:val="52"/>
          <w:szCs w:val="52"/>
        </w:rPr>
      </w:pPr>
      <w:r w:rsidDel="00000000" w:rsidR="00000000" w:rsidRPr="00000000">
        <w:rPr>
          <w:b w:val="1"/>
          <w:bCs w:val="1"/>
          <w:sz w:val="52"/>
          <w:szCs w:val="52"/>
          <w:rtl w:val="0"/>
        </w:rPr>
        <w:t xml:space="preserve">Plan De Infraestructura De Redes Para SENATIC (Tecnologías Emergentes Infraestructura y Redes)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sz w:val="40"/>
          <w:szCs w:val="40"/>
        </w:rPr>
      </w:pPr>
      <w:r w:rsidDel="00000000" w:rsidR="00000000" w:rsidRPr="00000000">
        <w:rPr>
          <w:b w:val="1"/>
          <w:bCs w:val="1"/>
          <w:sz w:val="40"/>
          <w:szCs w:val="40"/>
          <w:rtl w:val="0"/>
        </w:rPr>
        <w:t xml:space="preserve">Integrantes</w:t>
      </w:r>
    </w:p>
    <w:p w:rsidR="00000000" w:rsidDel="00000000" w:rsidP="00000000" w:rsidRDefault="00000000" w:rsidRPr="00000000" w14:paraId="000000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Laura Parra</w:t>
      </w:r>
    </w:p>
    <w:p w:rsidR="00000000" w:rsidDel="00000000" w:rsidP="00000000" w:rsidRDefault="00000000" w:rsidRPr="00000000" w14:paraId="000000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Sara Barrera</w:t>
      </w:r>
    </w:p>
    <w:p w:rsidR="00000000" w:rsidDel="00000000" w:rsidP="00000000" w:rsidRDefault="00000000" w:rsidRPr="00000000" w14:paraId="000000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Karoll Baracaldo </w:t>
      </w:r>
    </w:p>
    <w:p w:rsidR="00000000" w:rsidDel="00000000" w:rsidP="00000000" w:rsidRDefault="00000000" w:rsidRPr="00000000" w14:paraId="000000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Edwin Pedraza </w:t>
      </w:r>
    </w:p>
    <w:p w:rsidR="00000000" w:rsidDel="00000000" w:rsidP="00000000" w:rsidRDefault="00000000" w:rsidRPr="00000000" w14:paraId="00000008">
      <w:pPr>
        <w:pStyle w:val="Title"/>
        <w:spacing w:after="240" w:before="240" w:lineRule="auto"/>
        <w:rPr>
          <w:b w:val="1"/>
          <w:bCs w:val="1"/>
        </w:rPr>
      </w:pPr>
      <w:bookmarkStart w:colFirst="0" w:colLast="0" w:name="_heading=h.8mubz6q32ljz" w:id="0"/>
      <w:bookmarkEnd w:id="0"/>
      <w:r w:rsidDel="00000000" w:rsidR="00000000" w:rsidRPr="00000000">
        <w:rPr>
          <w:rtl w:val="0"/>
        </w:rPr>
      </w:r>
    </w:p>
    <w:p w:rsidR="00000000" w:rsidDel="00000000" w:rsidP="00000000" w:rsidRDefault="00000000" w:rsidRPr="00000000" w14:paraId="00000009">
      <w:pPr>
        <w:pStyle w:val="Title"/>
        <w:spacing w:after="240" w:before="240" w:lineRule="auto"/>
        <w:rPr>
          <w:b w:val="1"/>
          <w:bCs w:val="1"/>
        </w:rPr>
      </w:pPr>
      <w:bookmarkStart w:colFirst="0" w:colLast="0" w:name="_heading=h.wc5cc5y7hsu3" w:id="1"/>
      <w:bookmarkEnd w:id="1"/>
      <w:r w:rsidDel="00000000" w:rsidR="00000000" w:rsidRPr="00000000">
        <w:rPr>
          <w:b w:val="1"/>
          <w:bCs w:val="1"/>
          <w:rtl w:val="0"/>
        </w:rPr>
        <w:t xml:space="preserve">ÍNDICE</w:t>
      </w:r>
    </w:p>
    <w:p w:rsidR="00000000" w:rsidDel="00000000" w:rsidP="00000000" w:rsidRDefault="00000000" w:rsidRPr="00000000" w14:paraId="0000000A">
      <w:pPr>
        <w:numPr>
          <w:ilvl w:val="0"/>
          <w:numId w:val="2"/>
        </w:numPr>
        <w:spacing w:after="0" w:before="240" w:lineRule="auto"/>
        <w:ind w:left="720" w:hanging="360"/>
        <w:rPr>
          <w:sz w:val="28"/>
          <w:szCs w:val="28"/>
        </w:rPr>
      </w:pPr>
      <w:r w:rsidDel="00000000" w:rsidR="00000000" w:rsidRPr="00000000">
        <w:rPr>
          <w:sz w:val="28"/>
          <w:szCs w:val="28"/>
          <w:rtl w:val="0"/>
        </w:rPr>
        <w:t xml:space="preserve">Portada / Integrantes</w:t>
      </w:r>
    </w:p>
    <w:p w:rsidR="00000000" w:rsidDel="00000000" w:rsidP="00000000" w:rsidRDefault="00000000" w:rsidRPr="00000000" w14:paraId="0000000B">
      <w:pPr>
        <w:numPr>
          <w:ilvl w:val="0"/>
          <w:numId w:val="2"/>
        </w:numPr>
        <w:spacing w:after="0" w:before="0" w:lineRule="auto"/>
        <w:ind w:left="720" w:hanging="360"/>
        <w:rPr>
          <w:sz w:val="28"/>
          <w:szCs w:val="28"/>
        </w:rPr>
      </w:pPr>
      <w:r w:rsidDel="00000000" w:rsidR="00000000" w:rsidRPr="00000000">
        <w:rPr>
          <w:sz w:val="28"/>
          <w:szCs w:val="28"/>
          <w:rtl w:val="0"/>
        </w:rPr>
        <w:t xml:space="preserve">Introducción</w:t>
      </w:r>
    </w:p>
    <w:p w:rsidR="00000000" w:rsidDel="00000000" w:rsidP="00000000" w:rsidRDefault="00000000" w:rsidRPr="00000000" w14:paraId="0000000C">
      <w:pPr>
        <w:numPr>
          <w:ilvl w:val="0"/>
          <w:numId w:val="2"/>
        </w:numPr>
        <w:spacing w:after="0" w:before="0" w:lineRule="auto"/>
        <w:ind w:left="720" w:hanging="360"/>
        <w:rPr>
          <w:sz w:val="28"/>
          <w:szCs w:val="28"/>
        </w:rPr>
      </w:pPr>
      <w:r w:rsidDel="00000000" w:rsidR="00000000" w:rsidRPr="00000000">
        <w:rPr>
          <w:sz w:val="28"/>
          <w:szCs w:val="28"/>
          <w:rtl w:val="0"/>
        </w:rPr>
        <w:t xml:space="preserve">Puntos Claves</w:t>
      </w:r>
    </w:p>
    <w:p w:rsidR="00000000" w:rsidDel="00000000" w:rsidP="00000000" w:rsidRDefault="00000000" w:rsidRPr="00000000" w14:paraId="0000000D">
      <w:pPr>
        <w:numPr>
          <w:ilvl w:val="0"/>
          <w:numId w:val="2"/>
        </w:numPr>
        <w:spacing w:after="0" w:before="0" w:lineRule="auto"/>
        <w:ind w:left="720" w:hanging="360"/>
        <w:rPr>
          <w:sz w:val="28"/>
          <w:szCs w:val="28"/>
        </w:rPr>
      </w:pPr>
      <w:r w:rsidDel="00000000" w:rsidR="00000000" w:rsidRPr="00000000">
        <w:rPr>
          <w:sz w:val="28"/>
          <w:szCs w:val="28"/>
          <w:rtl w:val="0"/>
        </w:rPr>
        <w:t xml:space="preserve">Tipo de Documento (Documental Control — Operación)</w:t>
      </w:r>
    </w:p>
    <w:p w:rsidR="00000000" w:rsidDel="00000000" w:rsidP="00000000" w:rsidRDefault="00000000" w:rsidRPr="00000000" w14:paraId="0000000E">
      <w:pPr>
        <w:numPr>
          <w:ilvl w:val="1"/>
          <w:numId w:val="2"/>
        </w:numPr>
        <w:spacing w:after="0" w:before="0" w:lineRule="auto"/>
        <w:ind w:left="1440" w:hanging="360"/>
        <w:rPr>
          <w:sz w:val="28"/>
          <w:szCs w:val="28"/>
        </w:rPr>
      </w:pPr>
      <w:r w:rsidDel="00000000" w:rsidR="00000000" w:rsidRPr="00000000">
        <w:rPr>
          <w:sz w:val="28"/>
          <w:szCs w:val="28"/>
          <w:rtl w:val="0"/>
        </w:rPr>
        <w:t xml:space="preserve">Check List de verificación de equipos</w:t>
      </w:r>
    </w:p>
    <w:p w:rsidR="00000000" w:rsidDel="00000000" w:rsidP="00000000" w:rsidRDefault="00000000" w:rsidRPr="00000000" w14:paraId="0000000F">
      <w:pPr>
        <w:numPr>
          <w:ilvl w:val="1"/>
          <w:numId w:val="2"/>
        </w:numPr>
        <w:spacing w:after="0" w:before="0" w:lineRule="auto"/>
        <w:ind w:left="1440" w:hanging="360"/>
        <w:rPr>
          <w:sz w:val="28"/>
          <w:szCs w:val="28"/>
        </w:rPr>
      </w:pPr>
      <w:r w:rsidDel="00000000" w:rsidR="00000000" w:rsidRPr="00000000">
        <w:rPr>
          <w:sz w:val="28"/>
          <w:szCs w:val="28"/>
          <w:rtl w:val="0"/>
        </w:rPr>
        <w:t xml:space="preserve">Inventario de activos de red</w:t>
      </w:r>
    </w:p>
    <w:p w:rsidR="00000000" w:rsidDel="00000000" w:rsidP="00000000" w:rsidRDefault="00000000" w:rsidRPr="00000000" w14:paraId="00000010">
      <w:pPr>
        <w:numPr>
          <w:ilvl w:val="1"/>
          <w:numId w:val="2"/>
        </w:numPr>
        <w:spacing w:after="0" w:before="0" w:lineRule="auto"/>
        <w:ind w:left="1440" w:hanging="360"/>
        <w:rPr>
          <w:sz w:val="28"/>
          <w:szCs w:val="28"/>
        </w:rPr>
      </w:pPr>
      <w:r w:rsidDel="00000000" w:rsidR="00000000" w:rsidRPr="00000000">
        <w:rPr>
          <w:sz w:val="28"/>
          <w:szCs w:val="28"/>
          <w:rtl w:val="0"/>
        </w:rPr>
        <w:t xml:space="preserve">Bitácora de mantenimiento</w:t>
      </w:r>
    </w:p>
    <w:p w:rsidR="00000000" w:rsidDel="00000000" w:rsidP="00000000" w:rsidRDefault="00000000" w:rsidRPr="00000000" w14:paraId="00000011">
      <w:pPr>
        <w:numPr>
          <w:ilvl w:val="1"/>
          <w:numId w:val="2"/>
        </w:numPr>
        <w:spacing w:after="0" w:before="0" w:lineRule="auto"/>
        <w:ind w:left="1440" w:hanging="360"/>
        <w:rPr>
          <w:sz w:val="28"/>
          <w:szCs w:val="28"/>
        </w:rPr>
      </w:pPr>
      <w:r w:rsidDel="00000000" w:rsidR="00000000" w:rsidRPr="00000000">
        <w:rPr>
          <w:sz w:val="28"/>
          <w:szCs w:val="28"/>
          <w:rtl w:val="0"/>
        </w:rPr>
        <w:t xml:space="preserve">Formato de soporte técnico</w:t>
      </w:r>
    </w:p>
    <w:p w:rsidR="00000000" w:rsidDel="00000000" w:rsidP="00000000" w:rsidRDefault="00000000" w:rsidRPr="00000000" w14:paraId="00000012">
      <w:pPr>
        <w:numPr>
          <w:ilvl w:val="1"/>
          <w:numId w:val="2"/>
        </w:numPr>
        <w:spacing w:after="0" w:before="0" w:lineRule="auto"/>
        <w:ind w:left="1440" w:hanging="360"/>
        <w:rPr>
          <w:sz w:val="28"/>
          <w:szCs w:val="28"/>
        </w:rPr>
      </w:pPr>
      <w:r w:rsidDel="00000000" w:rsidR="00000000" w:rsidRPr="00000000">
        <w:rPr>
          <w:sz w:val="28"/>
          <w:szCs w:val="28"/>
          <w:rtl w:val="0"/>
        </w:rPr>
        <w:t xml:space="preserve">Registro de incidentes</w:t>
      </w:r>
    </w:p>
    <w:p w:rsidR="00000000" w:rsidDel="00000000" w:rsidP="00000000" w:rsidRDefault="00000000" w:rsidRPr="00000000" w14:paraId="00000013">
      <w:pPr>
        <w:numPr>
          <w:ilvl w:val="0"/>
          <w:numId w:val="2"/>
        </w:numPr>
        <w:spacing w:after="0" w:before="0" w:lineRule="auto"/>
        <w:ind w:left="720" w:hanging="360"/>
        <w:rPr>
          <w:sz w:val="28"/>
          <w:szCs w:val="28"/>
        </w:rPr>
      </w:pPr>
      <w:r w:rsidDel="00000000" w:rsidR="00000000" w:rsidRPr="00000000">
        <w:rPr>
          <w:sz w:val="28"/>
          <w:szCs w:val="28"/>
          <w:rtl w:val="0"/>
        </w:rPr>
        <w:t xml:space="preserve">¿Qué se va a hacer?</w:t>
      </w:r>
    </w:p>
    <w:p w:rsidR="00000000" w:rsidDel="00000000" w:rsidP="00000000" w:rsidRDefault="00000000" w:rsidRPr="00000000" w14:paraId="00000014">
      <w:pPr>
        <w:numPr>
          <w:ilvl w:val="0"/>
          <w:numId w:val="2"/>
        </w:numPr>
        <w:spacing w:after="240" w:before="0" w:lineRule="auto"/>
        <w:ind w:left="720" w:hanging="360"/>
        <w:rPr>
          <w:sz w:val="28"/>
          <w:szCs w:val="28"/>
        </w:rPr>
      </w:pPr>
      <w:r w:rsidDel="00000000" w:rsidR="00000000" w:rsidRPr="00000000">
        <w:rPr>
          <w:sz w:val="28"/>
          <w:szCs w:val="28"/>
          <w:rtl w:val="0"/>
        </w:rPr>
        <w:t xml:space="preserve">Herramientas a Utilizar</w:t>
      </w:r>
    </w:p>
    <w:p w:rsidR="00000000" w:rsidDel="00000000" w:rsidP="00000000" w:rsidRDefault="00000000" w:rsidRPr="00000000" w14:paraId="00000015">
      <w:pPr>
        <w:numPr>
          <w:ilvl w:val="0"/>
          <w:numId w:val="2"/>
        </w:numPr>
        <w:spacing w:after="240" w:before="0" w:lineRule="auto"/>
        <w:ind w:left="720" w:hanging="360"/>
        <w:rPr>
          <w:sz w:val="28"/>
          <w:szCs w:val="28"/>
        </w:rPr>
      </w:pPr>
      <w:r w:rsidDel="00000000" w:rsidR="00000000" w:rsidRPr="00000000">
        <w:rPr>
          <w:sz w:val="28"/>
          <w:szCs w:val="28"/>
          <w:rtl w:val="0"/>
        </w:rPr>
        <w:t xml:space="preserve">Metodología</w:t>
      </w:r>
    </w:p>
    <w:p w:rsidR="00000000" w:rsidDel="00000000" w:rsidP="00000000" w:rsidRDefault="00000000" w:rsidRPr="00000000" w14:paraId="00000016">
      <w:pPr>
        <w:numPr>
          <w:ilvl w:val="0"/>
          <w:numId w:val="2"/>
        </w:numPr>
        <w:spacing w:after="240" w:before="0" w:lineRule="auto"/>
        <w:ind w:left="720" w:hanging="360"/>
        <w:rPr>
          <w:sz w:val="28"/>
          <w:szCs w:val="28"/>
        </w:rPr>
      </w:pPr>
      <w:r w:rsidDel="00000000" w:rsidR="00000000" w:rsidRPr="00000000">
        <w:rPr>
          <w:sz w:val="28"/>
          <w:szCs w:val="28"/>
          <w:rtl w:val="0"/>
        </w:rPr>
        <w:t xml:space="preserve">Roles </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jc w:val="both"/>
        <w:rPr>
          <w:b w:val="1"/>
          <w:bCs w:val="1"/>
          <w:sz w:val="40"/>
          <w:szCs w:val="40"/>
        </w:rPr>
      </w:pPr>
      <w:r w:rsidDel="00000000" w:rsidR="00000000" w:rsidRPr="00000000">
        <w:rPr>
          <w:rtl w:val="0"/>
        </w:rPr>
      </w:r>
    </w:p>
    <w:p w:rsidR="00000000" w:rsidDel="00000000" w:rsidP="00000000" w:rsidRDefault="00000000" w:rsidRPr="00000000" w14:paraId="00000019">
      <w:pPr>
        <w:jc w:val="both"/>
        <w:rPr>
          <w:b w:val="1"/>
          <w:bCs w:val="1"/>
          <w:sz w:val="40"/>
          <w:szCs w:val="40"/>
        </w:rPr>
      </w:pPr>
      <w:r w:rsidDel="00000000" w:rsidR="00000000" w:rsidRPr="00000000">
        <w:rPr>
          <w:rtl w:val="0"/>
        </w:rPr>
      </w:r>
    </w:p>
    <w:p w:rsidR="00000000" w:rsidDel="00000000" w:rsidP="00000000" w:rsidRDefault="00000000" w:rsidRPr="00000000" w14:paraId="0000001A">
      <w:pPr>
        <w:jc w:val="both"/>
        <w:rPr>
          <w:b w:val="1"/>
          <w:bCs w:val="1"/>
          <w:sz w:val="40"/>
          <w:szCs w:val="40"/>
        </w:rPr>
      </w:pPr>
      <w:r w:rsidDel="00000000" w:rsidR="00000000" w:rsidRPr="00000000">
        <w:rPr>
          <w:b w:val="1"/>
          <w:bCs w:val="1"/>
          <w:sz w:val="40"/>
          <w:szCs w:val="40"/>
          <w:rtl w:val="0"/>
        </w:rPr>
        <w:t xml:space="preserve">Introducción</w:t>
      </w:r>
    </w:p>
    <w:p w:rsidR="00000000" w:rsidDel="00000000" w:rsidP="00000000" w:rsidRDefault="00000000" w:rsidRPr="00000000" w14:paraId="0000001B">
      <w:pPr>
        <w:jc w:val="both"/>
        <w:rPr>
          <w:sz w:val="32"/>
          <w:szCs w:val="32"/>
        </w:rPr>
      </w:pPr>
      <w:bookmarkStart w:colFirst="0" w:colLast="0" w:name="_heading=h.ktdboy91yvf" w:id="2"/>
      <w:bookmarkEnd w:id="2"/>
      <w:r w:rsidDel="00000000" w:rsidR="00000000" w:rsidRPr="00000000">
        <w:rPr>
          <w:sz w:val="28"/>
          <w:szCs w:val="28"/>
          <w:rtl w:val="0"/>
        </w:rPr>
        <w:t xml:space="preserve">El proyecto final tiene como propósito poner a prueba nuestros conocimientos adquiridos a lo largo de este técnico en sistemas teleinformáticas (SENATIC), basado en la empresa Oracle, una empresa líder mundial en soluciones tecnológicas, bases de datos y servicios en la nube, con el fin de poner en práctica nuestras habilidades según las guías desarrolladas, aplicando conocimientos en diseño de redes, cableado estructurado, seguridad informática y mantenimiento de equipos.</w:t>
      </w:r>
      <w:r w:rsidDel="00000000" w:rsidR="00000000" w:rsidRPr="00000000">
        <w:rPr>
          <w:rtl w:val="0"/>
        </w:rPr>
      </w:r>
    </w:p>
    <w:p w:rsidR="00000000" w:rsidDel="00000000" w:rsidP="00000000" w:rsidRDefault="00000000" w:rsidRPr="00000000" w14:paraId="0000001C">
      <w:pPr>
        <w:rPr>
          <w:b w:val="1"/>
          <w:bCs w:val="1"/>
          <w:sz w:val="36"/>
          <w:szCs w:val="36"/>
        </w:rPr>
      </w:pPr>
      <w:r w:rsidDel="00000000" w:rsidR="00000000" w:rsidRPr="00000000">
        <w:rPr>
          <w:rtl w:val="0"/>
        </w:rPr>
      </w:r>
    </w:p>
    <w:p w:rsidR="00000000" w:rsidDel="00000000" w:rsidP="00000000" w:rsidRDefault="00000000" w:rsidRPr="00000000" w14:paraId="0000001D">
      <w:pPr>
        <w:rPr>
          <w:b w:val="1"/>
          <w:bCs w:val="1"/>
          <w:sz w:val="36"/>
          <w:szCs w:val="36"/>
        </w:rPr>
      </w:pPr>
      <w:r w:rsidDel="00000000" w:rsidR="00000000" w:rsidRPr="00000000">
        <w:rPr>
          <w:b w:val="1"/>
          <w:bCs w:val="1"/>
          <w:sz w:val="36"/>
          <w:szCs w:val="36"/>
          <w:rtl w:val="0"/>
        </w:rPr>
        <w:t xml:space="preserve">PUNTOS CLAVES</w:t>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Basada en la empresa Oracle</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Implementación de conocimientos Ciberseguridad, Mantenimiento de redes, Mantenimiento de software, Mantenimiento de equipos de red</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Manejo de la IA</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Base de datos</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Derechos de autor</w:t>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Leyes de protección al consumidor</w:t>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Normativas (PCI-DSS / ISO 27001)</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Title"/>
        <w:rPr>
          <w:b w:val="1"/>
          <w:bCs w:val="1"/>
        </w:rPr>
      </w:pPr>
      <w:r w:rsidDel="00000000" w:rsidR="00000000" w:rsidRPr="00000000">
        <w:rPr>
          <w:b w:val="1"/>
          <w:bCs w:val="1"/>
          <w:rtl w:val="0"/>
        </w:rPr>
        <w:t xml:space="preserve">TIPO DE DOCUMENTO: Documental Control — Operación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8"/>
          <w:szCs w:val="28"/>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Check List de verificación de equipos </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8"/>
          <w:szCs w:val="28"/>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Inventario de activos de red </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8"/>
          <w:szCs w:val="28"/>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Bitácora de mantenimiento </w:t>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8"/>
          <w:szCs w:val="28"/>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Formato de soporte técnico </w:t>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000000"/>
          <w:sz w:val="32"/>
          <w:szCs w:val="3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Registro de incidentes</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F">
      <w:pPr>
        <w:pStyle w:val="Title"/>
        <w:rPr>
          <w:b w:val="1"/>
          <w:bCs w:val="1"/>
        </w:rPr>
      </w:pPr>
      <w:r w:rsidDel="00000000" w:rsidR="00000000" w:rsidRPr="00000000">
        <w:rPr>
          <w:b w:val="1"/>
          <w:bCs w:val="1"/>
          <w:rtl w:val="0"/>
        </w:rPr>
        <w:t xml:space="preserve">¿QUÉ SE VA A HACER?</w:t>
      </w:r>
    </w:p>
    <w:p w:rsidR="00000000" w:rsidDel="00000000" w:rsidP="00000000" w:rsidRDefault="00000000" w:rsidRPr="00000000" w14:paraId="00000030">
      <w:pPr>
        <w:jc w:val="both"/>
        <w:rPr>
          <w:sz w:val="28"/>
          <w:szCs w:val="28"/>
        </w:rPr>
      </w:pPr>
      <w:r w:rsidDel="00000000" w:rsidR="00000000" w:rsidRPr="00000000">
        <w:rPr>
          <w:rtl w:val="0"/>
        </w:rPr>
      </w:r>
    </w:p>
    <w:p w:rsidR="00000000" w:rsidDel="00000000" w:rsidP="00000000" w:rsidRDefault="00000000" w:rsidRPr="00000000" w14:paraId="00000031">
      <w:pPr>
        <w:jc w:val="both"/>
        <w:rPr>
          <w:sz w:val="28"/>
          <w:szCs w:val="28"/>
        </w:rPr>
      </w:pPr>
      <w:r w:rsidDel="00000000" w:rsidR="00000000" w:rsidRPr="00000000">
        <w:rPr>
          <w:sz w:val="28"/>
          <w:szCs w:val="28"/>
          <w:rtl w:val="0"/>
        </w:rPr>
        <w:t xml:space="preserve">El proyecto final tiene como propósito poner a prueba nuestros conocimientos adquiridos a lo largo de este tecnólogo, basado en la empresa Oracle, con el fin de poner en práctica nuestras habilidades según las guías desarrolladas, aplicando conocimientos en diseño de redes, cableado estructurado, seguridad informática y mantenimiento de equipos, todo bajo estándares internacionales como ISO 27001.</w:t>
      </w:r>
    </w:p>
    <w:p w:rsidR="00000000" w:rsidDel="00000000" w:rsidP="00000000" w:rsidRDefault="00000000" w:rsidRPr="00000000" w14:paraId="00000032">
      <w:pPr>
        <w:jc w:val="both"/>
        <w:rPr>
          <w:sz w:val="28"/>
          <w:szCs w:val="28"/>
        </w:rPr>
      </w:pPr>
      <w:r w:rsidDel="00000000" w:rsidR="00000000" w:rsidRPr="00000000">
        <w:rPr>
          <w:rtl w:val="0"/>
        </w:rPr>
      </w:r>
    </w:p>
    <w:p w:rsidR="00000000" w:rsidDel="00000000" w:rsidP="00000000" w:rsidRDefault="00000000" w:rsidRPr="00000000" w14:paraId="00000033">
      <w:pPr>
        <w:pStyle w:val="Title"/>
        <w:jc w:val="both"/>
        <w:rPr>
          <w:b w:val="1"/>
          <w:bCs w:val="1"/>
        </w:rPr>
      </w:pPr>
      <w:bookmarkStart w:colFirst="0" w:colLast="0" w:name="_heading=h.vxyvf2u48nv2" w:id="3"/>
      <w:bookmarkEnd w:id="3"/>
      <w:r w:rsidDel="00000000" w:rsidR="00000000" w:rsidRPr="00000000">
        <w:rPr>
          <w:b w:val="1"/>
          <w:bCs w:val="1"/>
          <w:rtl w:val="0"/>
        </w:rPr>
        <w:t xml:space="preserve">Herramientas a  Utilizar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numPr>
          <w:ilvl w:val="0"/>
          <w:numId w:val="1"/>
        </w:numPr>
        <w:spacing w:after="0" w:afterAutospacing="0"/>
        <w:ind w:left="720" w:hanging="360"/>
        <w:jc w:val="both"/>
        <w:rPr>
          <w:sz w:val="24"/>
          <w:szCs w:val="24"/>
          <w:u w:val="none"/>
        </w:rPr>
      </w:pPr>
      <w:r w:rsidDel="00000000" w:rsidR="00000000" w:rsidRPr="00000000">
        <w:rPr>
          <w:sz w:val="24"/>
          <w:szCs w:val="24"/>
          <w:rtl w:val="0"/>
        </w:rPr>
        <w:t xml:space="preserve">Cisco packet tracer</w:t>
      </w:r>
    </w:p>
    <w:p w:rsidR="00000000" w:rsidDel="00000000" w:rsidP="00000000" w:rsidRDefault="00000000" w:rsidRPr="00000000" w14:paraId="00000036">
      <w:pPr>
        <w:numPr>
          <w:ilvl w:val="0"/>
          <w:numId w:val="1"/>
        </w:numPr>
        <w:spacing w:after="0" w:afterAutospacing="0"/>
        <w:ind w:left="720" w:hanging="360"/>
        <w:jc w:val="both"/>
        <w:rPr>
          <w:sz w:val="24"/>
          <w:szCs w:val="24"/>
          <w:u w:val="none"/>
        </w:rPr>
      </w:pPr>
      <w:r w:rsidDel="00000000" w:rsidR="00000000" w:rsidRPr="00000000">
        <w:rPr>
          <w:sz w:val="24"/>
          <w:szCs w:val="24"/>
          <w:rtl w:val="0"/>
        </w:rPr>
        <w:t xml:space="preserve">Paquete Office </w:t>
      </w:r>
    </w:p>
    <w:p w:rsidR="00000000" w:rsidDel="00000000" w:rsidP="00000000" w:rsidRDefault="00000000" w:rsidRPr="00000000" w14:paraId="00000037">
      <w:pPr>
        <w:numPr>
          <w:ilvl w:val="0"/>
          <w:numId w:val="1"/>
        </w:numPr>
        <w:spacing w:after="0" w:afterAutospacing="0"/>
        <w:ind w:left="720" w:hanging="360"/>
        <w:jc w:val="both"/>
        <w:rPr>
          <w:sz w:val="24"/>
          <w:szCs w:val="24"/>
          <w:u w:val="none"/>
        </w:rPr>
      </w:pPr>
      <w:r w:rsidDel="00000000" w:rsidR="00000000" w:rsidRPr="00000000">
        <w:rPr>
          <w:sz w:val="24"/>
          <w:szCs w:val="24"/>
          <w:rtl w:val="0"/>
        </w:rPr>
        <w:t xml:space="preserve">trello</w:t>
      </w:r>
    </w:p>
    <w:p w:rsidR="00000000" w:rsidDel="00000000" w:rsidP="00000000" w:rsidRDefault="00000000" w:rsidRPr="00000000" w14:paraId="00000038">
      <w:pPr>
        <w:numPr>
          <w:ilvl w:val="0"/>
          <w:numId w:val="1"/>
        </w:numPr>
        <w:spacing w:after="0" w:afterAutospacing="0"/>
        <w:ind w:left="720" w:hanging="360"/>
        <w:jc w:val="both"/>
        <w:rPr>
          <w:sz w:val="24"/>
          <w:szCs w:val="24"/>
          <w:u w:val="none"/>
        </w:rPr>
      </w:pPr>
      <w:r w:rsidDel="00000000" w:rsidR="00000000" w:rsidRPr="00000000">
        <w:rPr>
          <w:sz w:val="24"/>
          <w:szCs w:val="24"/>
          <w:rtl w:val="0"/>
        </w:rPr>
        <w:t xml:space="preserve">Antigravity </w:t>
      </w:r>
    </w:p>
    <w:p w:rsidR="00000000" w:rsidDel="00000000" w:rsidP="00000000" w:rsidRDefault="00000000" w:rsidRPr="00000000" w14:paraId="00000039">
      <w:pPr>
        <w:numPr>
          <w:ilvl w:val="0"/>
          <w:numId w:val="1"/>
        </w:numPr>
        <w:spacing w:after="0" w:afterAutospacing="0"/>
        <w:ind w:left="720" w:hanging="360"/>
        <w:jc w:val="both"/>
        <w:rPr>
          <w:sz w:val="24"/>
          <w:szCs w:val="24"/>
          <w:u w:val="none"/>
        </w:rPr>
      </w:pPr>
      <w:r w:rsidDel="00000000" w:rsidR="00000000" w:rsidRPr="00000000">
        <w:rPr>
          <w:sz w:val="24"/>
          <w:szCs w:val="24"/>
          <w:rtl w:val="0"/>
        </w:rPr>
        <w:t xml:space="preserve">claude</w:t>
      </w:r>
    </w:p>
    <w:p w:rsidR="00000000" w:rsidDel="00000000" w:rsidP="00000000" w:rsidRDefault="00000000" w:rsidRPr="00000000" w14:paraId="0000003A">
      <w:pPr>
        <w:numPr>
          <w:ilvl w:val="0"/>
          <w:numId w:val="1"/>
        </w:numPr>
        <w:ind w:left="720" w:hanging="360"/>
        <w:jc w:val="both"/>
        <w:rPr>
          <w:sz w:val="24"/>
          <w:szCs w:val="24"/>
          <w:u w:val="none"/>
        </w:rPr>
      </w:pPr>
      <w:r w:rsidDel="00000000" w:rsidR="00000000" w:rsidRPr="00000000">
        <w:rPr>
          <w:sz w:val="24"/>
          <w:szCs w:val="24"/>
          <w:rtl w:val="0"/>
        </w:rPr>
        <w:t xml:space="preserve">gemini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Title"/>
        <w:rPr/>
      </w:pPr>
      <w:bookmarkStart w:colFirst="0" w:colLast="0" w:name="_heading=h.js84a1dii21j" w:id="4"/>
      <w:bookmarkEnd w:id="4"/>
      <w:r w:rsidDel="00000000" w:rsidR="00000000" w:rsidRPr="00000000">
        <w:rPr>
          <w:rtl w:val="0"/>
        </w:rPr>
        <w:t xml:space="preserve">Metodología </w:t>
      </w:r>
    </w:p>
    <w:p w:rsidR="00000000" w:rsidDel="00000000" w:rsidP="00000000" w:rsidRDefault="00000000" w:rsidRPr="00000000" w14:paraId="0000003D">
      <w:pPr>
        <w:spacing w:after="240" w:before="240" w:lineRule="auto"/>
        <w:jc w:val="both"/>
        <w:rPr>
          <w:sz w:val="24"/>
          <w:szCs w:val="24"/>
        </w:rPr>
      </w:pPr>
      <w:r w:rsidDel="00000000" w:rsidR="00000000" w:rsidRPr="00000000">
        <w:rPr>
          <w:sz w:val="24"/>
          <w:szCs w:val="24"/>
          <w:rtl w:val="0"/>
        </w:rPr>
        <w:t xml:space="preserve">Este proyecto se desarrolla en cuatro etapas. Primero, un diagnóstico mediante el inventario de activos y el check list de equipos. Segundo, el diseño y simulación de la red en Cisco Packet Tracer bajo los estándares ISO 27001 y PCI-DSS. Tercero, la ejecución del mantenimiento, registrado en la bitácora y el formato de soporte técnico. Finalmente, el seguimiento de incidentes para garantizar la mejora continua. Todo apoyado en herramientas como Trello, el Paquete Office y Claude.</w:t>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pStyle w:val="Title"/>
        <w:spacing w:after="240" w:before="240" w:lineRule="auto"/>
        <w:rPr/>
      </w:pPr>
      <w:bookmarkStart w:colFirst="0" w:colLast="0" w:name="_heading=h.fo07vhuliilw" w:id="5"/>
      <w:bookmarkEnd w:id="5"/>
      <w:r w:rsidDel="00000000" w:rsidR="00000000" w:rsidRPr="00000000">
        <w:rPr>
          <w:rtl w:val="0"/>
        </w:rPr>
        <w:t xml:space="preserve">Roles </w:t>
      </w:r>
    </w:p>
    <w:p w:rsidR="00000000" w:rsidDel="00000000" w:rsidP="00000000" w:rsidRDefault="00000000" w:rsidRPr="00000000" w14:paraId="00000040">
      <w:pPr>
        <w:rPr>
          <w:sz w:val="24"/>
          <w:szCs w:val="24"/>
        </w:rPr>
      </w:pPr>
      <w:r w:rsidDel="00000000" w:rsidR="00000000" w:rsidRPr="00000000">
        <w:rPr>
          <w:sz w:val="24"/>
          <w:szCs w:val="24"/>
          <w:rtl w:val="0"/>
        </w:rPr>
        <w:t xml:space="preserve">Edwin Pedraza: diseño de Red lider tecnico </w:t>
      </w:r>
    </w:p>
    <w:p w:rsidR="00000000" w:rsidDel="00000000" w:rsidP="00000000" w:rsidRDefault="00000000" w:rsidRPr="00000000" w14:paraId="00000041">
      <w:pPr>
        <w:rPr>
          <w:sz w:val="24"/>
          <w:szCs w:val="24"/>
        </w:rPr>
      </w:pPr>
      <w:r w:rsidDel="00000000" w:rsidR="00000000" w:rsidRPr="00000000">
        <w:rPr>
          <w:sz w:val="24"/>
          <w:szCs w:val="24"/>
          <w:rtl w:val="0"/>
        </w:rPr>
        <w:t xml:space="preserve">Sara barrera: Soporte Técnico </w:t>
      </w:r>
    </w:p>
    <w:p w:rsidR="00000000" w:rsidDel="00000000" w:rsidP="00000000" w:rsidRDefault="00000000" w:rsidRPr="00000000" w14:paraId="00000042">
      <w:pPr>
        <w:rPr>
          <w:sz w:val="24"/>
          <w:szCs w:val="24"/>
        </w:rPr>
      </w:pPr>
      <w:r w:rsidDel="00000000" w:rsidR="00000000" w:rsidRPr="00000000">
        <w:rPr>
          <w:sz w:val="24"/>
          <w:szCs w:val="24"/>
          <w:rtl w:val="0"/>
        </w:rPr>
        <w:t xml:space="preserve">Laura parra: Gestión de Documentación </w:t>
      </w:r>
    </w:p>
    <w:p w:rsidR="00000000" w:rsidDel="00000000" w:rsidP="00000000" w:rsidRDefault="00000000" w:rsidRPr="00000000" w14:paraId="00000043">
      <w:pPr>
        <w:rPr>
          <w:sz w:val="24"/>
          <w:szCs w:val="24"/>
        </w:rPr>
      </w:pPr>
      <w:r w:rsidDel="00000000" w:rsidR="00000000" w:rsidRPr="00000000">
        <w:rPr>
          <w:sz w:val="24"/>
          <w:szCs w:val="24"/>
          <w:rtl w:val="0"/>
        </w:rPr>
        <w:t xml:space="preserve">Karoll Baracaldo: Seguridad y Normativas </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pStyle w:val="Title"/>
        <w:rPr>
          <w:b w:val="1"/>
          <w:bCs w:val="1"/>
        </w:rPr>
      </w:pPr>
      <w:bookmarkStart w:colFirst="0" w:colLast="0" w:name="_heading=h.1fiahiflj1l9" w:id="6"/>
      <w:bookmarkEnd w:id="6"/>
      <w:r w:rsidDel="00000000" w:rsidR="00000000" w:rsidRPr="00000000">
        <w:rPr>
          <w:b w:val="1"/>
          <w:bCs w:val="1"/>
          <w:rtl w:val="0"/>
        </w:rPr>
        <w:t xml:space="preserve">Vocabulario </w:t>
      </w:r>
    </w:p>
    <w:p w:rsidR="00000000" w:rsidDel="00000000" w:rsidP="00000000" w:rsidRDefault="00000000" w:rsidRPr="00000000" w14:paraId="00000046">
      <w:pPr>
        <w:numPr>
          <w:ilvl w:val="0"/>
          <w:numId w:val="5"/>
        </w:numPr>
        <w:spacing w:after="0" w:afterAutospacing="0" w:before="240" w:lineRule="auto"/>
        <w:ind w:left="720" w:hanging="360"/>
        <w:rPr>
          <w:sz w:val="24"/>
          <w:szCs w:val="24"/>
          <w:u w:val="none"/>
        </w:rPr>
      </w:pPr>
      <w:r w:rsidDel="00000000" w:rsidR="00000000" w:rsidRPr="00000000">
        <w:rPr>
          <w:b w:val="1"/>
          <w:bCs w:val="1"/>
          <w:sz w:val="24"/>
          <w:szCs w:val="24"/>
          <w:rtl w:val="0"/>
        </w:rPr>
        <w:t xml:space="preserve">Infraestructura de redes</w:t>
      </w:r>
      <w:r w:rsidDel="00000000" w:rsidR="00000000" w:rsidRPr="00000000">
        <w:rPr>
          <w:sz w:val="24"/>
          <w:szCs w:val="24"/>
          <w:rtl w:val="0"/>
        </w:rPr>
        <w:t xml:space="preserve"> — Conjunto de componentes físicos y lógicos que permiten la conectividad y comunicación entre dispositivos.</w:t>
      </w:r>
    </w:p>
    <w:p w:rsidR="00000000" w:rsidDel="00000000" w:rsidP="00000000" w:rsidRDefault="00000000" w:rsidRPr="00000000" w14:paraId="00000047">
      <w:pPr>
        <w:numPr>
          <w:ilvl w:val="0"/>
          <w:numId w:val="5"/>
        </w:numPr>
        <w:spacing w:after="0" w:afterAutospacing="0" w:before="0" w:beforeAutospacing="0" w:lineRule="auto"/>
        <w:ind w:left="720" w:hanging="360"/>
        <w:rPr>
          <w:sz w:val="24"/>
          <w:szCs w:val="24"/>
          <w:u w:val="none"/>
        </w:rPr>
      </w:pPr>
      <w:r w:rsidDel="00000000" w:rsidR="00000000" w:rsidRPr="00000000">
        <w:rPr>
          <w:b w:val="1"/>
          <w:bCs w:val="1"/>
          <w:sz w:val="24"/>
          <w:szCs w:val="24"/>
          <w:rtl w:val="0"/>
        </w:rPr>
        <w:t xml:space="preserve">Cableado estructurado</w:t>
      </w:r>
      <w:r w:rsidDel="00000000" w:rsidR="00000000" w:rsidRPr="00000000">
        <w:rPr>
          <w:sz w:val="24"/>
          <w:szCs w:val="24"/>
          <w:rtl w:val="0"/>
        </w:rPr>
        <w:t xml:space="preserve"> — Sistema organizado de cables y hardware que soporta la red de datos de una organización.</w:t>
      </w:r>
    </w:p>
    <w:p w:rsidR="00000000" w:rsidDel="00000000" w:rsidP="00000000" w:rsidRDefault="00000000" w:rsidRPr="00000000" w14:paraId="00000048">
      <w:pPr>
        <w:numPr>
          <w:ilvl w:val="0"/>
          <w:numId w:val="5"/>
        </w:numPr>
        <w:spacing w:after="0" w:afterAutospacing="0" w:before="0" w:beforeAutospacing="0" w:lineRule="auto"/>
        <w:ind w:left="720" w:hanging="360"/>
        <w:rPr>
          <w:sz w:val="24"/>
          <w:szCs w:val="24"/>
          <w:u w:val="none"/>
        </w:rPr>
      </w:pPr>
      <w:r w:rsidDel="00000000" w:rsidR="00000000" w:rsidRPr="00000000">
        <w:rPr>
          <w:b w:val="1"/>
          <w:bCs w:val="1"/>
          <w:sz w:val="24"/>
          <w:szCs w:val="24"/>
          <w:rtl w:val="0"/>
        </w:rPr>
        <w:t xml:space="preserve">Ciberseguridad</w:t>
      </w:r>
      <w:r w:rsidDel="00000000" w:rsidR="00000000" w:rsidRPr="00000000">
        <w:rPr>
          <w:sz w:val="24"/>
          <w:szCs w:val="24"/>
          <w:rtl w:val="0"/>
        </w:rPr>
        <w:t xml:space="preserve"> — Conjunto de prácticas y tecnologías para proteger sistemas, redes y datos de ataques digitales.</w:t>
      </w:r>
    </w:p>
    <w:p w:rsidR="00000000" w:rsidDel="00000000" w:rsidP="00000000" w:rsidRDefault="00000000" w:rsidRPr="00000000" w14:paraId="00000049">
      <w:pPr>
        <w:numPr>
          <w:ilvl w:val="0"/>
          <w:numId w:val="5"/>
        </w:numPr>
        <w:spacing w:after="0" w:afterAutospacing="0" w:before="0" w:beforeAutospacing="0" w:lineRule="auto"/>
        <w:ind w:left="720" w:hanging="360"/>
        <w:rPr>
          <w:sz w:val="24"/>
          <w:szCs w:val="24"/>
          <w:u w:val="none"/>
        </w:rPr>
      </w:pPr>
      <w:r w:rsidDel="00000000" w:rsidR="00000000" w:rsidRPr="00000000">
        <w:rPr>
          <w:b w:val="1"/>
          <w:bCs w:val="1"/>
          <w:sz w:val="24"/>
          <w:szCs w:val="24"/>
          <w:rtl w:val="0"/>
        </w:rPr>
        <w:t xml:space="preserve">ISO 27001</w:t>
      </w:r>
      <w:r w:rsidDel="00000000" w:rsidR="00000000" w:rsidRPr="00000000">
        <w:rPr>
          <w:sz w:val="24"/>
          <w:szCs w:val="24"/>
          <w:rtl w:val="0"/>
        </w:rPr>
        <w:t xml:space="preserve"> — Norma internacional que establece los requisitos para un sistema de gestión de seguridad de la información.</w:t>
      </w:r>
    </w:p>
    <w:p w:rsidR="00000000" w:rsidDel="00000000" w:rsidP="00000000" w:rsidRDefault="00000000" w:rsidRPr="00000000" w14:paraId="0000004A">
      <w:pPr>
        <w:numPr>
          <w:ilvl w:val="0"/>
          <w:numId w:val="5"/>
        </w:numPr>
        <w:spacing w:after="0" w:afterAutospacing="0" w:before="0" w:beforeAutospacing="0" w:lineRule="auto"/>
        <w:ind w:left="720" w:hanging="360"/>
        <w:rPr>
          <w:sz w:val="24"/>
          <w:szCs w:val="24"/>
          <w:u w:val="none"/>
        </w:rPr>
      </w:pPr>
      <w:r w:rsidDel="00000000" w:rsidR="00000000" w:rsidRPr="00000000">
        <w:rPr>
          <w:b w:val="1"/>
          <w:bCs w:val="1"/>
          <w:sz w:val="24"/>
          <w:szCs w:val="24"/>
          <w:rtl w:val="0"/>
        </w:rPr>
        <w:t xml:space="preserve">PCI-DSS</w:t>
      </w:r>
      <w:r w:rsidDel="00000000" w:rsidR="00000000" w:rsidRPr="00000000">
        <w:rPr>
          <w:sz w:val="24"/>
          <w:szCs w:val="24"/>
          <w:rtl w:val="0"/>
        </w:rPr>
        <w:t xml:space="preserve"> — Estándar de seguridad para organizaciones que manejan información de tarjetas de pago.</w:t>
      </w:r>
    </w:p>
    <w:p w:rsidR="00000000" w:rsidDel="00000000" w:rsidP="00000000" w:rsidRDefault="00000000" w:rsidRPr="00000000" w14:paraId="0000004B">
      <w:pPr>
        <w:numPr>
          <w:ilvl w:val="0"/>
          <w:numId w:val="5"/>
        </w:numPr>
        <w:spacing w:after="0" w:afterAutospacing="0" w:before="0" w:beforeAutospacing="0" w:lineRule="auto"/>
        <w:ind w:left="720" w:hanging="360"/>
        <w:rPr>
          <w:sz w:val="24"/>
          <w:szCs w:val="24"/>
          <w:u w:val="none"/>
        </w:rPr>
      </w:pPr>
      <w:r w:rsidDel="00000000" w:rsidR="00000000" w:rsidRPr="00000000">
        <w:rPr>
          <w:b w:val="1"/>
          <w:bCs w:val="1"/>
          <w:sz w:val="24"/>
          <w:szCs w:val="24"/>
          <w:rtl w:val="0"/>
        </w:rPr>
        <w:t xml:space="preserve">Activos de red</w:t>
      </w:r>
      <w:r w:rsidDel="00000000" w:rsidR="00000000" w:rsidRPr="00000000">
        <w:rPr>
          <w:sz w:val="24"/>
          <w:szCs w:val="24"/>
          <w:rtl w:val="0"/>
        </w:rPr>
        <w:t xml:space="preserve"> — Todos los dispositivos y recursos que forman parte de la infraestructura tecnológica.</w:t>
      </w:r>
    </w:p>
    <w:p w:rsidR="00000000" w:rsidDel="00000000" w:rsidP="00000000" w:rsidRDefault="00000000" w:rsidRPr="00000000" w14:paraId="0000004C">
      <w:pPr>
        <w:numPr>
          <w:ilvl w:val="0"/>
          <w:numId w:val="5"/>
        </w:numPr>
        <w:spacing w:after="0" w:afterAutospacing="0" w:before="0" w:beforeAutospacing="0" w:lineRule="auto"/>
        <w:ind w:left="720" w:hanging="360"/>
        <w:rPr>
          <w:sz w:val="24"/>
          <w:szCs w:val="24"/>
          <w:u w:val="none"/>
        </w:rPr>
      </w:pPr>
      <w:r w:rsidDel="00000000" w:rsidR="00000000" w:rsidRPr="00000000">
        <w:rPr>
          <w:b w:val="1"/>
          <w:bCs w:val="1"/>
          <w:sz w:val="24"/>
          <w:szCs w:val="24"/>
          <w:rtl w:val="0"/>
        </w:rPr>
        <w:t xml:space="preserve">Bitácora de mantenimiento</w:t>
      </w:r>
      <w:r w:rsidDel="00000000" w:rsidR="00000000" w:rsidRPr="00000000">
        <w:rPr>
          <w:sz w:val="24"/>
          <w:szCs w:val="24"/>
          <w:rtl w:val="0"/>
        </w:rPr>
        <w:t xml:space="preserve"> — Registro detallado de todas las intervenciones realizadas sobre los equipos.</w:t>
      </w:r>
    </w:p>
    <w:p w:rsidR="00000000" w:rsidDel="00000000" w:rsidP="00000000" w:rsidRDefault="00000000" w:rsidRPr="00000000" w14:paraId="0000004D">
      <w:pPr>
        <w:numPr>
          <w:ilvl w:val="0"/>
          <w:numId w:val="5"/>
        </w:numPr>
        <w:spacing w:after="0" w:afterAutospacing="0" w:before="0" w:beforeAutospacing="0" w:lineRule="auto"/>
        <w:ind w:left="720" w:hanging="360"/>
        <w:rPr>
          <w:sz w:val="24"/>
          <w:szCs w:val="24"/>
          <w:u w:val="none"/>
        </w:rPr>
      </w:pPr>
      <w:r w:rsidDel="00000000" w:rsidR="00000000" w:rsidRPr="00000000">
        <w:rPr>
          <w:b w:val="1"/>
          <w:bCs w:val="1"/>
          <w:sz w:val="24"/>
          <w:szCs w:val="24"/>
          <w:rtl w:val="0"/>
        </w:rPr>
        <w:t xml:space="preserve">Soporte técnico</w:t>
      </w:r>
      <w:r w:rsidDel="00000000" w:rsidR="00000000" w:rsidRPr="00000000">
        <w:rPr>
          <w:sz w:val="24"/>
          <w:szCs w:val="24"/>
          <w:rtl w:val="0"/>
        </w:rPr>
        <w:t xml:space="preserve"> — Servicio orientado a resolver fallas o incidentes en equipos y sistemas.</w:t>
      </w:r>
    </w:p>
    <w:p w:rsidR="00000000" w:rsidDel="00000000" w:rsidP="00000000" w:rsidRDefault="00000000" w:rsidRPr="00000000" w14:paraId="0000004E">
      <w:pPr>
        <w:numPr>
          <w:ilvl w:val="0"/>
          <w:numId w:val="5"/>
        </w:numPr>
        <w:spacing w:after="0" w:afterAutospacing="0" w:before="0" w:beforeAutospacing="0" w:lineRule="auto"/>
        <w:ind w:left="720" w:hanging="360"/>
        <w:rPr>
          <w:sz w:val="24"/>
          <w:szCs w:val="24"/>
          <w:u w:val="none"/>
        </w:rPr>
      </w:pPr>
      <w:r w:rsidDel="00000000" w:rsidR="00000000" w:rsidRPr="00000000">
        <w:rPr>
          <w:b w:val="1"/>
          <w:bCs w:val="1"/>
          <w:sz w:val="24"/>
          <w:szCs w:val="24"/>
          <w:rtl w:val="0"/>
        </w:rPr>
        <w:t xml:space="preserve">Registro de incidentes</w:t>
      </w:r>
      <w:r w:rsidDel="00000000" w:rsidR="00000000" w:rsidRPr="00000000">
        <w:rPr>
          <w:sz w:val="24"/>
          <w:szCs w:val="24"/>
          <w:rtl w:val="0"/>
        </w:rPr>
        <w:t xml:space="preserve"> — Documento donde se reportan y hacen seguimiento a los problemas detectados en la red.</w:t>
      </w:r>
    </w:p>
    <w:p w:rsidR="00000000" w:rsidDel="00000000" w:rsidP="00000000" w:rsidRDefault="00000000" w:rsidRPr="00000000" w14:paraId="0000004F">
      <w:pPr>
        <w:numPr>
          <w:ilvl w:val="0"/>
          <w:numId w:val="5"/>
        </w:numPr>
        <w:spacing w:after="0" w:afterAutospacing="0" w:before="0" w:beforeAutospacing="0" w:lineRule="auto"/>
        <w:ind w:left="720" w:hanging="360"/>
        <w:rPr>
          <w:sz w:val="24"/>
          <w:szCs w:val="24"/>
          <w:u w:val="none"/>
        </w:rPr>
      </w:pPr>
      <w:r w:rsidDel="00000000" w:rsidR="00000000" w:rsidRPr="00000000">
        <w:rPr>
          <w:b w:val="1"/>
          <w:bCs w:val="1"/>
          <w:sz w:val="24"/>
          <w:szCs w:val="24"/>
          <w:rtl w:val="0"/>
        </w:rPr>
        <w:t xml:space="preserve">Check list</w:t>
      </w:r>
      <w:r w:rsidDel="00000000" w:rsidR="00000000" w:rsidRPr="00000000">
        <w:rPr>
          <w:sz w:val="24"/>
          <w:szCs w:val="24"/>
          <w:rtl w:val="0"/>
        </w:rPr>
        <w:t xml:space="preserve"> — Lista de verificación usada para revisar el estado y funcionamiento de los equipos.</w:t>
      </w:r>
    </w:p>
    <w:p w:rsidR="00000000" w:rsidDel="00000000" w:rsidP="00000000" w:rsidRDefault="00000000" w:rsidRPr="00000000" w14:paraId="00000050">
      <w:pPr>
        <w:numPr>
          <w:ilvl w:val="0"/>
          <w:numId w:val="5"/>
        </w:numPr>
        <w:spacing w:after="0" w:afterAutospacing="0" w:before="0" w:beforeAutospacing="0" w:lineRule="auto"/>
        <w:ind w:left="720" w:hanging="360"/>
        <w:rPr>
          <w:sz w:val="24"/>
          <w:szCs w:val="24"/>
          <w:u w:val="none"/>
        </w:rPr>
      </w:pPr>
      <w:r w:rsidDel="00000000" w:rsidR="00000000" w:rsidRPr="00000000">
        <w:rPr>
          <w:b w:val="1"/>
          <w:bCs w:val="1"/>
          <w:sz w:val="24"/>
          <w:szCs w:val="24"/>
          <w:rtl w:val="0"/>
        </w:rPr>
        <w:t xml:space="preserve">Cisco Packet Tracer</w:t>
      </w:r>
      <w:r w:rsidDel="00000000" w:rsidR="00000000" w:rsidRPr="00000000">
        <w:rPr>
          <w:sz w:val="24"/>
          <w:szCs w:val="24"/>
          <w:rtl w:val="0"/>
        </w:rPr>
        <w:t xml:space="preserve"> — Software de simulación de redes desarrollado por Cisco.</w:t>
      </w:r>
    </w:p>
    <w:p w:rsidR="00000000" w:rsidDel="00000000" w:rsidP="00000000" w:rsidRDefault="00000000" w:rsidRPr="00000000" w14:paraId="00000051">
      <w:pPr>
        <w:numPr>
          <w:ilvl w:val="0"/>
          <w:numId w:val="5"/>
        </w:numPr>
        <w:spacing w:after="0" w:afterAutospacing="0" w:before="0" w:beforeAutospacing="0" w:lineRule="auto"/>
        <w:ind w:left="720" w:hanging="360"/>
        <w:rPr>
          <w:sz w:val="24"/>
          <w:szCs w:val="24"/>
          <w:u w:val="none"/>
        </w:rPr>
      </w:pPr>
      <w:r w:rsidDel="00000000" w:rsidR="00000000" w:rsidRPr="00000000">
        <w:rPr>
          <w:b w:val="1"/>
          <w:bCs w:val="1"/>
          <w:sz w:val="24"/>
          <w:szCs w:val="24"/>
          <w:rtl w:val="0"/>
        </w:rPr>
        <w:t xml:space="preserve">Base de datos</w:t>
      </w:r>
      <w:r w:rsidDel="00000000" w:rsidR="00000000" w:rsidRPr="00000000">
        <w:rPr>
          <w:sz w:val="24"/>
          <w:szCs w:val="24"/>
          <w:rtl w:val="0"/>
        </w:rPr>
        <w:t xml:space="preserve"> — Colección organizada de información estructurada, gestionada por un sistema como Oracle.</w:t>
      </w:r>
    </w:p>
    <w:p w:rsidR="00000000" w:rsidDel="00000000" w:rsidP="00000000" w:rsidRDefault="00000000" w:rsidRPr="00000000" w14:paraId="00000052">
      <w:pPr>
        <w:numPr>
          <w:ilvl w:val="0"/>
          <w:numId w:val="5"/>
        </w:numPr>
        <w:spacing w:after="0" w:afterAutospacing="0" w:before="0" w:beforeAutospacing="0" w:lineRule="auto"/>
        <w:ind w:left="720" w:hanging="360"/>
        <w:rPr>
          <w:sz w:val="24"/>
          <w:szCs w:val="24"/>
          <w:u w:val="none"/>
        </w:rPr>
      </w:pPr>
      <w:r w:rsidDel="00000000" w:rsidR="00000000" w:rsidRPr="00000000">
        <w:rPr>
          <w:b w:val="1"/>
          <w:bCs w:val="1"/>
          <w:sz w:val="24"/>
          <w:szCs w:val="24"/>
          <w:rtl w:val="0"/>
        </w:rPr>
        <w:t xml:space="preserve">Derechos de autor</w:t>
      </w:r>
      <w:r w:rsidDel="00000000" w:rsidR="00000000" w:rsidRPr="00000000">
        <w:rPr>
          <w:sz w:val="24"/>
          <w:szCs w:val="24"/>
          <w:rtl w:val="0"/>
        </w:rPr>
        <w:t xml:space="preserve"> — Protección legal sobre las creaciones intelectuales del proyecto.</w:t>
      </w:r>
    </w:p>
    <w:p w:rsidR="00000000" w:rsidDel="00000000" w:rsidP="00000000" w:rsidRDefault="00000000" w:rsidRPr="00000000" w14:paraId="00000053">
      <w:pPr>
        <w:numPr>
          <w:ilvl w:val="0"/>
          <w:numId w:val="5"/>
        </w:numPr>
        <w:spacing w:after="0" w:afterAutospacing="0" w:before="0" w:beforeAutospacing="0" w:lineRule="auto"/>
        <w:ind w:left="720" w:hanging="360"/>
        <w:rPr>
          <w:sz w:val="24"/>
          <w:szCs w:val="24"/>
          <w:u w:val="none"/>
        </w:rPr>
      </w:pPr>
      <w:r w:rsidDel="00000000" w:rsidR="00000000" w:rsidRPr="00000000">
        <w:rPr>
          <w:b w:val="1"/>
          <w:bCs w:val="1"/>
          <w:sz w:val="24"/>
          <w:szCs w:val="24"/>
          <w:rtl w:val="0"/>
        </w:rPr>
        <w:t xml:space="preserve">Inteligencia Artificial (IA)</w:t>
      </w:r>
      <w:r w:rsidDel="00000000" w:rsidR="00000000" w:rsidRPr="00000000">
        <w:rPr>
          <w:sz w:val="24"/>
          <w:szCs w:val="24"/>
          <w:rtl w:val="0"/>
        </w:rPr>
        <w:t xml:space="preserve"> — Tecnología utilizada como apoyo en el análisis y toma de decisiones dentro del proyecto.</w:t>
      </w:r>
    </w:p>
    <w:p w:rsidR="00000000" w:rsidDel="00000000" w:rsidP="00000000" w:rsidRDefault="00000000" w:rsidRPr="00000000" w14:paraId="00000054">
      <w:pPr>
        <w:numPr>
          <w:ilvl w:val="0"/>
          <w:numId w:val="5"/>
        </w:numPr>
        <w:spacing w:after="240" w:before="0" w:beforeAutospacing="0" w:lineRule="auto"/>
        <w:ind w:left="720" w:hanging="360"/>
        <w:rPr>
          <w:u w:val="none"/>
        </w:rPr>
      </w:pPr>
      <w:r w:rsidDel="00000000" w:rsidR="00000000" w:rsidRPr="00000000">
        <w:rPr>
          <w:b w:val="1"/>
          <w:bCs w:val="1"/>
          <w:sz w:val="24"/>
          <w:szCs w:val="24"/>
          <w:rtl w:val="0"/>
        </w:rPr>
        <w:t xml:space="preserve">Senatic</w:t>
      </w:r>
      <w:r w:rsidDel="00000000" w:rsidR="00000000" w:rsidRPr="00000000">
        <w:rPr>
          <w:sz w:val="24"/>
          <w:szCs w:val="24"/>
          <w:rtl w:val="0"/>
        </w:rPr>
        <w:t xml:space="preserve"> — servicios para trabajar con herramientas oracle en el proyecto senatic.</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XNUWdnuTSAyQJvRLZVgqunRVqg==">CgMxLjAyDmguOG11Yno2cTMybGp6Mg5oLndjNWNjNXk3aHN1MzINaC5rdGRib3k5MXl2ZjIOaC52eHl2ZjJ1NDhudjIyDmguanM4NGExZGlpMjFqMg5oLmZvMDd2aHVsaWlsdzIOaC4xZmlhaGlmbGoxbDk4AHIhMXhTMVVBMFNSbDVmbjBZdWNXX254UE4wSFBGSjI1ZjFp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