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C74634"/>
          <w:sz w:val="22"/>
          <w:szCs w:val="22"/>
        </w:rPr>
        <w:t xml:space="preserve">PROYECTO ORACLE</w:t>
      </w:r>
    </w:p>
    <w:p>
      <w:pPr>
        <w:spacing w:after="100" w:before="200"/>
        <w:jc w:val="center"/>
      </w:pPr>
      <w:r>
        <w:rPr>
          <w:b/>
          <w:bCs/>
          <w:color w:val="1A1A1A"/>
          <w:sz w:val="48"/>
          <w:szCs w:val="48"/>
        </w:rPr>
        <w:t xml:space="preserve">Definición del Tipo de Cableado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Cat6 · Cat6A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Documento técnico de referencia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Este documento define el tipo de cableado estructurado recomendado para el Proyecto Oracle, comparando las categorías Cat6 y Cat6A como medio físico de conexión entre switches, servidores y puntos de red.</w:t>
      </w:r>
    </w:p>
    <w:p>
      <w:pPr>
        <w:pStyle w:val="Heading1"/>
        <w:spacing w:after="150" w:before="300"/>
      </w:pPr>
      <w:r>
        <w:t xml:space="preserve">2. Cableado Cat6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Cable de cobre de par trenzado utilizado en redes locales estándar. Soporta velocidades Gigabit Ethernet y 10 Gigabit en distancias cortas.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Velocidad máxima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Gbps a 100 m / 10 Gbps hasta 55 m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250 MHz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Distancia efectiva 10G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Hasta 55 metros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Puestos de trabajo, redes de oficina, tráfico no crítico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Menor costo de adquisición e instalación.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Suficiente para conexiones de usuario final y equipos de baja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Limitado en distancia si se requiere 10 Gbps de forma constante.</w:t>
      </w:r>
    </w:p>
    <w:p>
      <w:pPr>
        <w:pStyle w:val="Heading1"/>
        <w:spacing w:after="150" w:before="300"/>
      </w:pPr>
      <w:r>
        <w:t xml:space="preserve">3. Cableado Cat6A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Versión aumentada (Augmented) de Cat6, diseñada para sostener 10 Gigabit Ethernet en toda la longitud estándar de un canal de cableado, con mejor blindaje contra interferencias.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Velocidad máxima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Gbps a 100 m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 MHz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Distancia efectiva 10G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Hasta 100 metros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Backbone, datacenter, enlaces servidor-switch, tráfico crítico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Mayor blindaje (F/UTP o S/FTP), reduce diafonía (crosstalk).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Sostiene 10 Gbps en el largo completo del canal (100 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Cable más rígido y de mayor costo que Cat6.</w:t>
      </w:r>
    </w:p>
    <w:p>
      <w:pPr>
        <w:pStyle w:val="Heading1"/>
        <w:spacing w:after="150" w:before="300"/>
      </w:pPr>
      <w:r>
        <w:t xml:space="preserve">4. Recomendación para el Proyecto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Se recomienda utilizar Cat6A en los enlaces del datacenter, entre switches y servidores Oracle, donde el throughput y la estabilidad son críticos. Cat6 es aceptable para puntos de red de usuario final donde no se requiere 10 Gbps sostenido.</w:t>
      </w:r>
    </w:p>
    <w:p>
      <w:pPr>
        <w:pStyle w:val="Heading1"/>
        <w:spacing w:after="150" w:before="300"/>
      </w:pPr>
      <w:r>
        <w:t xml:space="preserve">5. Resumen comparativo</w:t>
      </w:r>
    </w:p>
    <w:p>
      <w:pPr>
        <w:pBdr>
          <w:bottom w:val="single" w:color="C74634" w:sz="6"/>
        </w:pBd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75"/>
        <w:gridCol w:w="3475"/>
      </w:tblGrid>
      <w:tr>
        <w:tc>
          <w:tcPr>
            <w:tcW w:type="dxa" w:w="24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75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Cat6</w:t>
            </w:r>
          </w:p>
        </w:tc>
        <w:tc>
          <w:tcPr>
            <w:tcW w:type="dxa" w:w="3475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Cat6A</w:t>
            </w:r>
          </w:p>
        </w:tc>
      </w:tr>
      <w:tr>
        <w:tc>
          <w:tcPr>
            <w:tcW w:type="dxa" w:w="24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Velocidad a 100 m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Gbps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Gbps</w:t>
            </w:r>
          </w:p>
        </w:tc>
      </w:tr>
      <w:tr>
        <w:tc>
          <w:tcPr>
            <w:tcW w:type="dxa" w:w="24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250 MHz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 MHz</w:t>
            </w:r>
          </w:p>
        </w:tc>
      </w:tr>
      <w:tr>
        <w:tc>
          <w:tcPr>
            <w:tcW w:type="dxa" w:w="24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Blindaje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UTP típico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F/UTP o S/FTP</w:t>
            </w:r>
          </w:p>
        </w:tc>
      </w:tr>
      <w:tr>
        <w:tc>
          <w:tcPr>
            <w:tcW w:type="dxa" w:w="24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Uso en el proyecto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Puestos de usuario</w:t>
            </w:r>
          </w:p>
        </w:tc>
        <w:tc>
          <w:tcPr>
            <w:tcW w:type="dxa" w:w="34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Datacenter / servidores Oracle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2026-07-31T21:29:09.466Z</dcterms:created>
  <dcterms:modified xsi:type="dcterms:W3CDTF">2026-07-31T21:29:09.510Z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