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7F" w:rsidRDefault="008352A3">
      <w:r>
        <w:t>Añadir un botón que</w:t>
      </w:r>
      <w:r w:rsidR="005E043C">
        <w:t xml:space="preserve"> muestra una </w:t>
      </w:r>
      <w:proofErr w:type="spellStart"/>
      <w:r w:rsidR="005E043C">
        <w:t>mdqo</w:t>
      </w:r>
      <w:proofErr w:type="spellEnd"/>
      <w:r w:rsidR="005E043C">
        <w:t xml:space="preserve"> en un </w:t>
      </w:r>
      <w:proofErr w:type="spellStart"/>
      <w:r w:rsidR="005E043C">
        <w:t>grid</w:t>
      </w:r>
      <w:proofErr w:type="spellEnd"/>
      <w:r w:rsidR="005E043C">
        <w:t xml:space="preserve"> modal. Con un botón para filtrar por fecha desde.</w:t>
      </w:r>
    </w:p>
    <w:p w:rsidR="005E043C" w:rsidRDefault="005E043C"/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.viewClick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.setRecall(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.getSourceName().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cmdultventas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wempresa_id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txtempresa_id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warticulo_id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txtarticulo_id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wfecha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txtfecha_ultvent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txtfecha_ultvent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fmObject</w:t>
      </w:r>
      <w:r>
        <w:rPr>
          <w:rFonts w:ascii="Courier New" w:hAnsi="Courier New" w:cs="Courier New"/>
          <w:color w:val="000000"/>
          <w:sz w:val="20"/>
          <w:szCs w:val="20"/>
        </w:rPr>
        <w:t>.showMessageText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ha informado fecha"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"Aceptar"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fmObject</w:t>
      </w:r>
      <w:r>
        <w:rPr>
          <w:rFonts w:ascii="Courier New" w:hAnsi="Courier New" w:cs="Courier New"/>
          <w:color w:val="000000"/>
          <w:sz w:val="20"/>
          <w:szCs w:val="20"/>
        </w:rPr>
        <w:t>.openLookUp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txtarticulo_id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dr_halbcli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containerUnload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.containerUnload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fmEvent</w:t>
      </w:r>
      <w:r>
        <w:rPr>
          <w:rFonts w:ascii="Courier New" w:hAnsi="Courier New" w:cs="Courier New"/>
          <w:color w:val="000000"/>
          <w:sz w:val="20"/>
          <w:szCs w:val="20"/>
        </w:rPr>
        <w:t>.setRecall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fmEvent</w:t>
      </w:r>
      <w:r>
        <w:rPr>
          <w:rFonts w:ascii="Courier New" w:hAnsi="Courier New" w:cs="Courier New"/>
          <w:color w:val="000000"/>
          <w:sz w:val="20"/>
          <w:szCs w:val="20"/>
        </w:rPr>
        <w:t>.getSourceName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wndUltVentas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txtfecha_ultvent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formPreLookup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.formPreLookup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fmEvent</w:t>
      </w:r>
      <w:r>
        <w:rPr>
          <w:rFonts w:ascii="Courier New" w:hAnsi="Courier New" w:cs="Courier New"/>
          <w:color w:val="000000"/>
          <w:sz w:val="20"/>
          <w:szCs w:val="20"/>
        </w:rPr>
        <w:t>.setRecall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fmEvent</w:t>
      </w:r>
      <w:r>
        <w:rPr>
          <w:rFonts w:ascii="Courier New" w:hAnsi="Courier New" w:cs="Courier New"/>
          <w:color w:val="000000"/>
          <w:sz w:val="20"/>
          <w:szCs w:val="20"/>
        </w:rPr>
        <w:t>.getBOMDQOName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dr_halbcli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txtfecha_ultvent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wfecha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ITEMS.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txtfecha_ultvent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fmEvent</w:t>
      </w:r>
      <w:r>
        <w:rPr>
          <w:rFonts w:ascii="Courier New" w:hAnsi="Courier New" w:cs="Courier New"/>
          <w:color w:val="000000"/>
          <w:sz w:val="20"/>
          <w:szCs w:val="20"/>
        </w:rPr>
        <w:t>.setValue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xfecha_albaran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&gt;="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.getConnectionSource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convertDateToJDBC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wfecha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043C" w:rsidRDefault="005E043C" w:rsidP="005E0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378EB" w:rsidRDefault="005E043C" w:rsidP="005E04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78EB" w:rsidRDefault="00B378E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5E043C" w:rsidRDefault="00B378EB" w:rsidP="005E043C">
      <w:r>
        <w:rPr>
          <w:noProof/>
          <w:lang w:eastAsia="es-ES"/>
        </w:rPr>
        <w:lastRenderedPageBreak/>
        <w:drawing>
          <wp:inline distT="0" distB="0" distL="0" distR="0" wp14:anchorId="265ACE2D" wp14:editId="6AFB933D">
            <wp:extent cx="7110730" cy="4843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EB" w:rsidRDefault="00B378EB" w:rsidP="005E043C">
      <w:r>
        <w:rPr>
          <w:noProof/>
          <w:lang w:eastAsia="es-ES"/>
        </w:rPr>
        <w:lastRenderedPageBreak/>
        <w:drawing>
          <wp:inline distT="0" distB="0" distL="0" distR="0" wp14:anchorId="64681A57" wp14:editId="2C7F41A6">
            <wp:extent cx="7110730" cy="4294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EB" w:rsidRDefault="00B378EB" w:rsidP="005E043C"/>
    <w:p w:rsidR="00B378EB" w:rsidRDefault="00B378EB" w:rsidP="005E043C">
      <w:r>
        <w:rPr>
          <w:noProof/>
          <w:lang w:eastAsia="es-ES"/>
        </w:rPr>
        <w:lastRenderedPageBreak/>
        <w:drawing>
          <wp:inline distT="0" distB="0" distL="0" distR="0" wp14:anchorId="095D3E51" wp14:editId="33AD4DCA">
            <wp:extent cx="7110730" cy="4433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EB" w:rsidRDefault="00B378EB" w:rsidP="005E043C"/>
    <w:p w:rsidR="00B378EB" w:rsidRDefault="00B378EB" w:rsidP="005E043C">
      <w:r>
        <w:rPr>
          <w:noProof/>
          <w:lang w:eastAsia="es-ES"/>
        </w:rPr>
        <w:lastRenderedPageBreak/>
        <w:drawing>
          <wp:inline distT="0" distB="0" distL="0" distR="0" wp14:anchorId="632C6AE3" wp14:editId="7B04ACC5">
            <wp:extent cx="7110730" cy="5387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8EB" w:rsidSect="008352A3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00" w:rsidRDefault="00F92F00" w:rsidP="008352A3">
      <w:pPr>
        <w:spacing w:after="0" w:line="240" w:lineRule="auto"/>
      </w:pPr>
      <w:r>
        <w:separator/>
      </w:r>
    </w:p>
  </w:endnote>
  <w:endnote w:type="continuationSeparator" w:id="0">
    <w:p w:rsidR="00F92F00" w:rsidRDefault="00F92F00" w:rsidP="0083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00" w:rsidRDefault="00F92F00" w:rsidP="008352A3">
      <w:pPr>
        <w:spacing w:after="0" w:line="240" w:lineRule="auto"/>
      </w:pPr>
      <w:r>
        <w:separator/>
      </w:r>
    </w:p>
  </w:footnote>
  <w:footnote w:type="continuationSeparator" w:id="0">
    <w:p w:rsidR="00F92F00" w:rsidRDefault="00F92F00" w:rsidP="00835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A3"/>
    <w:rsid w:val="005E043C"/>
    <w:rsid w:val="008352A3"/>
    <w:rsid w:val="00B378EB"/>
    <w:rsid w:val="00EB517F"/>
    <w:rsid w:val="00F826B4"/>
    <w:rsid w:val="00F9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52E2D-B2D8-4B48-9F8F-EDFB90D4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5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52A3"/>
  </w:style>
  <w:style w:type="paragraph" w:styleId="Piedepgina">
    <w:name w:val="footer"/>
    <w:basedOn w:val="Normal"/>
    <w:link w:val="PiedepginaCar"/>
    <w:uiPriority w:val="99"/>
    <w:unhideWhenUsed/>
    <w:rsid w:val="00835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2020-09-07T12:00:00Z</dcterms:created>
  <dcterms:modified xsi:type="dcterms:W3CDTF">2020-09-07T12:52:00Z</dcterms:modified>
</cp:coreProperties>
</file>