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9D4CA" w14:textId="77777777" w:rsidR="00304E51" w:rsidRPr="00202670" w:rsidRDefault="00304E51" w:rsidP="00304E51">
      <w:pPr>
        <w:pStyle w:val="Header"/>
        <w:tabs>
          <w:tab w:val="clear" w:pos="9072"/>
        </w:tabs>
        <w:spacing w:after="0"/>
        <w:jc w:val="left"/>
        <w:rPr>
          <w:rFonts w:cs="Arial"/>
          <w:b/>
          <w:sz w:val="24"/>
          <w:szCs w:val="24"/>
          <w:lang w:val="en-US"/>
        </w:rPr>
      </w:pPr>
      <w:bookmarkStart w:id="0" w:name="_Toc434823869"/>
      <w:bookmarkStart w:id="1" w:name="_Toc42245279"/>
      <w:bookmarkStart w:id="2" w:name="_Toc66025249"/>
      <w:bookmarkStart w:id="3" w:name="_Toc66782566"/>
      <w:bookmarkStart w:id="4" w:name="_Hlk74594598"/>
    </w:p>
    <w:p w14:paraId="3FE51429" w14:textId="77777777" w:rsidR="00304E51" w:rsidRPr="00202670" w:rsidRDefault="00202670" w:rsidP="00304E51">
      <w:pPr>
        <w:pStyle w:val="Header"/>
        <w:tabs>
          <w:tab w:val="clear" w:pos="9072"/>
        </w:tabs>
        <w:spacing w:after="0"/>
        <w:ind w:left="0"/>
        <w:jc w:val="left"/>
        <w:rPr>
          <w:rFonts w:cs="Arial"/>
          <w:b/>
          <w:sz w:val="24"/>
          <w:szCs w:val="24"/>
          <w:lang w:val="en-US"/>
        </w:rPr>
      </w:pPr>
      <w:bookmarkStart w:id="5" w:name="_Toc434823848"/>
      <w:r w:rsidRPr="00202670">
        <w:rPr>
          <w:rFonts w:eastAsia="Arial" w:cs="Arial"/>
          <w:b/>
          <w:bCs/>
          <w:sz w:val="24"/>
          <w:szCs w:val="24"/>
          <w:lang w:val="en-US"/>
        </w:rPr>
        <w:t>REPORT NO. PKBWK 03/20</w:t>
      </w:r>
      <w:bookmarkEnd w:id="5"/>
      <w:r w:rsidRPr="00202670">
        <w:rPr>
          <w:rFonts w:eastAsia="Arial" w:cs="Arial"/>
          <w:b/>
          <w:bCs/>
          <w:sz w:val="24"/>
          <w:szCs w:val="24"/>
          <w:lang w:val="en-US"/>
        </w:rPr>
        <w:t>21 (part)</w:t>
      </w:r>
    </w:p>
    <w:p w14:paraId="52434D5F" w14:textId="77777777" w:rsidR="00304E51" w:rsidRPr="00202670" w:rsidRDefault="00304E51" w:rsidP="00304E51">
      <w:pPr>
        <w:pStyle w:val="Header"/>
        <w:tabs>
          <w:tab w:val="clear" w:pos="9072"/>
        </w:tabs>
        <w:spacing w:after="0"/>
        <w:ind w:left="0"/>
        <w:jc w:val="left"/>
        <w:rPr>
          <w:rFonts w:cs="Arial"/>
          <w:b/>
          <w:sz w:val="24"/>
          <w:szCs w:val="24"/>
          <w:lang w:val="en-US"/>
        </w:rPr>
      </w:pPr>
    </w:p>
    <w:p w14:paraId="7AFC259A" w14:textId="6AD26A7C" w:rsidR="00304E51" w:rsidRPr="00202670" w:rsidRDefault="00202670" w:rsidP="00304E51">
      <w:pPr>
        <w:pStyle w:val="Header"/>
        <w:tabs>
          <w:tab w:val="clear" w:pos="9072"/>
        </w:tabs>
        <w:spacing w:after="0"/>
        <w:ind w:left="0"/>
        <w:rPr>
          <w:rFonts w:cs="Arial"/>
          <w:b/>
          <w:bCs/>
          <w:sz w:val="24"/>
          <w:szCs w:val="24"/>
          <w:lang w:val="en-US"/>
        </w:rPr>
      </w:pPr>
      <w:r w:rsidRPr="00202670">
        <w:rPr>
          <w:rFonts w:eastAsia="Arial" w:cs="Arial"/>
          <w:b/>
          <w:bCs/>
          <w:sz w:val="24"/>
          <w:szCs w:val="24"/>
          <w:lang w:val="en-US"/>
        </w:rPr>
        <w:t xml:space="preserve">from the investigation of a serious accident of category A21 that took place on 3 September 2020 at 1:50 PM on the route </w:t>
      </w:r>
      <w:proofErr w:type="spellStart"/>
      <w:r w:rsidRPr="00202670">
        <w:rPr>
          <w:rFonts w:eastAsia="Arial" w:cs="Arial"/>
          <w:b/>
          <w:bCs/>
          <w:sz w:val="24"/>
          <w:szCs w:val="24"/>
          <w:lang w:val="en-US"/>
        </w:rPr>
        <w:t>Przybówka</w:t>
      </w:r>
      <w:proofErr w:type="spellEnd"/>
      <w:r w:rsidRPr="00202670">
        <w:rPr>
          <w:rFonts w:eastAsia="Arial" w:cs="Arial"/>
          <w:b/>
          <w:bCs/>
          <w:sz w:val="24"/>
          <w:szCs w:val="24"/>
          <w:lang w:val="en-US"/>
        </w:rPr>
        <w:t xml:space="preserve"> - </w:t>
      </w:r>
      <w:proofErr w:type="spellStart"/>
      <w:r w:rsidRPr="00202670">
        <w:rPr>
          <w:rFonts w:eastAsia="Arial" w:cs="Arial"/>
          <w:b/>
          <w:bCs/>
          <w:sz w:val="24"/>
          <w:szCs w:val="24"/>
          <w:lang w:val="en-US"/>
        </w:rPr>
        <w:t>Jasło</w:t>
      </w:r>
      <w:proofErr w:type="spellEnd"/>
      <w:r w:rsidRPr="00202670">
        <w:rPr>
          <w:rFonts w:eastAsia="Arial" w:cs="Arial"/>
          <w:b/>
          <w:bCs/>
          <w:sz w:val="24"/>
          <w:szCs w:val="24"/>
          <w:lang w:val="en-US"/>
        </w:rPr>
        <w:t xml:space="preserve"> </w:t>
      </w:r>
      <w:proofErr w:type="spellStart"/>
      <w:r w:rsidRPr="00202670">
        <w:rPr>
          <w:rFonts w:eastAsia="Arial" w:cs="Arial"/>
          <w:b/>
          <w:bCs/>
          <w:sz w:val="24"/>
          <w:szCs w:val="24"/>
          <w:lang w:val="en-US"/>
        </w:rPr>
        <w:t>Towarowa</w:t>
      </w:r>
      <w:proofErr w:type="spellEnd"/>
      <w:r w:rsidRPr="00202670">
        <w:rPr>
          <w:rFonts w:eastAsia="Arial" w:cs="Arial"/>
          <w:b/>
          <w:bCs/>
          <w:sz w:val="24"/>
          <w:szCs w:val="24"/>
          <w:lang w:val="en-US"/>
        </w:rPr>
        <w:t xml:space="preserve">, track no 1, level crossing category D, at km 55,924 of railway line no. 106 </w:t>
      </w:r>
      <w:proofErr w:type="spellStart"/>
      <w:r w:rsidRPr="00202670">
        <w:rPr>
          <w:rFonts w:eastAsia="Arial" w:cs="Arial"/>
          <w:b/>
          <w:bCs/>
          <w:sz w:val="24"/>
          <w:szCs w:val="24"/>
          <w:lang w:val="en-US"/>
        </w:rPr>
        <w:t>Rzeszów</w:t>
      </w:r>
      <w:proofErr w:type="spellEnd"/>
      <w:r w:rsidRPr="00202670">
        <w:rPr>
          <w:rFonts w:eastAsia="Arial" w:cs="Arial"/>
          <w:b/>
          <w:bCs/>
          <w:sz w:val="24"/>
          <w:szCs w:val="24"/>
          <w:lang w:val="en-US"/>
        </w:rPr>
        <w:t xml:space="preserve"> </w:t>
      </w:r>
      <w:proofErr w:type="spellStart"/>
      <w:r w:rsidRPr="00202670">
        <w:rPr>
          <w:rFonts w:eastAsia="Arial" w:cs="Arial"/>
          <w:b/>
          <w:bCs/>
          <w:sz w:val="24"/>
          <w:szCs w:val="24"/>
          <w:lang w:val="en-US"/>
        </w:rPr>
        <w:t>Główny</w:t>
      </w:r>
      <w:proofErr w:type="spellEnd"/>
      <w:r w:rsidRPr="00202670">
        <w:rPr>
          <w:rFonts w:eastAsia="Arial" w:cs="Arial"/>
          <w:b/>
          <w:bCs/>
          <w:sz w:val="24"/>
          <w:szCs w:val="24"/>
          <w:lang w:val="en-US"/>
        </w:rPr>
        <w:t xml:space="preserve"> - </w:t>
      </w:r>
      <w:proofErr w:type="spellStart"/>
      <w:r w:rsidRPr="00202670">
        <w:rPr>
          <w:rFonts w:eastAsia="Arial" w:cs="Arial"/>
          <w:b/>
          <w:bCs/>
          <w:sz w:val="24"/>
          <w:szCs w:val="24"/>
          <w:lang w:val="en-US"/>
        </w:rPr>
        <w:t>Jasło</w:t>
      </w:r>
      <w:proofErr w:type="spellEnd"/>
      <w:r w:rsidRPr="00202670">
        <w:rPr>
          <w:rFonts w:eastAsia="Arial" w:cs="Arial"/>
          <w:b/>
          <w:bCs/>
          <w:sz w:val="24"/>
          <w:szCs w:val="24"/>
          <w:lang w:val="en-US"/>
        </w:rPr>
        <w:t xml:space="preserve">, area of the infrastructure operator PKP </w:t>
      </w:r>
      <w:proofErr w:type="spellStart"/>
      <w:r w:rsidRPr="00202670">
        <w:rPr>
          <w:rFonts w:eastAsia="Arial" w:cs="Arial"/>
          <w:b/>
          <w:bCs/>
          <w:sz w:val="24"/>
          <w:szCs w:val="24"/>
          <w:lang w:val="en-US"/>
        </w:rPr>
        <w:t>Polskie</w:t>
      </w:r>
      <w:proofErr w:type="spellEnd"/>
      <w:r w:rsidRPr="00202670">
        <w:rPr>
          <w:rFonts w:eastAsia="Arial" w:cs="Arial"/>
          <w:b/>
          <w:bCs/>
          <w:sz w:val="24"/>
          <w:szCs w:val="24"/>
          <w:lang w:val="en-US"/>
        </w:rPr>
        <w:t xml:space="preserve"> </w:t>
      </w:r>
      <w:proofErr w:type="spellStart"/>
      <w:r w:rsidRPr="00202670">
        <w:rPr>
          <w:rFonts w:eastAsia="Arial" w:cs="Arial"/>
          <w:b/>
          <w:bCs/>
          <w:sz w:val="24"/>
          <w:szCs w:val="24"/>
          <w:lang w:val="en-US"/>
        </w:rPr>
        <w:t>Linie</w:t>
      </w:r>
      <w:proofErr w:type="spellEnd"/>
      <w:r w:rsidRPr="00202670">
        <w:rPr>
          <w:rFonts w:eastAsia="Arial" w:cs="Arial"/>
          <w:b/>
          <w:bCs/>
          <w:sz w:val="24"/>
          <w:szCs w:val="24"/>
          <w:lang w:val="en-US"/>
        </w:rPr>
        <w:t xml:space="preserve"> </w:t>
      </w:r>
      <w:proofErr w:type="spellStart"/>
      <w:r w:rsidRPr="00202670">
        <w:rPr>
          <w:rFonts w:eastAsia="Arial" w:cs="Arial"/>
          <w:b/>
          <w:bCs/>
          <w:sz w:val="24"/>
          <w:szCs w:val="24"/>
          <w:lang w:val="en-US"/>
        </w:rPr>
        <w:t>Kolejowe</w:t>
      </w:r>
      <w:proofErr w:type="spellEnd"/>
      <w:r w:rsidRPr="00202670">
        <w:rPr>
          <w:rFonts w:eastAsia="Arial" w:cs="Arial"/>
          <w:b/>
          <w:bCs/>
          <w:sz w:val="24"/>
          <w:szCs w:val="24"/>
          <w:lang w:val="en-US"/>
        </w:rPr>
        <w:t xml:space="preserve"> S.A. Railway Line Branch in </w:t>
      </w:r>
      <w:proofErr w:type="spellStart"/>
      <w:r w:rsidRPr="00202670">
        <w:rPr>
          <w:rFonts w:eastAsia="Arial" w:cs="Arial"/>
          <w:b/>
          <w:bCs/>
          <w:sz w:val="24"/>
          <w:szCs w:val="24"/>
          <w:lang w:val="en-US"/>
        </w:rPr>
        <w:t>Rzeszów</w:t>
      </w:r>
      <w:proofErr w:type="spellEnd"/>
    </w:p>
    <w:p w14:paraId="363B7AF5" w14:textId="77777777" w:rsidR="00304E51" w:rsidRPr="00202670" w:rsidRDefault="00304E51" w:rsidP="00CA3297">
      <w:pPr>
        <w:pStyle w:val="Heading2"/>
        <w:rPr>
          <w:lang w:val="en-US"/>
        </w:rPr>
      </w:pPr>
    </w:p>
    <w:p w14:paraId="22E8E624" w14:textId="77777777" w:rsidR="00213E77" w:rsidRPr="00202670" w:rsidRDefault="00202670" w:rsidP="00CA3297">
      <w:pPr>
        <w:pStyle w:val="Heading2"/>
        <w:rPr>
          <w:lang w:val="en-US"/>
        </w:rPr>
      </w:pPr>
      <w:r w:rsidRPr="00202670">
        <w:rPr>
          <w:rFonts w:eastAsia="Arial"/>
          <w:color w:val="000000"/>
          <w:lang w:val="en-US"/>
        </w:rPr>
        <w:t>Brief description of the accident, place and time of the accident, and its consequences</w:t>
      </w:r>
      <w:bookmarkEnd w:id="0"/>
      <w:bookmarkEnd w:id="1"/>
      <w:bookmarkEnd w:id="2"/>
      <w:bookmarkEnd w:id="3"/>
    </w:p>
    <w:p w14:paraId="5BD1C473" w14:textId="77777777" w:rsidR="00304E51" w:rsidRPr="00202670" w:rsidRDefault="00304E51" w:rsidP="00CA3297">
      <w:pPr>
        <w:pStyle w:val="Heading2"/>
        <w:rPr>
          <w:lang w:val="en-US"/>
        </w:rPr>
      </w:pPr>
      <w:bookmarkStart w:id="6" w:name="_Toc42245281"/>
      <w:bookmarkStart w:id="7" w:name="_Toc66025251"/>
      <w:bookmarkStart w:id="8" w:name="_Toc66782568"/>
    </w:p>
    <w:p w14:paraId="196A53A9" w14:textId="50E60CBE" w:rsidR="00304E51" w:rsidRPr="00202670" w:rsidRDefault="00202670" w:rsidP="00CA3297">
      <w:pPr>
        <w:pStyle w:val="Heading2"/>
        <w:rPr>
          <w:lang w:val="en-US"/>
        </w:rPr>
      </w:pPr>
      <w:r w:rsidRPr="00202670">
        <w:rPr>
          <w:rFonts w:eastAsia="Arial"/>
          <w:color w:val="000000"/>
          <w:lang w:val="en-US"/>
        </w:rPr>
        <w:t xml:space="preserve">On 3 September 2020, during the ride of the train MPS 32102/3 </w:t>
      </w:r>
      <w:r w:rsidR="00585C9E">
        <w:rPr>
          <w:rFonts w:eastAsia="Arial"/>
          <w:color w:val="000000"/>
          <w:lang w:val="en-US"/>
        </w:rPr>
        <w:t>‘</w:t>
      </w:r>
      <w:r w:rsidRPr="00202670">
        <w:rPr>
          <w:rFonts w:eastAsia="Arial"/>
          <w:color w:val="000000"/>
          <w:lang w:val="en-US"/>
        </w:rPr>
        <w:t>WETLINA</w:t>
      </w:r>
      <w:r w:rsidR="00585C9E">
        <w:rPr>
          <w:rFonts w:eastAsia="Arial"/>
          <w:color w:val="000000"/>
          <w:lang w:val="en-US"/>
        </w:rPr>
        <w:t>’</w:t>
      </w:r>
      <w:r w:rsidRPr="00202670">
        <w:rPr>
          <w:rFonts w:eastAsia="Arial"/>
          <w:color w:val="000000"/>
          <w:lang w:val="en-US"/>
        </w:rPr>
        <w:t xml:space="preserve"> owned by the railway company PKP Intercity S.A. on the route </w:t>
      </w:r>
      <w:proofErr w:type="spellStart"/>
      <w:r w:rsidRPr="00202670">
        <w:rPr>
          <w:rFonts w:eastAsia="Arial"/>
          <w:color w:val="000000"/>
          <w:lang w:val="en-US"/>
        </w:rPr>
        <w:t>Zagórz</w:t>
      </w:r>
      <w:proofErr w:type="spellEnd"/>
      <w:r w:rsidRPr="00202670">
        <w:rPr>
          <w:rFonts w:eastAsia="Arial"/>
          <w:color w:val="000000"/>
          <w:lang w:val="en-US"/>
        </w:rPr>
        <w:t xml:space="preserve"> - Lublin </w:t>
      </w:r>
      <w:proofErr w:type="spellStart"/>
      <w:r w:rsidRPr="00202670">
        <w:rPr>
          <w:rFonts w:eastAsia="Arial"/>
          <w:color w:val="000000"/>
          <w:lang w:val="en-US"/>
        </w:rPr>
        <w:t>Główny</w:t>
      </w:r>
      <w:proofErr w:type="spellEnd"/>
      <w:r w:rsidRPr="00202670">
        <w:rPr>
          <w:rFonts w:eastAsia="Arial"/>
          <w:color w:val="000000"/>
          <w:lang w:val="en-US"/>
        </w:rPr>
        <w:t xml:space="preserve">, on track no. 1, on the </w:t>
      </w:r>
      <w:proofErr w:type="spellStart"/>
      <w:r w:rsidRPr="00202670">
        <w:rPr>
          <w:rFonts w:eastAsia="Arial"/>
          <w:color w:val="000000"/>
          <w:lang w:val="en-US"/>
        </w:rPr>
        <w:t>Przybówka</w:t>
      </w:r>
      <w:proofErr w:type="spellEnd"/>
      <w:r w:rsidRPr="00202670">
        <w:rPr>
          <w:rFonts w:eastAsia="Arial"/>
          <w:color w:val="000000"/>
          <w:lang w:val="en-US"/>
        </w:rPr>
        <w:t xml:space="preserve"> - </w:t>
      </w:r>
      <w:proofErr w:type="spellStart"/>
      <w:r w:rsidRPr="00202670">
        <w:rPr>
          <w:rFonts w:eastAsia="Arial"/>
          <w:color w:val="000000"/>
          <w:lang w:val="en-US"/>
        </w:rPr>
        <w:t>Jasło</w:t>
      </w:r>
      <w:proofErr w:type="spellEnd"/>
      <w:r w:rsidRPr="00202670">
        <w:rPr>
          <w:rFonts w:eastAsia="Arial"/>
          <w:color w:val="000000"/>
          <w:lang w:val="en-US"/>
        </w:rPr>
        <w:t xml:space="preserve"> </w:t>
      </w:r>
      <w:proofErr w:type="spellStart"/>
      <w:r w:rsidRPr="00202670">
        <w:rPr>
          <w:rFonts w:eastAsia="Arial"/>
          <w:color w:val="000000"/>
          <w:lang w:val="en-US"/>
        </w:rPr>
        <w:t>Towarowa</w:t>
      </w:r>
      <w:proofErr w:type="spellEnd"/>
      <w:r w:rsidRPr="00202670">
        <w:rPr>
          <w:rFonts w:eastAsia="Arial"/>
          <w:color w:val="000000"/>
          <w:lang w:val="en-US"/>
        </w:rPr>
        <w:t xml:space="preserve"> route of the single-track railway line no. 106 </w:t>
      </w:r>
      <w:proofErr w:type="spellStart"/>
      <w:r w:rsidRPr="00202670">
        <w:rPr>
          <w:rFonts w:eastAsia="Arial"/>
          <w:color w:val="000000"/>
          <w:lang w:val="en-US"/>
        </w:rPr>
        <w:t>Rzeszów</w:t>
      </w:r>
      <w:proofErr w:type="spellEnd"/>
      <w:r w:rsidRPr="00202670">
        <w:rPr>
          <w:rFonts w:eastAsia="Arial"/>
          <w:color w:val="000000"/>
          <w:lang w:val="en-US"/>
        </w:rPr>
        <w:t xml:space="preserve"> </w:t>
      </w:r>
      <w:proofErr w:type="spellStart"/>
      <w:r w:rsidRPr="00202670">
        <w:rPr>
          <w:rFonts w:eastAsia="Arial"/>
          <w:color w:val="000000"/>
          <w:lang w:val="en-US"/>
        </w:rPr>
        <w:t>Główny</w:t>
      </w:r>
      <w:proofErr w:type="spellEnd"/>
      <w:r w:rsidRPr="00202670">
        <w:rPr>
          <w:rFonts w:eastAsia="Arial"/>
          <w:color w:val="000000"/>
          <w:lang w:val="en-US"/>
        </w:rPr>
        <w:t xml:space="preserve"> - </w:t>
      </w:r>
      <w:proofErr w:type="spellStart"/>
      <w:r w:rsidRPr="00202670">
        <w:rPr>
          <w:rFonts w:eastAsia="Arial"/>
          <w:color w:val="000000"/>
          <w:lang w:val="en-US"/>
        </w:rPr>
        <w:t>Jasło</w:t>
      </w:r>
      <w:proofErr w:type="spellEnd"/>
      <w:r w:rsidRPr="00202670">
        <w:rPr>
          <w:rFonts w:eastAsia="Arial"/>
          <w:color w:val="000000"/>
          <w:lang w:val="en-US"/>
        </w:rPr>
        <w:t xml:space="preserve">, at level crossing of cat. D, at km 55.924, at 1:50 PM, a road vehicle failed to stop before entering that crossing as required by the B-20 </w:t>
      </w:r>
      <w:r w:rsidR="00585C9E">
        <w:rPr>
          <w:rFonts w:eastAsia="Arial"/>
          <w:color w:val="000000"/>
          <w:lang w:val="en-US"/>
        </w:rPr>
        <w:t>‘</w:t>
      </w:r>
      <w:r w:rsidRPr="00202670">
        <w:rPr>
          <w:rFonts w:eastAsia="Arial"/>
          <w:color w:val="000000"/>
          <w:lang w:val="en-US"/>
        </w:rPr>
        <w:t>stop</w:t>
      </w:r>
      <w:r w:rsidR="00585C9E">
        <w:rPr>
          <w:rFonts w:eastAsia="Arial"/>
          <w:color w:val="000000"/>
          <w:lang w:val="en-US"/>
        </w:rPr>
        <w:t>’</w:t>
      </w:r>
      <w:r w:rsidRPr="00202670">
        <w:rPr>
          <w:rFonts w:eastAsia="Arial"/>
          <w:color w:val="000000"/>
          <w:lang w:val="en-US"/>
        </w:rPr>
        <w:t xml:space="preserve"> prohibition sign and drove from the right side in relation to the direction of the train movement onto the level crossing directly in front of the SU160-007 locomotive leading a passenger train and, as a result, the train collided with the vehicle, i.e.</w:t>
      </w:r>
      <w:r w:rsidR="00585C9E">
        <w:rPr>
          <w:rFonts w:eastAsia="Arial"/>
          <w:color w:val="000000"/>
          <w:lang w:val="en-US"/>
        </w:rPr>
        <w:t>,</w:t>
      </w:r>
      <w:r w:rsidRPr="00202670">
        <w:rPr>
          <w:rFonts w:eastAsia="Arial"/>
          <w:color w:val="000000"/>
          <w:lang w:val="en-US"/>
        </w:rPr>
        <w:t xml:space="preserve"> an Opel </w:t>
      </w:r>
      <w:proofErr w:type="spellStart"/>
      <w:r w:rsidRPr="00202670">
        <w:rPr>
          <w:rFonts w:eastAsia="Arial"/>
          <w:color w:val="000000"/>
          <w:lang w:val="en-US"/>
        </w:rPr>
        <w:t>Mokka</w:t>
      </w:r>
      <w:proofErr w:type="spellEnd"/>
      <w:r w:rsidRPr="00202670">
        <w:rPr>
          <w:rFonts w:eastAsia="Arial"/>
          <w:color w:val="000000"/>
          <w:lang w:val="en-US"/>
        </w:rPr>
        <w:t xml:space="preserve"> passenger car. As a result of the serious accident, the driver of the road vehicle and his passenger died on the spot. The train crew and the passengers on that train were not injured. The road vehicle was completely </w:t>
      </w:r>
      <w:proofErr w:type="gramStart"/>
      <w:r w:rsidRPr="00202670">
        <w:rPr>
          <w:rFonts w:eastAsia="Arial"/>
          <w:color w:val="000000"/>
          <w:lang w:val="en-US"/>
        </w:rPr>
        <w:t>destroyed</w:t>
      </w:r>
      <w:proofErr w:type="gramEnd"/>
      <w:r w:rsidRPr="00202670">
        <w:rPr>
          <w:rFonts w:eastAsia="Arial"/>
          <w:color w:val="000000"/>
          <w:lang w:val="en-US"/>
        </w:rPr>
        <w:t xml:space="preserve"> and the rail vehicle was also damaged. There was no damage to the environment or to the railway and road infrastructure. </w:t>
      </w:r>
    </w:p>
    <w:p w14:paraId="1F1832BE" w14:textId="77777777" w:rsidR="00304E51" w:rsidRPr="00202670" w:rsidRDefault="00304E51" w:rsidP="00CA3297">
      <w:pPr>
        <w:pStyle w:val="Heading2"/>
        <w:rPr>
          <w:lang w:val="en-US"/>
        </w:rPr>
      </w:pPr>
    </w:p>
    <w:p w14:paraId="7E5F6D46" w14:textId="77777777" w:rsidR="00213E77" w:rsidRPr="00202670" w:rsidRDefault="00202670" w:rsidP="00CA3297">
      <w:pPr>
        <w:pStyle w:val="Heading2"/>
        <w:rPr>
          <w:lang w:val="en-US"/>
        </w:rPr>
      </w:pPr>
      <w:r w:rsidRPr="00202670">
        <w:rPr>
          <w:rFonts w:eastAsia="Arial"/>
          <w:color w:val="000000"/>
          <w:lang w:val="en-US"/>
        </w:rPr>
        <w:t>Direct cause:</w:t>
      </w:r>
      <w:bookmarkEnd w:id="6"/>
      <w:bookmarkEnd w:id="7"/>
      <w:bookmarkEnd w:id="8"/>
    </w:p>
    <w:p w14:paraId="2DF016DC" w14:textId="77777777" w:rsidR="00304E51" w:rsidRPr="00202670" w:rsidRDefault="00304E51" w:rsidP="00CA3297">
      <w:pPr>
        <w:pStyle w:val="Heading2"/>
        <w:rPr>
          <w:lang w:val="en-US"/>
        </w:rPr>
      </w:pPr>
      <w:bookmarkStart w:id="9" w:name="_Toc42245282"/>
      <w:bookmarkStart w:id="10" w:name="_Toc66025252"/>
      <w:bookmarkStart w:id="11" w:name="_Toc66782569"/>
    </w:p>
    <w:p w14:paraId="6EA9B648" w14:textId="77777777" w:rsidR="00304E51" w:rsidRPr="00202670" w:rsidRDefault="00202670" w:rsidP="00CA3297">
      <w:pPr>
        <w:pStyle w:val="Heading2"/>
        <w:rPr>
          <w:lang w:val="en-US"/>
        </w:rPr>
      </w:pPr>
      <w:r w:rsidRPr="00202670">
        <w:rPr>
          <w:rFonts w:eastAsia="Arial"/>
          <w:color w:val="000000"/>
          <w:lang w:val="en-US"/>
        </w:rPr>
        <w:t xml:space="preserve">The passenger car entering the level crossing directly in front of the approaching MPS 32102/3 passenger train. </w:t>
      </w:r>
    </w:p>
    <w:p w14:paraId="7FC2E97B" w14:textId="77777777" w:rsidR="00304E51" w:rsidRPr="00202670" w:rsidRDefault="00304E51" w:rsidP="00CA3297">
      <w:pPr>
        <w:pStyle w:val="Heading2"/>
        <w:rPr>
          <w:lang w:val="en-US"/>
        </w:rPr>
      </w:pPr>
    </w:p>
    <w:p w14:paraId="7384014D" w14:textId="77777777" w:rsidR="00213E77" w:rsidRPr="00202670" w:rsidRDefault="00202670" w:rsidP="00CA3297">
      <w:pPr>
        <w:pStyle w:val="Heading2"/>
        <w:rPr>
          <w:lang w:val="en-US"/>
        </w:rPr>
      </w:pPr>
      <w:r w:rsidRPr="00202670">
        <w:rPr>
          <w:rFonts w:eastAsia="Arial"/>
          <w:color w:val="000000"/>
          <w:lang w:val="en-US"/>
        </w:rPr>
        <w:t>Root cause</w:t>
      </w:r>
      <w:bookmarkEnd w:id="9"/>
      <w:bookmarkEnd w:id="10"/>
      <w:bookmarkEnd w:id="11"/>
      <w:r w:rsidRPr="00202670">
        <w:rPr>
          <w:rFonts w:eastAsia="Arial"/>
          <w:color w:val="000000"/>
          <w:lang w:val="en-US"/>
        </w:rPr>
        <w:t>:</w:t>
      </w:r>
    </w:p>
    <w:p w14:paraId="2A32DD49" w14:textId="5CBAF852" w:rsidR="00213E77" w:rsidRPr="00202670" w:rsidRDefault="00202670" w:rsidP="00CA3297">
      <w:pPr>
        <w:ind w:left="0"/>
        <w:rPr>
          <w:lang w:val="en-US"/>
        </w:rPr>
      </w:pPr>
      <w:r w:rsidRPr="00202670">
        <w:rPr>
          <w:rFonts w:eastAsia="Arial"/>
          <w:szCs w:val="22"/>
          <w:lang w:val="en-US"/>
        </w:rPr>
        <w:t xml:space="preserve">Before entering the level crossing, the driver of the road vehicle did not comply with the B-20 </w:t>
      </w:r>
      <w:r w:rsidR="00585C9E">
        <w:rPr>
          <w:rFonts w:eastAsia="Arial"/>
          <w:szCs w:val="22"/>
          <w:lang w:val="en-US"/>
        </w:rPr>
        <w:t>‘</w:t>
      </w:r>
      <w:r w:rsidRPr="00202670">
        <w:rPr>
          <w:rFonts w:eastAsia="Arial"/>
          <w:szCs w:val="22"/>
          <w:lang w:val="en-US"/>
        </w:rPr>
        <w:t>stop</w:t>
      </w:r>
      <w:r w:rsidR="00585C9E">
        <w:rPr>
          <w:rFonts w:eastAsia="Arial"/>
          <w:szCs w:val="22"/>
          <w:lang w:val="en-US"/>
        </w:rPr>
        <w:t>’</w:t>
      </w:r>
      <w:r w:rsidRPr="00202670">
        <w:rPr>
          <w:rFonts w:eastAsia="Arial"/>
          <w:szCs w:val="22"/>
          <w:lang w:val="en-US"/>
        </w:rPr>
        <w:t xml:space="preserve"> sign, i.e.</w:t>
      </w:r>
      <w:r w:rsidR="00585C9E">
        <w:rPr>
          <w:rFonts w:eastAsia="Arial"/>
          <w:szCs w:val="22"/>
          <w:lang w:val="en-US"/>
        </w:rPr>
        <w:t>,</w:t>
      </w:r>
      <w:r w:rsidRPr="00202670">
        <w:rPr>
          <w:rFonts w:eastAsia="Arial"/>
          <w:szCs w:val="22"/>
          <w:lang w:val="en-US"/>
        </w:rPr>
        <w:t xml:space="preserve"> did not stop the vehicle in a place enabling suitable observation despite being obliged to do so and, consequently, did not comply with the provisions of the Road Traffic Law (Article 28.1 of the Act of 20 June 1997</w:t>
      </w:r>
      <w:r w:rsidR="00585C9E">
        <w:rPr>
          <w:rFonts w:eastAsia="Arial"/>
          <w:szCs w:val="22"/>
          <w:lang w:val="en-US"/>
        </w:rPr>
        <w:t xml:space="preserve"> — ‘</w:t>
      </w:r>
      <w:r w:rsidRPr="00202670">
        <w:rPr>
          <w:rFonts w:eastAsia="Arial"/>
          <w:szCs w:val="22"/>
          <w:lang w:val="en-US"/>
        </w:rPr>
        <w:t>Road Traffic Law</w:t>
      </w:r>
      <w:r w:rsidR="00585C9E">
        <w:rPr>
          <w:rFonts w:eastAsia="Arial"/>
          <w:szCs w:val="22"/>
          <w:lang w:val="en-US"/>
        </w:rPr>
        <w:t>’ —</w:t>
      </w:r>
      <w:r w:rsidRPr="00202670">
        <w:rPr>
          <w:rFonts w:eastAsia="Arial"/>
          <w:szCs w:val="22"/>
          <w:lang w:val="en-US"/>
        </w:rPr>
        <w:t>Journal of Laws of 2020, item 110, as amended).</w:t>
      </w:r>
    </w:p>
    <w:p w14:paraId="7C600C29" w14:textId="77777777" w:rsidR="00213E77" w:rsidRPr="00202670" w:rsidRDefault="00202670" w:rsidP="00CA3297">
      <w:pPr>
        <w:pStyle w:val="Heading2"/>
        <w:rPr>
          <w:lang w:val="en-US"/>
        </w:rPr>
      </w:pPr>
      <w:bookmarkStart w:id="12" w:name="_Toc42245283"/>
      <w:bookmarkStart w:id="13" w:name="_Toc66025253"/>
      <w:bookmarkStart w:id="14" w:name="_Toc66782570"/>
      <w:r w:rsidRPr="00202670">
        <w:rPr>
          <w:rFonts w:eastAsia="Arial"/>
          <w:color w:val="000000"/>
          <w:lang w:val="en-US"/>
        </w:rPr>
        <w:t>Indirect cause:</w:t>
      </w:r>
      <w:bookmarkEnd w:id="12"/>
      <w:bookmarkEnd w:id="13"/>
      <w:bookmarkEnd w:id="14"/>
    </w:p>
    <w:p w14:paraId="0BBF8E83" w14:textId="77777777" w:rsidR="00304E51" w:rsidRPr="00202670" w:rsidRDefault="00304E51" w:rsidP="00CA3297">
      <w:pPr>
        <w:pStyle w:val="Heading2"/>
        <w:rPr>
          <w:lang w:val="en-US"/>
        </w:rPr>
      </w:pPr>
      <w:bookmarkStart w:id="15" w:name="_Toc42245284"/>
      <w:bookmarkStart w:id="16" w:name="_Toc66025254"/>
      <w:bookmarkStart w:id="17" w:name="_Toc66782571"/>
    </w:p>
    <w:p w14:paraId="4ECAF6C1" w14:textId="77777777" w:rsidR="00304E51" w:rsidRPr="00202670" w:rsidRDefault="00202670" w:rsidP="00CA3297">
      <w:pPr>
        <w:pStyle w:val="Heading2"/>
        <w:rPr>
          <w:lang w:val="en-US"/>
        </w:rPr>
      </w:pPr>
      <w:r w:rsidRPr="00202670">
        <w:rPr>
          <w:rFonts w:eastAsia="Arial"/>
          <w:color w:val="000000"/>
          <w:lang w:val="en-US"/>
        </w:rPr>
        <w:t xml:space="preserve">The road vehicle driver’s failure to exercise extreme caution when approaching the level crossing. </w:t>
      </w:r>
    </w:p>
    <w:p w14:paraId="5B6928AC" w14:textId="77777777" w:rsidR="00304E51" w:rsidRPr="00202670" w:rsidRDefault="00304E51" w:rsidP="00CA3297">
      <w:pPr>
        <w:pStyle w:val="Heading2"/>
        <w:rPr>
          <w:lang w:val="en-US"/>
        </w:rPr>
      </w:pPr>
    </w:p>
    <w:p w14:paraId="6C4A312A" w14:textId="77777777" w:rsidR="00213E77" w:rsidRPr="00202670" w:rsidRDefault="00202670" w:rsidP="00CA3297">
      <w:pPr>
        <w:pStyle w:val="Heading2"/>
        <w:rPr>
          <w:lang w:val="en-US"/>
        </w:rPr>
      </w:pPr>
      <w:r w:rsidRPr="00202670">
        <w:rPr>
          <w:rFonts w:eastAsia="Arial"/>
          <w:color w:val="000000"/>
          <w:lang w:val="en-US"/>
        </w:rPr>
        <w:t>Systemic cause:</w:t>
      </w:r>
      <w:bookmarkEnd w:id="15"/>
      <w:bookmarkEnd w:id="16"/>
      <w:bookmarkEnd w:id="17"/>
    </w:p>
    <w:p w14:paraId="754CFA90" w14:textId="77777777" w:rsidR="00213E77" w:rsidRPr="00202670" w:rsidRDefault="00202670" w:rsidP="00CA3297">
      <w:pPr>
        <w:ind w:hanging="567"/>
        <w:rPr>
          <w:lang w:val="en-US"/>
        </w:rPr>
      </w:pPr>
      <w:r w:rsidRPr="00202670">
        <w:rPr>
          <w:rFonts w:eastAsia="Arial"/>
          <w:szCs w:val="22"/>
          <w:lang w:val="en-US"/>
        </w:rPr>
        <w:t xml:space="preserve">Not identified. </w:t>
      </w:r>
    </w:p>
    <w:p w14:paraId="25354C24" w14:textId="77777777" w:rsidR="00213E77" w:rsidRPr="00202670" w:rsidRDefault="00213E77" w:rsidP="00213E77">
      <w:pPr>
        <w:rPr>
          <w:lang w:val="en-US"/>
        </w:rPr>
      </w:pPr>
    </w:p>
    <w:p w14:paraId="08B6D53A" w14:textId="77777777" w:rsidR="00213E77" w:rsidRPr="00202670" w:rsidRDefault="00202670" w:rsidP="00CA3297">
      <w:pPr>
        <w:pStyle w:val="Heading2"/>
        <w:rPr>
          <w:lang w:val="en-US"/>
        </w:rPr>
      </w:pPr>
      <w:bookmarkStart w:id="18" w:name="_Toc42245346"/>
      <w:bookmarkStart w:id="19" w:name="_Toc66025320"/>
      <w:bookmarkStart w:id="20" w:name="_Toc66782637"/>
      <w:r w:rsidRPr="00202670">
        <w:rPr>
          <w:rFonts w:eastAsia="Arial"/>
          <w:color w:val="000000"/>
          <w:lang w:val="en-US"/>
        </w:rPr>
        <w:t>RECOMMENDATIONS TO PREVENT SUCH ACCIDENTS IN THE FUTURE OR LIMIT THEIR CONSEQUENCES</w:t>
      </w:r>
      <w:bookmarkEnd w:id="18"/>
      <w:bookmarkEnd w:id="19"/>
      <w:bookmarkEnd w:id="20"/>
    </w:p>
    <w:p w14:paraId="691EC4DF" w14:textId="77777777" w:rsidR="00CA3297" w:rsidRPr="00202670" w:rsidRDefault="00CA3297" w:rsidP="00CA3297">
      <w:pPr>
        <w:pStyle w:val="Default"/>
        <w:rPr>
          <w:lang w:val="en-US"/>
        </w:rPr>
      </w:pPr>
    </w:p>
    <w:p w14:paraId="5C737EB2" w14:textId="737DE00F" w:rsidR="00CA3297" w:rsidRPr="00202670" w:rsidRDefault="00202670" w:rsidP="00CA3297">
      <w:pPr>
        <w:pStyle w:val="Default"/>
        <w:spacing w:after="14"/>
        <w:ind w:left="284" w:hanging="284"/>
        <w:jc w:val="both"/>
        <w:rPr>
          <w:sz w:val="22"/>
          <w:szCs w:val="22"/>
          <w:lang w:val="en-US"/>
        </w:rPr>
      </w:pPr>
      <w:r w:rsidRPr="00202670">
        <w:rPr>
          <w:rFonts w:eastAsia="Arial"/>
          <w:sz w:val="22"/>
          <w:szCs w:val="22"/>
          <w:lang w:val="en-US"/>
        </w:rPr>
        <w:t xml:space="preserve">1. Due to the local conditions and the train speed at this level crossing, which is equal to 100 km/h, the railway infrastructure operator PKP PLK S.A. Railway Line Branch in </w:t>
      </w:r>
      <w:proofErr w:type="spellStart"/>
      <w:r w:rsidRPr="00202670">
        <w:rPr>
          <w:rFonts w:eastAsia="Arial"/>
          <w:sz w:val="22"/>
          <w:szCs w:val="22"/>
          <w:lang w:val="en-US"/>
        </w:rPr>
        <w:t>Rzeszów</w:t>
      </w:r>
      <w:proofErr w:type="spellEnd"/>
      <w:r w:rsidRPr="00202670">
        <w:rPr>
          <w:rFonts w:eastAsia="Arial"/>
          <w:sz w:val="22"/>
          <w:szCs w:val="22"/>
          <w:lang w:val="en-US"/>
        </w:rPr>
        <w:t xml:space="preserve"> will carry out an operational risk assessment to consider decreasing the train speed along the sections where the train front is visible from the public road. </w:t>
      </w:r>
    </w:p>
    <w:p w14:paraId="55D04AC7" w14:textId="77777777" w:rsidR="00CA3297" w:rsidRPr="00202670" w:rsidRDefault="00202670" w:rsidP="00CA3297">
      <w:pPr>
        <w:pStyle w:val="Default"/>
        <w:spacing w:after="14"/>
        <w:ind w:left="284" w:hanging="284"/>
        <w:jc w:val="both"/>
        <w:rPr>
          <w:sz w:val="22"/>
          <w:szCs w:val="22"/>
          <w:lang w:val="en-US"/>
        </w:rPr>
      </w:pPr>
      <w:r w:rsidRPr="00202670">
        <w:rPr>
          <w:rFonts w:eastAsia="Arial"/>
          <w:sz w:val="22"/>
          <w:szCs w:val="22"/>
          <w:lang w:val="en-US"/>
        </w:rPr>
        <w:t xml:space="preserve">2. The infrastructure operator PKP </w:t>
      </w:r>
      <w:proofErr w:type="spellStart"/>
      <w:r w:rsidRPr="00202670">
        <w:rPr>
          <w:rFonts w:eastAsia="Arial"/>
          <w:sz w:val="22"/>
          <w:szCs w:val="22"/>
          <w:lang w:val="en-US"/>
        </w:rPr>
        <w:t>Polskie</w:t>
      </w:r>
      <w:proofErr w:type="spellEnd"/>
      <w:r w:rsidRPr="00202670">
        <w:rPr>
          <w:rFonts w:eastAsia="Arial"/>
          <w:sz w:val="22"/>
          <w:szCs w:val="22"/>
          <w:lang w:val="en-US"/>
        </w:rPr>
        <w:t xml:space="preserve"> </w:t>
      </w:r>
      <w:proofErr w:type="spellStart"/>
      <w:r w:rsidRPr="00202670">
        <w:rPr>
          <w:rFonts w:eastAsia="Arial"/>
          <w:sz w:val="22"/>
          <w:szCs w:val="22"/>
          <w:lang w:val="en-US"/>
        </w:rPr>
        <w:t>Linie</w:t>
      </w:r>
      <w:proofErr w:type="spellEnd"/>
      <w:r w:rsidRPr="00202670">
        <w:rPr>
          <w:rFonts w:eastAsia="Arial"/>
          <w:sz w:val="22"/>
          <w:szCs w:val="22"/>
          <w:lang w:val="en-US"/>
        </w:rPr>
        <w:t xml:space="preserve"> </w:t>
      </w:r>
      <w:proofErr w:type="spellStart"/>
      <w:r w:rsidRPr="00202670">
        <w:rPr>
          <w:rFonts w:eastAsia="Arial"/>
          <w:sz w:val="22"/>
          <w:szCs w:val="22"/>
          <w:lang w:val="en-US"/>
        </w:rPr>
        <w:t>Kolejowe</w:t>
      </w:r>
      <w:proofErr w:type="spellEnd"/>
      <w:r w:rsidRPr="00202670">
        <w:rPr>
          <w:rFonts w:eastAsia="Arial"/>
          <w:sz w:val="22"/>
          <w:szCs w:val="22"/>
          <w:lang w:val="en-US"/>
        </w:rPr>
        <w:t xml:space="preserve"> S.A., during periodic briefings and ad-hoc trainings, will remind the concerned employees about the obligation of using the Individual Identification Number (junction number) of level crossings crossing, especially during accidents </w:t>
      </w:r>
      <w:r w:rsidRPr="00202670">
        <w:rPr>
          <w:rFonts w:eastAsia="Arial"/>
          <w:sz w:val="22"/>
          <w:szCs w:val="22"/>
          <w:lang w:val="en-US"/>
        </w:rPr>
        <w:lastRenderedPageBreak/>
        <w:t xml:space="preserve">and when calling emergency services, so that the situation presented in the Report of the State Committee for Investigation of Railway Accidents no. 02/2021 is not repeated. </w:t>
      </w:r>
    </w:p>
    <w:p w14:paraId="32D1A583" w14:textId="0BD55C4D" w:rsidR="00CA3297" w:rsidRPr="00202670" w:rsidRDefault="00202670" w:rsidP="00CA3297">
      <w:pPr>
        <w:pStyle w:val="Default"/>
        <w:spacing w:after="14"/>
        <w:ind w:left="284" w:hanging="284"/>
        <w:jc w:val="both"/>
        <w:rPr>
          <w:sz w:val="22"/>
          <w:szCs w:val="22"/>
          <w:lang w:val="en-US"/>
        </w:rPr>
      </w:pPr>
      <w:r w:rsidRPr="00202670">
        <w:rPr>
          <w:rFonts w:eastAsia="Arial"/>
          <w:sz w:val="22"/>
          <w:szCs w:val="22"/>
          <w:lang w:val="en-US"/>
        </w:rPr>
        <w:t xml:space="preserve">3. If irregularities </w:t>
      </w:r>
      <w:r w:rsidR="00585C9E">
        <w:rPr>
          <w:rFonts w:eastAsia="Arial"/>
          <w:sz w:val="22"/>
          <w:szCs w:val="22"/>
          <w:lang w:val="en-US"/>
        </w:rPr>
        <w:t xml:space="preserve">occur </w:t>
      </w:r>
      <w:r w:rsidRPr="00202670">
        <w:rPr>
          <w:rFonts w:eastAsia="Arial"/>
          <w:sz w:val="22"/>
          <w:szCs w:val="22"/>
          <w:lang w:val="en-US"/>
        </w:rPr>
        <w:t xml:space="preserve">in </w:t>
      </w:r>
      <w:r w:rsidR="00585C9E">
        <w:rPr>
          <w:rFonts w:eastAsia="Arial"/>
          <w:sz w:val="22"/>
          <w:szCs w:val="22"/>
          <w:lang w:val="en-US"/>
        </w:rPr>
        <w:t xml:space="preserve">the </w:t>
      </w:r>
      <w:r w:rsidRPr="00202670">
        <w:rPr>
          <w:rFonts w:eastAsia="Arial"/>
          <w:sz w:val="22"/>
          <w:szCs w:val="22"/>
          <w:lang w:val="en-US"/>
        </w:rPr>
        <w:t xml:space="preserve">maintenance and traffic </w:t>
      </w:r>
      <w:proofErr w:type="spellStart"/>
      <w:r w:rsidR="00585C9E" w:rsidRPr="00202670">
        <w:rPr>
          <w:rFonts w:eastAsia="Arial"/>
          <w:sz w:val="22"/>
          <w:szCs w:val="22"/>
          <w:lang w:val="en-US"/>
        </w:rPr>
        <w:t>organi</w:t>
      </w:r>
      <w:r w:rsidR="00585C9E">
        <w:rPr>
          <w:rFonts w:eastAsia="Arial"/>
          <w:sz w:val="22"/>
          <w:szCs w:val="22"/>
          <w:lang w:val="en-US"/>
        </w:rPr>
        <w:t>s</w:t>
      </w:r>
      <w:r w:rsidR="00585C9E" w:rsidRPr="00202670">
        <w:rPr>
          <w:rFonts w:eastAsia="Arial"/>
          <w:sz w:val="22"/>
          <w:szCs w:val="22"/>
          <w:lang w:val="en-US"/>
        </w:rPr>
        <w:t>ation</w:t>
      </w:r>
      <w:proofErr w:type="spellEnd"/>
      <w:r w:rsidR="00585C9E" w:rsidRPr="00202670">
        <w:rPr>
          <w:rFonts w:eastAsia="Arial"/>
          <w:sz w:val="22"/>
          <w:szCs w:val="22"/>
          <w:lang w:val="en-US"/>
        </w:rPr>
        <w:t xml:space="preserve"> </w:t>
      </w:r>
      <w:proofErr w:type="gramStart"/>
      <w:r w:rsidRPr="00202670">
        <w:rPr>
          <w:rFonts w:eastAsia="Arial"/>
          <w:sz w:val="22"/>
          <w:szCs w:val="22"/>
          <w:lang w:val="en-US"/>
        </w:rPr>
        <w:t>in the area of</w:t>
      </w:r>
      <w:proofErr w:type="gramEnd"/>
      <w:r w:rsidRPr="00202670">
        <w:rPr>
          <w:rFonts w:eastAsia="Arial"/>
          <w:sz w:val="22"/>
          <w:szCs w:val="22"/>
          <w:lang w:val="en-US"/>
        </w:rPr>
        <w:t xml:space="preserve"> roads approaching level crossings, railway infrastructure operators will immediately inform competent road operators and indicate those irregularities and their location. </w:t>
      </w:r>
    </w:p>
    <w:p w14:paraId="2FC757AD" w14:textId="7798C626" w:rsidR="00CA3297" w:rsidRPr="00202670" w:rsidRDefault="00202670" w:rsidP="00CA3297">
      <w:pPr>
        <w:pStyle w:val="Default"/>
        <w:spacing w:after="14"/>
        <w:ind w:left="284" w:hanging="284"/>
        <w:jc w:val="both"/>
        <w:rPr>
          <w:sz w:val="22"/>
          <w:szCs w:val="22"/>
          <w:lang w:val="en-US"/>
        </w:rPr>
      </w:pPr>
      <w:r w:rsidRPr="00202670">
        <w:rPr>
          <w:rFonts w:eastAsia="Arial"/>
          <w:sz w:val="22"/>
          <w:szCs w:val="22"/>
          <w:lang w:val="en-US"/>
        </w:rPr>
        <w:t xml:space="preserve">4. Railway carriers operating motive power railroad vehicles equipped with an </w:t>
      </w:r>
      <w:r w:rsidR="00585C9E">
        <w:rPr>
          <w:rFonts w:eastAsia="Arial"/>
          <w:sz w:val="22"/>
          <w:szCs w:val="22"/>
          <w:lang w:val="en-US"/>
        </w:rPr>
        <w:t>‘</w:t>
      </w:r>
      <w:r w:rsidRPr="00202670">
        <w:rPr>
          <w:rFonts w:eastAsia="Arial"/>
          <w:sz w:val="22"/>
          <w:szCs w:val="22"/>
          <w:lang w:val="en-US"/>
        </w:rPr>
        <w:t>emergency braking</w:t>
      </w:r>
      <w:r w:rsidR="00585C9E">
        <w:rPr>
          <w:rFonts w:eastAsia="Arial"/>
          <w:sz w:val="22"/>
          <w:szCs w:val="22"/>
          <w:lang w:val="en-US"/>
        </w:rPr>
        <w:t>’</w:t>
      </w:r>
      <w:r w:rsidRPr="00202670">
        <w:rPr>
          <w:rFonts w:eastAsia="Arial"/>
          <w:sz w:val="22"/>
          <w:szCs w:val="22"/>
          <w:lang w:val="en-US"/>
        </w:rPr>
        <w:t xml:space="preserve"> device will include topics related to the methods and principles of train braking in emergency situations in train driver training, i.e.</w:t>
      </w:r>
      <w:r w:rsidR="00585C9E">
        <w:rPr>
          <w:rFonts w:eastAsia="Arial"/>
          <w:sz w:val="22"/>
          <w:szCs w:val="22"/>
          <w:lang w:val="en-US"/>
        </w:rPr>
        <w:t>,</w:t>
      </w:r>
      <w:r w:rsidRPr="00202670">
        <w:rPr>
          <w:rFonts w:eastAsia="Arial"/>
          <w:sz w:val="22"/>
          <w:szCs w:val="22"/>
          <w:lang w:val="en-US"/>
        </w:rPr>
        <w:t xml:space="preserve"> using the emergency brake (mushroom button) to shorten the braking distance</w:t>
      </w:r>
      <w:r w:rsidR="00585C9E">
        <w:rPr>
          <w:rFonts w:eastAsia="Arial"/>
          <w:sz w:val="22"/>
          <w:szCs w:val="22"/>
          <w:lang w:val="en-US"/>
        </w:rPr>
        <w:t xml:space="preserve"> — </w:t>
      </w:r>
      <w:r w:rsidRPr="00202670">
        <w:rPr>
          <w:rFonts w:eastAsia="Arial"/>
          <w:sz w:val="22"/>
          <w:szCs w:val="22"/>
          <w:lang w:val="en-US"/>
        </w:rPr>
        <w:t xml:space="preserve">as specified in section IV.4 of this Report. </w:t>
      </w:r>
    </w:p>
    <w:p w14:paraId="0D7B4D76" w14:textId="20265857" w:rsidR="00CA3297" w:rsidRPr="00202670" w:rsidRDefault="00202670" w:rsidP="00CA3297">
      <w:pPr>
        <w:pStyle w:val="Default"/>
        <w:ind w:left="284" w:hanging="284"/>
        <w:jc w:val="both"/>
        <w:rPr>
          <w:sz w:val="22"/>
          <w:szCs w:val="22"/>
          <w:lang w:val="en-US"/>
        </w:rPr>
      </w:pPr>
      <w:r w:rsidRPr="00202670">
        <w:rPr>
          <w:rFonts w:eastAsia="Arial"/>
          <w:sz w:val="22"/>
          <w:szCs w:val="22"/>
          <w:lang w:val="en-US"/>
        </w:rPr>
        <w:t xml:space="preserve">5. The railway carrier PKP Intercity S.A. will introduce requirements for vehicle manufacturers and maintenance service concerning installation of emergency power supply for video recorders, so that continuity of recording images from cameras mounted on railway vehicles is ensured (in case of tenders by including them in the </w:t>
      </w:r>
      <w:proofErr w:type="spellStart"/>
      <w:r w:rsidRPr="00202670">
        <w:rPr>
          <w:rFonts w:eastAsia="Arial"/>
          <w:sz w:val="22"/>
          <w:szCs w:val="22"/>
          <w:lang w:val="en-US"/>
        </w:rPr>
        <w:t>ToR</w:t>
      </w:r>
      <w:proofErr w:type="spellEnd"/>
      <w:r w:rsidRPr="00202670">
        <w:rPr>
          <w:rFonts w:eastAsia="Arial"/>
          <w:sz w:val="22"/>
          <w:szCs w:val="22"/>
          <w:lang w:val="en-US"/>
        </w:rPr>
        <w:t>), thus properly implementing the order of President of the Office of Rail Transport no. DBK-550/R03/KB/12 dated 30 May 2012, directed to railway carriers about the obligation to install devices to record the image of the space in front of moving trains, i.e.</w:t>
      </w:r>
      <w:r w:rsidR="00585C9E">
        <w:rPr>
          <w:rFonts w:eastAsia="Arial"/>
          <w:sz w:val="22"/>
          <w:szCs w:val="22"/>
          <w:lang w:val="en-US"/>
        </w:rPr>
        <w:t>,</w:t>
      </w:r>
      <w:r w:rsidRPr="00202670">
        <w:rPr>
          <w:rFonts w:eastAsia="Arial"/>
          <w:sz w:val="22"/>
          <w:szCs w:val="22"/>
          <w:lang w:val="en-US"/>
        </w:rPr>
        <w:t xml:space="preserve"> digital cameras or video recorders in newly</w:t>
      </w:r>
      <w:r w:rsidR="00585C9E">
        <w:rPr>
          <w:rFonts w:eastAsia="Arial"/>
          <w:sz w:val="22"/>
          <w:szCs w:val="22"/>
          <w:lang w:val="en-US"/>
        </w:rPr>
        <w:t>-</w:t>
      </w:r>
      <w:r w:rsidRPr="00202670">
        <w:rPr>
          <w:rFonts w:eastAsia="Arial"/>
          <w:sz w:val="22"/>
          <w:szCs w:val="22"/>
          <w:lang w:val="en-US"/>
        </w:rPr>
        <w:t>built and currently</w:t>
      </w:r>
      <w:r w:rsidR="00585C9E">
        <w:rPr>
          <w:rFonts w:eastAsia="Arial"/>
          <w:sz w:val="22"/>
          <w:szCs w:val="22"/>
          <w:lang w:val="en-US"/>
        </w:rPr>
        <w:t>-</w:t>
      </w:r>
      <w:r w:rsidRPr="00202670">
        <w:rPr>
          <w:rFonts w:eastAsia="Arial"/>
          <w:sz w:val="22"/>
          <w:szCs w:val="22"/>
          <w:lang w:val="en-US"/>
        </w:rPr>
        <w:t xml:space="preserve">operated railway vehicles according to the recommendation of the State Committee for Investigation of Railway Accidents no. PKBWK-076-305/RL/R/11 dated 22 November 2011. </w:t>
      </w:r>
    </w:p>
    <w:p w14:paraId="4E575187" w14:textId="77777777" w:rsidR="00213E77" w:rsidRPr="00202670" w:rsidRDefault="00213E77" w:rsidP="00213E77">
      <w:pPr>
        <w:rPr>
          <w:szCs w:val="22"/>
          <w:lang w:val="en-US"/>
        </w:rPr>
      </w:pPr>
    </w:p>
    <w:bookmarkEnd w:id="4"/>
    <w:p w14:paraId="06DF8196" w14:textId="77777777" w:rsidR="00B71122" w:rsidRPr="00202670" w:rsidRDefault="00B71122">
      <w:pPr>
        <w:rPr>
          <w:lang w:val="en-US"/>
        </w:rPr>
      </w:pPr>
    </w:p>
    <w:sectPr w:rsidR="00B71122" w:rsidRPr="00202670" w:rsidSect="00304E51">
      <w:pgSz w:w="11906" w:h="16838"/>
      <w:pgMar w:top="851" w:right="849"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7664E7" w14:textId="77777777" w:rsidR="005E4009" w:rsidRDefault="005E4009" w:rsidP="00976623">
      <w:pPr>
        <w:spacing w:after="0"/>
      </w:pPr>
      <w:r>
        <w:separator/>
      </w:r>
    </w:p>
  </w:endnote>
  <w:endnote w:type="continuationSeparator" w:id="0">
    <w:p w14:paraId="3CF50484" w14:textId="77777777" w:rsidR="005E4009" w:rsidRDefault="005E4009" w:rsidP="009766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swiss"/>
    <w:notTrueType/>
    <w:pitch w:val="default"/>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83BAE0" w14:textId="77777777" w:rsidR="005E4009" w:rsidRDefault="005E4009" w:rsidP="00976623">
      <w:pPr>
        <w:spacing w:after="0"/>
      </w:pPr>
      <w:r>
        <w:separator/>
      </w:r>
    </w:p>
  </w:footnote>
  <w:footnote w:type="continuationSeparator" w:id="0">
    <w:p w14:paraId="434DA4BC" w14:textId="77777777" w:rsidR="005E4009" w:rsidRDefault="005E4009" w:rsidP="0097662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672FEA"/>
    <w:multiLevelType w:val="hybridMultilevel"/>
    <w:tmpl w:val="AB6004C2"/>
    <w:lvl w:ilvl="0" w:tplc="D29E9BCA">
      <w:start w:val="1"/>
      <w:numFmt w:val="decimal"/>
      <w:lvlText w:val="%1."/>
      <w:lvlJc w:val="left"/>
      <w:pPr>
        <w:ind w:left="720" w:hanging="360"/>
      </w:pPr>
      <w:rPr>
        <w:rFonts w:hint="default"/>
        <w:color w:val="auto"/>
      </w:rPr>
    </w:lvl>
    <w:lvl w:ilvl="1" w:tplc="0B5E9A10">
      <w:start w:val="1"/>
      <w:numFmt w:val="lowerLetter"/>
      <w:lvlText w:val="%2."/>
      <w:lvlJc w:val="left"/>
      <w:pPr>
        <w:ind w:left="1440" w:hanging="360"/>
      </w:pPr>
    </w:lvl>
    <w:lvl w:ilvl="2" w:tplc="CD1C2284" w:tentative="1">
      <w:start w:val="1"/>
      <w:numFmt w:val="lowerRoman"/>
      <w:lvlText w:val="%3."/>
      <w:lvlJc w:val="right"/>
      <w:pPr>
        <w:ind w:left="2160" w:hanging="180"/>
      </w:pPr>
    </w:lvl>
    <w:lvl w:ilvl="3" w:tplc="8D4C1616" w:tentative="1">
      <w:start w:val="1"/>
      <w:numFmt w:val="decimal"/>
      <w:lvlText w:val="%4."/>
      <w:lvlJc w:val="left"/>
      <w:pPr>
        <w:ind w:left="2880" w:hanging="360"/>
      </w:pPr>
    </w:lvl>
    <w:lvl w:ilvl="4" w:tplc="9830F2F0" w:tentative="1">
      <w:start w:val="1"/>
      <w:numFmt w:val="lowerLetter"/>
      <w:lvlText w:val="%5."/>
      <w:lvlJc w:val="left"/>
      <w:pPr>
        <w:ind w:left="3600" w:hanging="360"/>
      </w:pPr>
    </w:lvl>
    <w:lvl w:ilvl="5" w:tplc="821605C4" w:tentative="1">
      <w:start w:val="1"/>
      <w:numFmt w:val="lowerRoman"/>
      <w:lvlText w:val="%6."/>
      <w:lvlJc w:val="right"/>
      <w:pPr>
        <w:ind w:left="4320" w:hanging="180"/>
      </w:pPr>
    </w:lvl>
    <w:lvl w:ilvl="6" w:tplc="B1104C48" w:tentative="1">
      <w:start w:val="1"/>
      <w:numFmt w:val="decimal"/>
      <w:lvlText w:val="%7."/>
      <w:lvlJc w:val="left"/>
      <w:pPr>
        <w:ind w:left="5040" w:hanging="360"/>
      </w:pPr>
    </w:lvl>
    <w:lvl w:ilvl="7" w:tplc="BF082AD4" w:tentative="1">
      <w:start w:val="1"/>
      <w:numFmt w:val="lowerLetter"/>
      <w:lvlText w:val="%8."/>
      <w:lvlJc w:val="left"/>
      <w:pPr>
        <w:ind w:left="5760" w:hanging="360"/>
      </w:pPr>
    </w:lvl>
    <w:lvl w:ilvl="8" w:tplc="69324026"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E77"/>
    <w:rsid w:val="00004DDC"/>
    <w:rsid w:val="001F1B6D"/>
    <w:rsid w:val="00202670"/>
    <w:rsid w:val="00213E77"/>
    <w:rsid w:val="002D2ACF"/>
    <w:rsid w:val="002F7C7F"/>
    <w:rsid w:val="00304E51"/>
    <w:rsid w:val="00476908"/>
    <w:rsid w:val="00585C9E"/>
    <w:rsid w:val="005D0812"/>
    <w:rsid w:val="005E4009"/>
    <w:rsid w:val="006944AC"/>
    <w:rsid w:val="00935AA6"/>
    <w:rsid w:val="009543FE"/>
    <w:rsid w:val="00976623"/>
    <w:rsid w:val="00A76DA8"/>
    <w:rsid w:val="00B71122"/>
    <w:rsid w:val="00CA3297"/>
    <w:rsid w:val="00D054E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B9B9C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E77"/>
    <w:pPr>
      <w:spacing w:after="200" w:line="240" w:lineRule="auto"/>
      <w:ind w:left="567"/>
      <w:jc w:val="both"/>
    </w:pPr>
    <w:rPr>
      <w:rFonts w:ascii="Arial" w:eastAsia="Calibri" w:hAnsi="Arial" w:cs="ArialMT"/>
      <w:szCs w:val="16"/>
    </w:rPr>
  </w:style>
  <w:style w:type="paragraph" w:styleId="Heading1">
    <w:name w:val="heading 1"/>
    <w:basedOn w:val="Normal"/>
    <w:next w:val="Normal"/>
    <w:link w:val="Heading1Char"/>
    <w:uiPriority w:val="9"/>
    <w:qFormat/>
    <w:rsid w:val="00213E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qFormat/>
    <w:rsid w:val="00CA3297"/>
    <w:pPr>
      <w:keepNext/>
      <w:keepLines/>
      <w:spacing w:before="240" w:after="240"/>
      <w:ind w:left="0"/>
      <w:contextualSpacing/>
      <w:outlineLvl w:val="1"/>
    </w:pPr>
    <w:rPr>
      <w:rFonts w:eastAsia="Times New Roman" w:cs="Arial"/>
      <w:bCs/>
      <w:iCs/>
      <w:color w:val="000000" w:themeColor="text1"/>
      <w:szCs w:val="22"/>
    </w:rPr>
  </w:style>
  <w:style w:type="paragraph" w:styleId="Heading3">
    <w:name w:val="heading 3"/>
    <w:basedOn w:val="Normal"/>
    <w:next w:val="Normal"/>
    <w:link w:val="Heading3Char"/>
    <w:uiPriority w:val="9"/>
    <w:semiHidden/>
    <w:unhideWhenUsed/>
    <w:qFormat/>
    <w:rsid w:val="00213E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3297"/>
    <w:rPr>
      <w:rFonts w:ascii="Arial" w:eastAsia="Times New Roman" w:hAnsi="Arial" w:cs="Arial"/>
      <w:bCs/>
      <w:iCs/>
      <w:color w:val="000000" w:themeColor="text1"/>
    </w:rPr>
  </w:style>
  <w:style w:type="character" w:customStyle="1" w:styleId="Heading3Char">
    <w:name w:val="Heading 3 Char"/>
    <w:basedOn w:val="DefaultParagraphFont"/>
    <w:link w:val="Heading3"/>
    <w:uiPriority w:val="9"/>
    <w:semiHidden/>
    <w:rsid w:val="00213E7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link w:val="ListParagraphChar"/>
    <w:uiPriority w:val="34"/>
    <w:qFormat/>
    <w:rsid w:val="00213E77"/>
    <w:pPr>
      <w:ind w:left="720"/>
      <w:contextualSpacing/>
    </w:pPr>
  </w:style>
  <w:style w:type="character" w:customStyle="1" w:styleId="ListParagraphChar">
    <w:name w:val="List Paragraph Char"/>
    <w:basedOn w:val="DefaultParagraphFont"/>
    <w:link w:val="ListParagraph"/>
    <w:uiPriority w:val="34"/>
    <w:rsid w:val="00213E77"/>
    <w:rPr>
      <w:rFonts w:ascii="Arial" w:eastAsia="Calibri" w:hAnsi="Arial" w:cs="ArialMT"/>
      <w:szCs w:val="16"/>
    </w:rPr>
  </w:style>
  <w:style w:type="character" w:customStyle="1" w:styleId="Heading1Char">
    <w:name w:val="Heading 1 Char"/>
    <w:basedOn w:val="DefaultParagraphFont"/>
    <w:link w:val="Heading1"/>
    <w:uiPriority w:val="9"/>
    <w:rsid w:val="00213E77"/>
    <w:rPr>
      <w:rFonts w:asciiTheme="majorHAnsi" w:eastAsiaTheme="majorEastAsia" w:hAnsiTheme="majorHAnsi" w:cstheme="majorBidi"/>
      <w:color w:val="2E74B5" w:themeColor="accent1" w:themeShade="BF"/>
      <w:sz w:val="32"/>
      <w:szCs w:val="32"/>
    </w:rPr>
  </w:style>
  <w:style w:type="paragraph" w:customStyle="1" w:styleId="zNormaali">
    <w:name w:val="zNormaali"/>
    <w:basedOn w:val="Normal"/>
    <w:rsid w:val="00304E51"/>
    <w:pPr>
      <w:suppressAutoHyphens/>
      <w:spacing w:after="0" w:line="280" w:lineRule="exact"/>
    </w:pPr>
    <w:rPr>
      <w:rFonts w:eastAsia="Times New Roman"/>
      <w:kern w:val="1"/>
      <w:sz w:val="21"/>
      <w:szCs w:val="20"/>
      <w:lang w:eastAsia="ar-SA"/>
    </w:rPr>
  </w:style>
  <w:style w:type="paragraph" w:styleId="Header">
    <w:name w:val="header"/>
    <w:basedOn w:val="Normal"/>
    <w:link w:val="HeaderChar"/>
    <w:uiPriority w:val="99"/>
    <w:unhideWhenUsed/>
    <w:rsid w:val="00304E51"/>
    <w:pPr>
      <w:tabs>
        <w:tab w:val="center" w:pos="4536"/>
        <w:tab w:val="right" w:pos="9072"/>
      </w:tabs>
    </w:pPr>
    <w:rPr>
      <w:rFonts w:cs="Times New Roman"/>
    </w:rPr>
  </w:style>
  <w:style w:type="character" w:customStyle="1" w:styleId="HeaderChar">
    <w:name w:val="Header Char"/>
    <w:basedOn w:val="DefaultParagraphFont"/>
    <w:link w:val="Header"/>
    <w:uiPriority w:val="99"/>
    <w:rsid w:val="00304E51"/>
    <w:rPr>
      <w:rFonts w:ascii="Arial" w:eastAsia="Calibri" w:hAnsi="Arial" w:cs="Times New Roman"/>
      <w:szCs w:val="16"/>
    </w:rPr>
  </w:style>
  <w:style w:type="paragraph" w:customStyle="1" w:styleId="Default">
    <w:name w:val="Default"/>
    <w:rsid w:val="00CA3297"/>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CA329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297"/>
    <w:rPr>
      <w:rFonts w:ascii="Segoe UI" w:eastAsia="Calibri" w:hAnsi="Segoe UI" w:cs="Segoe UI"/>
      <w:sz w:val="18"/>
      <w:szCs w:val="18"/>
    </w:rPr>
  </w:style>
  <w:style w:type="paragraph" w:styleId="Footer">
    <w:name w:val="footer"/>
    <w:basedOn w:val="Normal"/>
    <w:link w:val="FooterChar"/>
    <w:uiPriority w:val="99"/>
    <w:unhideWhenUsed/>
    <w:rsid w:val="00976623"/>
    <w:pPr>
      <w:tabs>
        <w:tab w:val="center" w:pos="4536"/>
        <w:tab w:val="right" w:pos="9072"/>
      </w:tabs>
      <w:spacing w:after="0"/>
    </w:pPr>
  </w:style>
  <w:style w:type="character" w:customStyle="1" w:styleId="FooterChar">
    <w:name w:val="Footer Char"/>
    <w:basedOn w:val="DefaultParagraphFont"/>
    <w:link w:val="Footer"/>
    <w:uiPriority w:val="99"/>
    <w:rsid w:val="00976623"/>
    <w:rPr>
      <w:rFonts w:ascii="Arial" w:eastAsia="Calibri" w:hAnsi="Arial" w:cs="ArialMT"/>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3" Type="http://schemas.openxmlformats.org/officeDocument/2006/relationships/customXml" Target="../customXml/item5.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ERA_Document" ma:contentTypeID="0x010100CA9806D3932DA942ADAA782981EB548D008A984898166724428E179245A27592CC" ma:contentTypeVersion="212" ma:contentTypeDescription="" ma:contentTypeScope="" ma:versionID="f912f5019fcaefd389cec71b1d90b3ff">
  <xsd:schema xmlns:xsd="http://www.w3.org/2001/XMLSchema" xmlns:xs="http://www.w3.org/2001/XMLSchema" xmlns:p="http://schemas.microsoft.com/office/2006/metadata/properties" xmlns:ns2="37dc432a-8ebf-4af5-8237-268edd3a8664" xmlns:ns3="1bf38ef5-7160-4917-b751-dd4e66f05687" xmlns:ns4="0793b9b6-faf3-4373-a5f1-5bcb635c64bb" targetNamespace="http://schemas.microsoft.com/office/2006/metadata/properties" ma:root="true" ma:fieldsID="e482c7185630c50aacb9a98c86781837" ns2:_="" ns3:_="" ns4:_="">
    <xsd:import namespace="37dc432a-8ebf-4af5-8237-268edd3a8664"/>
    <xsd:import namespace="1bf38ef5-7160-4917-b751-dd4e66f05687"/>
    <xsd:import namespace="0793b9b6-faf3-4373-a5f1-5bcb635c64bb"/>
    <xsd:element name="properties">
      <xsd:complexType>
        <xsd:sequence>
          <xsd:element name="documentManagement">
            <xsd:complexType>
              <xsd:all>
                <xsd:element ref="ns2:_dlc_DocId" minOccurs="0"/>
                <xsd:element ref="ns2:_dlc_DocIdUrl" minOccurs="0"/>
                <xsd:element ref="ns2:_dlc_DocIdPersistId" minOccurs="0"/>
                <xsd:element ref="ns2:gf147c1d654543abacff4a31dfc45623" minOccurs="0"/>
                <xsd:element ref="ns2:TaxCatchAll" minOccurs="0"/>
                <xsd:element ref="ns2:TaxCatchAllLabel" minOccurs="0"/>
                <xsd:element ref="ns2:g337828d867743cab065af36c4e1a31c" minOccurs="0"/>
                <xsd:element ref="ns2:h70713ed90ce4adeabe454f2aabfa4ef" minOccurs="0"/>
                <xsd:element ref="ns2:Project_x0020_Code" minOccurs="0"/>
                <xsd:element ref="ns3:Country"/>
                <xsd:element ref="ns4:Year"/>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dc432a-8ebf-4af5-8237-268edd3a8664" elementFormDefault="qualified">
    <xsd:import namespace="http://schemas.microsoft.com/office/2006/documentManagement/types"/>
    <xsd:import namespace="http://schemas.microsoft.com/office/infopath/2007/PartnerControls"/>
    <xsd:element name="_dlc_DocId" ma:index="5" nillable="true" ma:displayName="Document ID Value" ma:description="The value of the document ID assigned to this item." ma:internalName="_dlc_DocId" ma:readOnly="true">
      <xsd:simpleType>
        <xsd:restriction base="dms:Text"/>
      </xsd:simpleType>
    </xsd:element>
    <xsd:element name="_dlc_DocIdUrl" ma:index="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7" nillable="true" ma:displayName="Persist ID" ma:description="Keep ID on add." ma:hidden="true" ma:internalName="_dlc_DocIdPersistId" ma:readOnly="true">
      <xsd:simpleType>
        <xsd:restriction base="dms:Boolean"/>
      </xsd:simpleType>
    </xsd:element>
    <xsd:element name="gf147c1d654543abacff4a31dfc45623" ma:index="8" ma:taxonomy="true" ma:internalName="gf147c1d654543abacff4a31dfc45623" ma:taxonomyFieldName="Origin_x002d_Author" ma:displayName="Origin-Author" ma:readOnly="false" ma:default="201;#ERA|8287c6ea-6f12-4bfd-9fc9-6825fce534f5" ma:fieldId="{0f147c1d-6545-43ab-acff-4a31dfc45623}" ma:sspId="b1d52ad1-4fc8-48e5-9ebf-c709b056ed17" ma:termSetId="3bd325ee-ad60-4d4f-86e3-57acc143124f"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7d96b64f-5db9-4af8-a73c-358f18822bbe}" ma:internalName="TaxCatchAll" ma:showField="CatchAllData" ma:web="1bf38ef5-7160-4917-b751-dd4e66f0568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7d96b64f-5db9-4af8-a73c-358f18822bbe}" ma:internalName="TaxCatchAllLabel" ma:readOnly="true" ma:showField="CatchAllDataLabel" ma:web="1bf38ef5-7160-4917-b751-dd4e66f05687">
      <xsd:complexType>
        <xsd:complexContent>
          <xsd:extension base="dms:MultiChoiceLookup">
            <xsd:sequence>
              <xsd:element name="Value" type="dms:Lookup" maxOccurs="unbounded" minOccurs="0" nillable="true"/>
            </xsd:sequence>
          </xsd:extension>
        </xsd:complexContent>
      </xsd:complexType>
    </xsd:element>
    <xsd:element name="g337828d867743cab065af36c4e1a31c" ma:index="14" ma:taxonomy="true" ma:internalName="g337828d867743cab065af36c4e1a31c" ma:taxonomyFieldName="Process" ma:displayName="Process" ma:indexed="true" ma:readOnly="false" ma:default="" ma:fieldId="{0337828d-8677-43ca-b065-af36c4e1a31c}" ma:sspId="b1d52ad1-4fc8-48e5-9ebf-c709b056ed17" ma:termSetId="41c32b1e-eebd-43d7-92b4-2a0b44ea6647" ma:anchorId="00000000-0000-0000-0000-000000000000" ma:open="false" ma:isKeyword="false">
      <xsd:complexType>
        <xsd:sequence>
          <xsd:element ref="pc:Terms" minOccurs="0" maxOccurs="1"/>
        </xsd:sequence>
      </xsd:complexType>
    </xsd:element>
    <xsd:element name="h70713ed90ce4adeabe454f2aabfa4ef" ma:index="17" ma:taxonomy="true" ma:internalName="h70713ed90ce4adeabe454f2aabfa4ef" ma:taxonomyFieldName="Document_x0020_type" ma:displayName="Document type" ma:readOnly="false" ma:default="" ma:fieldId="{170713ed-90ce-4ade-abe4-54f2aabfa4ef}" ma:sspId="b1d52ad1-4fc8-48e5-9ebf-c709b056ed17" ma:termSetId="07ece8fb-22f7-4a45-9bd0-d78559e8cddf" ma:anchorId="00000000-0000-0000-0000-000000000000" ma:open="false" ma:isKeyword="false">
      <xsd:complexType>
        <xsd:sequence>
          <xsd:element ref="pc:Terms" minOccurs="0" maxOccurs="1"/>
        </xsd:sequence>
      </xsd:complexType>
    </xsd:element>
    <xsd:element name="Project_x0020_Code" ma:index="19" nillable="true" ma:displayName="Project Code" ma:description="Only if the project code exists" ma:internalName="Project_x0020_Code"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f38ef5-7160-4917-b751-dd4e66f05687" elementFormDefault="qualified">
    <xsd:import namespace="http://schemas.microsoft.com/office/2006/documentManagement/types"/>
    <xsd:import namespace="http://schemas.microsoft.com/office/infopath/2007/PartnerControls"/>
    <xsd:element name="Country" ma:index="20" ma:displayName="Country" ma:description="List of European Countries" ma:format="Dropdown" ma:internalName="Country">
      <xsd:simpleType>
        <xsd:restriction base="dms:Choice">
          <xsd:enumeration value="Austria"/>
          <xsd:enumeration value="Belgium"/>
          <xsd:enumeration value="Bulgaria"/>
          <xsd:enumeration value="Channel Tunnel"/>
          <xsd:enumeration value="Croatia"/>
          <xsd:enumeration value="Czech Republic"/>
          <xsd:enumeration value="Denmark"/>
          <xsd:enumeration value="Estonia"/>
          <xsd:enumeration value="Finland"/>
          <xsd:enumeration value="France"/>
          <xsd:enumeration value="Germany"/>
          <xsd:enumeration value="Greece"/>
          <xsd:enumeration value="Hungary"/>
          <xsd:enumeration value="Ireland"/>
          <xsd:enumeration value="Italy"/>
          <xsd:enumeration value="Latvia"/>
          <xsd:enumeration value="Lithuania"/>
          <xsd:enumeration value="Luxembourg"/>
          <xsd:enumeration value="Netherlands"/>
          <xsd:enumeration value="Norway"/>
          <xsd:enumeration value="Poland"/>
          <xsd:enumeration value="Portugal"/>
          <xsd:enumeration value="Romania"/>
          <xsd:enumeration value="Slovakia"/>
          <xsd:enumeration value="Slovenia"/>
          <xsd:enumeration value="Spain"/>
          <xsd:enumeration value="Sweden"/>
          <xsd:enumeration value="Switzerland"/>
          <xsd:enumeration value="United Kingdom"/>
          <xsd:enumeration value="Other"/>
        </xsd:restriction>
      </xsd:simpleType>
    </xsd:element>
  </xsd:schema>
  <xsd:schema xmlns:xsd="http://www.w3.org/2001/XMLSchema" xmlns:xs="http://www.w3.org/2001/XMLSchema" xmlns:dms="http://schemas.microsoft.com/office/2006/documentManagement/types" xmlns:pc="http://schemas.microsoft.com/office/infopath/2007/PartnerControls" targetNamespace="0793b9b6-faf3-4373-a5f1-5bcb635c64bb" elementFormDefault="qualified">
    <xsd:import namespace="http://schemas.microsoft.com/office/2006/documentManagement/types"/>
    <xsd:import namespace="http://schemas.microsoft.com/office/infopath/2007/PartnerControls"/>
    <xsd:element name="Year" ma:index="21" ma:displayName="Year" ma:internalName="Year">
      <xsd:simpleType>
        <xsd:restriction base="dms:Text">
          <xsd:maxLength value="4"/>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b1d52ad1-4fc8-48e5-9ebf-c709b056ed17" ContentTypeId="0x010100CA9806D3932DA942ADAA782981EB548D" PreviousValue="false"/>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Year xmlns="0793b9b6-faf3-4373-a5f1-5bcb635c64bb">2020</Year>
    <Country xmlns="1bf38ef5-7160-4917-b751-dd4e66f05687">Poland</Country>
    <Project_x0020_Code xmlns="37dc432a-8ebf-4af5-8237-268edd3a8664" xsi:nil="true"/>
    <g337828d867743cab065af36c4e1a31c xmlns="37dc432a-8ebf-4af5-8237-268edd3a8664">
      <Terms xmlns="http://schemas.microsoft.com/office/infopath/2007/PartnerControls">
        <TermInfo xmlns="http://schemas.microsoft.com/office/infopath/2007/PartnerControls">
          <TermName xmlns="http://schemas.microsoft.com/office/infopath/2007/PartnerControls">SSM - Stakeholders Relationship Management</TermName>
          <TermId xmlns="http://schemas.microsoft.com/office/infopath/2007/PartnerControls">61176a1a-47b9-4749-8295-5566f24c631f</TermId>
        </TermInfo>
      </Terms>
    </g337828d867743cab065af36c4e1a31c>
    <gf147c1d654543abacff4a31dfc45623 xmlns="37dc432a-8ebf-4af5-8237-268edd3a8664">
      <Terms xmlns="http://schemas.microsoft.com/office/infopath/2007/PartnerControls">
        <TermInfo xmlns="http://schemas.microsoft.com/office/infopath/2007/PartnerControls">
          <TermName xmlns="http://schemas.microsoft.com/office/infopath/2007/PartnerControls">NSA/NIB</TermName>
          <TermId xmlns="http://schemas.microsoft.com/office/infopath/2007/PartnerControls">4141024e-9e62-4304-a94e-d73d7bcca97b</TermId>
        </TermInfo>
      </Terms>
    </gf147c1d654543abacff4a31dfc45623>
    <TaxCatchAll xmlns="37dc432a-8ebf-4af5-8237-268edd3a8664">
      <Value>391</Value>
      <Value>436</Value>
      <Value>659</Value>
    </TaxCatchAll>
    <h70713ed90ce4adeabe454f2aabfa4ef xmlns="37dc432a-8ebf-4af5-8237-268edd3a8664">
      <Terms xmlns="http://schemas.microsoft.com/office/infopath/2007/PartnerControls">
        <TermInfo xmlns="http://schemas.microsoft.com/office/infopath/2007/PartnerControls">
          <TermName xmlns="http://schemas.microsoft.com/office/infopath/2007/PartnerControls">Report</TermName>
          <TermId xmlns="http://schemas.microsoft.com/office/infopath/2007/PartnerControls">18366ee2-6378-4ce8-9246-8a192f0ee58d</TermId>
        </TermInfo>
      </Terms>
    </h70713ed90ce4adeabe454f2aabfa4ef>
    <_dlc_DocId xmlns="37dc432a-8ebf-4af5-8237-268edd3a8664">ERAEXT-2049045748-109</_dlc_DocId>
    <_dlc_DocIdUrl xmlns="37dc432a-8ebf-4af5-8237-268edd3a8664">
      <Url>https://extranet.era.europa.eu/safety/NIB/_layouts/15/DocIdRedir.aspx?ID=ERAEXT-2049045748-109</Url>
      <Description>ERAEXT-2049045748-109</Description>
    </_dlc_DocIdUrl>
  </documentManagement>
</p:properties>
</file>

<file path=customXml/itemProps1.xml><?xml version="1.0" encoding="utf-8"?>
<ds:datastoreItem xmlns:ds="http://schemas.openxmlformats.org/officeDocument/2006/customXml" ds:itemID="{4642E235-30F8-4C9D-8910-9ED747D3DA8E}"/>
</file>

<file path=customXml/itemProps2.xml><?xml version="1.0" encoding="utf-8"?>
<ds:datastoreItem xmlns:ds="http://schemas.openxmlformats.org/officeDocument/2006/customXml" ds:itemID="{18481768-F8CA-49DA-BAEA-531F88BC330F}"/>
</file>

<file path=customXml/itemProps3.xml><?xml version="1.0" encoding="utf-8"?>
<ds:datastoreItem xmlns:ds="http://schemas.openxmlformats.org/officeDocument/2006/customXml" ds:itemID="{47575716-A16B-46A1-9365-13DB5656FA94}"/>
</file>

<file path=customXml/itemProps4.xml><?xml version="1.0" encoding="utf-8"?>
<ds:datastoreItem xmlns:ds="http://schemas.openxmlformats.org/officeDocument/2006/customXml" ds:itemID="{F0A7B22F-565A-4713-B40C-ADD7B8DB64BF}"/>
</file>

<file path=customXml/itemProps5.xml><?xml version="1.0" encoding="utf-8"?>
<ds:datastoreItem xmlns:ds="http://schemas.openxmlformats.org/officeDocument/2006/customXml" ds:itemID="{4A640A3D-F4C5-478D-9BC3-C212D8772EC0}"/>
</file>

<file path=docProps/app.xml><?xml version="1.0" encoding="utf-8"?>
<Properties xmlns="http://schemas.openxmlformats.org/officeDocument/2006/extended-properties" xmlns:vt="http://schemas.openxmlformats.org/officeDocument/2006/docPropsVTypes">
  <Template>Normal.dotm</Template>
  <TotalTime>0</TotalTime>
  <Pages>2</Pages>
  <Words>678</Words>
  <Characters>3870</Characters>
  <Application>Microsoft Office Word</Application>
  <DocSecurity>4</DocSecurity>
  <Lines>32</Lines>
  <Paragraphs>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2021-06-24T09:19:00Z</dcterms:created>
  <dcterms:modified xsi:type="dcterms:W3CDTF">2021-06-24T09:19:00Z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0x010100CA9806D3932DA942ADAA782981EB548D008A984898166724428E179245A27592CC</vt:lpwstr>
  </property>
  <property fmtid="{D5CDD505-2E9C-101B-9397-08002B2CF9AE}" pid="3" name="_dlc_DocIdItemGuid">
    <vt:lpwstr>665549f4-cb56-4e04-9701-ce6eb239d935</vt:lpwstr>
  </property>
  <property fmtid="{D5CDD505-2E9C-101B-9397-08002B2CF9AE}" pid="4" name="Origin-Author">
    <vt:lpwstr>436;#NSA/NIB|4141024e-9e62-4304-a94e-d73d7bcca97b</vt:lpwstr>
  </property>
  <property fmtid="{D5CDD505-2E9C-101B-9397-08002B2CF9AE}" pid="5" name="Document type">
    <vt:lpwstr>391;#Report|18366ee2-6378-4ce8-9246-8a192f0ee58d</vt:lpwstr>
  </property>
  <property fmtid="{D5CDD505-2E9C-101B-9397-08002B2CF9AE}" pid="6" name="Process">
    <vt:lpwstr>659;#SSM - Stakeholders Relationship Management|61176a1a-47b9-4749-8295-5566f24c631f</vt:lpwstr>
  </property>
</Properties>
</file>