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C0036" w14:textId="77777777" w:rsidR="005271CB" w:rsidRDefault="005271CB">
      <w:pPr>
        <w:pBdr>
          <w:top w:val="single" w:sz="32" w:space="1" w:color="000000"/>
          <w:left w:val="nil"/>
          <w:bottom w:val="nil"/>
          <w:right w:val="nil"/>
          <w:between w:val="nil"/>
        </w:pBdr>
        <w:spacing w:before="240"/>
        <w:jc w:val="right"/>
        <w:rPr>
          <w:rFonts w:ascii="Times New Roman" w:eastAsia="Times New Roman" w:hAnsi="Times New Roman" w:cs="Times New Roman"/>
          <w:b/>
          <w:color w:val="000000"/>
          <w:sz w:val="40"/>
          <w:szCs w:val="40"/>
        </w:rPr>
      </w:pPr>
    </w:p>
    <w:p w14:paraId="58EC0037" w14:textId="77777777" w:rsidR="005271CB" w:rsidRDefault="00E6677E">
      <w:pPr>
        <w:pStyle w:val="Title"/>
        <w:rPr>
          <w:rFonts w:ascii="Times New Roman" w:eastAsia="Times New Roman" w:hAnsi="Times New Roman" w:cs="Times New Roman"/>
        </w:rPr>
      </w:pPr>
      <w:r>
        <w:rPr>
          <w:rFonts w:ascii="Times New Roman" w:eastAsia="Times New Roman" w:hAnsi="Times New Roman" w:cs="Times New Roman"/>
        </w:rPr>
        <w:t>User Manual</w:t>
      </w:r>
    </w:p>
    <w:p w14:paraId="58EC0038" w14:textId="77777777" w:rsidR="005271CB" w:rsidRDefault="00E6677E">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58EC0039" w14:textId="77777777" w:rsidR="005271CB" w:rsidRDefault="00E6677E">
      <w:pPr>
        <w:pStyle w:val="Title"/>
        <w:rPr>
          <w:rFonts w:ascii="Times New Roman" w:eastAsia="Times New Roman" w:hAnsi="Times New Roman" w:cs="Times New Roman"/>
        </w:rPr>
      </w:pPr>
      <w:r>
        <w:rPr>
          <w:rFonts w:ascii="Times New Roman" w:eastAsia="Times New Roman" w:hAnsi="Times New Roman" w:cs="Times New Roman"/>
        </w:rPr>
        <w:t>Project Scribe</w:t>
      </w:r>
    </w:p>
    <w:p w14:paraId="58EC003A" w14:textId="6D303A7C" w:rsidR="005271CB" w:rsidRDefault="00E6677E">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Prepared by</w:t>
      </w:r>
      <w:r>
        <w:rPr>
          <w:rFonts w:ascii="Times New Roman" w:eastAsia="Times New Roman" w:hAnsi="Times New Roman" w:cs="Times New Roman"/>
          <w:b/>
          <w:sz w:val="28"/>
          <w:szCs w:val="28"/>
        </w:rPr>
        <w:t xml:space="preserve"> Cody Moniz</w:t>
      </w:r>
      <w:r w:rsidR="00F2309A">
        <w:rPr>
          <w:rFonts w:ascii="Times New Roman" w:eastAsia="Times New Roman" w:hAnsi="Times New Roman" w:cs="Times New Roman"/>
          <w:b/>
          <w:sz w:val="28"/>
          <w:szCs w:val="28"/>
        </w:rPr>
        <w:t xml:space="preserve"> and Ryan Viveiros</w:t>
      </w:r>
    </w:p>
    <w:p w14:paraId="58EC003B" w14:textId="77777777" w:rsidR="005271CB" w:rsidRDefault="00E6677E">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Naval Undersea Warfare Center</w:t>
      </w:r>
    </w:p>
    <w:p w14:paraId="58EC003C" w14:textId="77777777" w:rsidR="005271CB" w:rsidRDefault="00E6677E">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April 27, 2018</w:t>
      </w:r>
    </w:p>
    <w:p w14:paraId="58EC003D" w14:textId="77777777" w:rsidR="005271CB" w:rsidRDefault="00E6677E">
      <w:pPr>
        <w:widowControl w:val="0"/>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sectPr w:rsidR="005271CB">
          <w:headerReference w:type="default" r:id="rId7"/>
          <w:footerReference w:type="default" r:id="rId8"/>
          <w:pgSz w:w="12240" w:h="15840"/>
          <w:pgMar w:top="1440" w:right="1296" w:bottom="1440" w:left="1296" w:header="0" w:footer="720" w:gutter="0"/>
          <w:pgNumType w:start="1"/>
          <w:cols w:space="720"/>
        </w:sectPr>
      </w:pPr>
      <w:r>
        <w:br w:type="page"/>
      </w:r>
    </w:p>
    <w:p w14:paraId="58EC003E" w14:textId="77777777" w:rsidR="005271CB" w:rsidRDefault="00E6677E">
      <w:pPr>
        <w:keepNext/>
        <w:keepLines/>
        <w:pBdr>
          <w:top w:val="nil"/>
          <w:left w:val="nil"/>
          <w:bottom w:val="nil"/>
          <w:right w:val="nil"/>
          <w:between w:val="nil"/>
        </w:pBdr>
        <w:spacing w:before="120" w:after="240"/>
        <w:jc w:val="both"/>
        <w:rPr>
          <w:rFonts w:ascii="Times New Roman" w:eastAsia="Times New Roman" w:hAnsi="Times New Roman" w:cs="Times New Roman"/>
          <w:b/>
          <w:color w:val="000000"/>
          <w:sz w:val="36"/>
          <w:szCs w:val="36"/>
        </w:rPr>
        <w:sectPr w:rsidR="005271CB">
          <w:type w:val="continuous"/>
          <w:pgSz w:w="12240" w:h="15840"/>
          <w:pgMar w:top="1440" w:right="1296" w:bottom="1440" w:left="1296" w:header="0" w:footer="720" w:gutter="0"/>
          <w:cols w:space="720"/>
        </w:sectPr>
      </w:pPr>
      <w:r>
        <w:rPr>
          <w:rFonts w:ascii="Times New Roman" w:eastAsia="Times New Roman" w:hAnsi="Times New Roman" w:cs="Times New Roman"/>
          <w:b/>
          <w:color w:val="000000"/>
          <w:sz w:val="36"/>
          <w:szCs w:val="36"/>
        </w:rPr>
        <w:lastRenderedPageBreak/>
        <w:t>Table of Content</w:t>
      </w:r>
      <w:r>
        <w:rPr>
          <w:rFonts w:ascii="Times New Roman" w:eastAsia="Times New Roman" w:hAnsi="Times New Roman" w:cs="Times New Roman"/>
          <w:b/>
          <w:sz w:val="36"/>
          <w:szCs w:val="36"/>
        </w:rPr>
        <w:t>s</w:t>
      </w:r>
    </w:p>
    <w:p w14:paraId="58EC003F" w14:textId="77777777" w:rsidR="005271CB" w:rsidRDefault="005271CB">
      <w:pPr>
        <w:widowControl w:val="0"/>
        <w:pBdr>
          <w:top w:val="nil"/>
          <w:left w:val="nil"/>
          <w:bottom w:val="nil"/>
          <w:right w:val="nil"/>
          <w:between w:val="nil"/>
        </w:pBdr>
        <w:spacing w:line="276" w:lineRule="auto"/>
        <w:jc w:val="both"/>
        <w:rPr>
          <w:rFonts w:ascii="Times New Roman" w:eastAsia="Times New Roman" w:hAnsi="Times New Roman" w:cs="Times New Roman"/>
          <w:b/>
          <w:color w:val="000000"/>
          <w:sz w:val="36"/>
          <w:szCs w:val="36"/>
        </w:rPr>
      </w:pPr>
    </w:p>
    <w:sdt>
      <w:sdtPr>
        <w:id w:val="1032074233"/>
        <w:docPartObj>
          <w:docPartGallery w:val="Table of Contents"/>
          <w:docPartUnique/>
        </w:docPartObj>
      </w:sdtPr>
      <w:sdtEndPr/>
      <w:sdtContent>
        <w:p w14:paraId="58EC0040" w14:textId="4C12CE31" w:rsidR="005271CB" w:rsidRPr="009C36FA" w:rsidRDefault="00E6677E">
          <w:pPr>
            <w:tabs>
              <w:tab w:val="right" w:pos="9648"/>
            </w:tabs>
            <w:spacing w:before="80"/>
            <w:rPr>
              <w:rFonts w:ascii="Times New Roman" w:eastAsia="Times New Roman" w:hAnsi="Times New Roman" w:cs="Times New Roman"/>
              <w:b/>
              <w:noProof/>
            </w:rPr>
          </w:pPr>
          <w:r w:rsidRPr="009C36FA">
            <w:rPr>
              <w:b/>
            </w:rPr>
            <w:fldChar w:fldCharType="begin"/>
          </w:r>
          <w:r w:rsidRPr="009C36FA">
            <w:rPr>
              <w:b/>
            </w:rPr>
            <w:instrText xml:space="preserve"> TOC \h \u \z </w:instrText>
          </w:r>
          <w:r w:rsidRPr="009C36FA">
            <w:rPr>
              <w:b/>
            </w:rPr>
            <w:fldChar w:fldCharType="separate"/>
          </w:r>
          <w:hyperlink w:anchor="_1wco9pgv0fly">
            <w:r w:rsidRPr="009C36FA">
              <w:rPr>
                <w:rFonts w:ascii="Times New Roman" w:eastAsia="Times New Roman" w:hAnsi="Times New Roman" w:cs="Times New Roman"/>
                <w:b/>
                <w:noProof/>
              </w:rPr>
              <w:t>Installation Guide</w:t>
            </w:r>
          </w:hyperlink>
          <w:r w:rsidRPr="009C36FA">
            <w:rPr>
              <w:rFonts w:ascii="Times New Roman" w:eastAsia="Times New Roman" w:hAnsi="Times New Roman" w:cs="Times New Roman"/>
              <w:b/>
              <w:noProof/>
            </w:rPr>
            <w:tab/>
          </w:r>
          <w:r w:rsidRPr="009C36FA">
            <w:rPr>
              <w:b/>
              <w:noProof/>
            </w:rPr>
            <w:fldChar w:fldCharType="begin"/>
          </w:r>
          <w:r w:rsidRPr="009C36FA">
            <w:rPr>
              <w:b/>
              <w:noProof/>
            </w:rPr>
            <w:instrText xml:space="preserve"> PAGEREF _1wco9pgv0fly \h </w:instrText>
          </w:r>
          <w:r w:rsidRPr="009C36FA">
            <w:rPr>
              <w:b/>
              <w:noProof/>
            </w:rPr>
          </w:r>
          <w:r w:rsidRPr="009C36FA">
            <w:rPr>
              <w:b/>
              <w:noProof/>
            </w:rPr>
            <w:fldChar w:fldCharType="separate"/>
          </w:r>
          <w:r w:rsidR="009C36FA" w:rsidRPr="009C36FA">
            <w:rPr>
              <w:b/>
              <w:noProof/>
            </w:rPr>
            <w:t>3</w:t>
          </w:r>
          <w:r w:rsidRPr="009C36FA">
            <w:rPr>
              <w:b/>
              <w:noProof/>
            </w:rPr>
            <w:fldChar w:fldCharType="end"/>
          </w:r>
        </w:p>
        <w:p w14:paraId="58EC0041" w14:textId="16B793DF" w:rsidR="005271CB" w:rsidRPr="009C36FA" w:rsidRDefault="00E6677E">
          <w:pPr>
            <w:tabs>
              <w:tab w:val="right" w:pos="9648"/>
            </w:tabs>
            <w:spacing w:before="200"/>
            <w:rPr>
              <w:rFonts w:ascii="Times New Roman" w:eastAsia="Times New Roman" w:hAnsi="Times New Roman" w:cs="Times New Roman"/>
              <w:b/>
              <w:noProof/>
            </w:rPr>
          </w:pPr>
          <w:hyperlink w:anchor="_7yfqpilu4jjy">
            <w:r w:rsidRPr="009C36FA">
              <w:rPr>
                <w:rFonts w:ascii="Times New Roman" w:eastAsia="Times New Roman" w:hAnsi="Times New Roman" w:cs="Times New Roman"/>
                <w:b/>
                <w:noProof/>
              </w:rPr>
              <w:t>Features and Usage</w:t>
            </w:r>
          </w:hyperlink>
          <w:r w:rsidRPr="009C36FA">
            <w:rPr>
              <w:rFonts w:ascii="Times New Roman" w:eastAsia="Times New Roman" w:hAnsi="Times New Roman" w:cs="Times New Roman"/>
              <w:b/>
              <w:noProof/>
            </w:rPr>
            <w:tab/>
          </w:r>
          <w:r w:rsidRPr="009C36FA">
            <w:rPr>
              <w:b/>
              <w:noProof/>
            </w:rPr>
            <w:fldChar w:fldCharType="begin"/>
          </w:r>
          <w:r w:rsidRPr="009C36FA">
            <w:rPr>
              <w:b/>
              <w:noProof/>
            </w:rPr>
            <w:instrText xml:space="preserve"> PAGEREF _7yfqpilu4jjy \h </w:instrText>
          </w:r>
          <w:r w:rsidRPr="009C36FA">
            <w:rPr>
              <w:b/>
              <w:noProof/>
            </w:rPr>
          </w:r>
          <w:r w:rsidRPr="009C36FA">
            <w:rPr>
              <w:b/>
              <w:noProof/>
            </w:rPr>
            <w:fldChar w:fldCharType="separate"/>
          </w:r>
          <w:r w:rsidR="009C36FA" w:rsidRPr="009C36FA">
            <w:rPr>
              <w:b/>
              <w:noProof/>
            </w:rPr>
            <w:t>3</w:t>
          </w:r>
          <w:r w:rsidRPr="009C36FA">
            <w:rPr>
              <w:b/>
              <w:noProof/>
            </w:rPr>
            <w:fldChar w:fldCharType="end"/>
          </w:r>
        </w:p>
        <w:p w14:paraId="58EC0042" w14:textId="27DAD828" w:rsidR="005271CB" w:rsidRPr="009C36FA" w:rsidRDefault="00E6677E">
          <w:pPr>
            <w:tabs>
              <w:tab w:val="right" w:pos="9648"/>
            </w:tabs>
            <w:spacing w:before="60"/>
            <w:ind w:left="360"/>
            <w:rPr>
              <w:rFonts w:ascii="Times New Roman" w:eastAsia="Times New Roman" w:hAnsi="Times New Roman" w:cs="Times New Roman"/>
              <w:b/>
              <w:noProof/>
            </w:rPr>
          </w:pPr>
          <w:hyperlink w:anchor="_ws47amhlns6a">
            <w:r w:rsidRPr="009C36FA">
              <w:rPr>
                <w:rFonts w:ascii="Times New Roman" w:eastAsia="Times New Roman" w:hAnsi="Times New Roman" w:cs="Times New Roman"/>
                <w:b/>
                <w:noProof/>
              </w:rPr>
              <w:t>Launc</w:t>
            </w:r>
            <w:r w:rsidRPr="009C36FA">
              <w:rPr>
                <w:rFonts w:ascii="Times New Roman" w:eastAsia="Times New Roman" w:hAnsi="Times New Roman" w:cs="Times New Roman"/>
                <w:b/>
                <w:noProof/>
              </w:rPr>
              <w:t>h Screen</w:t>
            </w:r>
          </w:hyperlink>
          <w:r w:rsidRPr="009C36FA">
            <w:rPr>
              <w:rFonts w:ascii="Times New Roman" w:eastAsia="Times New Roman" w:hAnsi="Times New Roman" w:cs="Times New Roman"/>
              <w:b/>
              <w:noProof/>
            </w:rPr>
            <w:tab/>
          </w:r>
          <w:r w:rsidRPr="009C36FA">
            <w:rPr>
              <w:b/>
              <w:noProof/>
            </w:rPr>
            <w:fldChar w:fldCharType="begin"/>
          </w:r>
          <w:r w:rsidRPr="009C36FA">
            <w:rPr>
              <w:b/>
              <w:noProof/>
            </w:rPr>
            <w:instrText xml:space="preserve"> PAGEREF _ws47amhlns6a \h </w:instrText>
          </w:r>
          <w:r w:rsidRPr="009C36FA">
            <w:rPr>
              <w:b/>
              <w:noProof/>
            </w:rPr>
          </w:r>
          <w:r w:rsidRPr="009C36FA">
            <w:rPr>
              <w:b/>
              <w:noProof/>
            </w:rPr>
            <w:fldChar w:fldCharType="separate"/>
          </w:r>
          <w:r w:rsidR="009C36FA" w:rsidRPr="009C36FA">
            <w:rPr>
              <w:b/>
              <w:noProof/>
            </w:rPr>
            <w:t>3</w:t>
          </w:r>
          <w:r w:rsidRPr="009C36FA">
            <w:rPr>
              <w:b/>
              <w:noProof/>
            </w:rPr>
            <w:fldChar w:fldCharType="end"/>
          </w:r>
        </w:p>
        <w:p w14:paraId="58EC0043" w14:textId="433A5507" w:rsidR="005271CB" w:rsidRPr="009C36FA" w:rsidRDefault="00E6677E">
          <w:pPr>
            <w:tabs>
              <w:tab w:val="right" w:pos="9648"/>
            </w:tabs>
            <w:spacing w:before="60"/>
            <w:ind w:left="360"/>
            <w:rPr>
              <w:rFonts w:ascii="Times New Roman" w:eastAsia="Times New Roman" w:hAnsi="Times New Roman" w:cs="Times New Roman"/>
              <w:b/>
              <w:noProof/>
            </w:rPr>
          </w:pPr>
          <w:hyperlink w:anchor="_jhzip8x3qj3i">
            <w:r w:rsidRPr="009C36FA">
              <w:rPr>
                <w:rFonts w:ascii="Times New Roman" w:eastAsia="Times New Roman" w:hAnsi="Times New Roman" w:cs="Times New Roman"/>
                <w:b/>
                <w:noProof/>
              </w:rPr>
              <w:t>Test Mode</w:t>
            </w:r>
          </w:hyperlink>
          <w:r w:rsidRPr="009C36FA">
            <w:rPr>
              <w:rFonts w:ascii="Times New Roman" w:eastAsia="Times New Roman" w:hAnsi="Times New Roman" w:cs="Times New Roman"/>
              <w:b/>
              <w:noProof/>
            </w:rPr>
            <w:tab/>
          </w:r>
          <w:r w:rsidRPr="009C36FA">
            <w:rPr>
              <w:b/>
              <w:noProof/>
            </w:rPr>
            <w:fldChar w:fldCharType="begin"/>
          </w:r>
          <w:r w:rsidRPr="009C36FA">
            <w:rPr>
              <w:b/>
              <w:noProof/>
            </w:rPr>
            <w:instrText xml:space="preserve"> PAGEREF _jhzip8x3qj3i \h </w:instrText>
          </w:r>
          <w:r w:rsidRPr="009C36FA">
            <w:rPr>
              <w:b/>
              <w:noProof/>
            </w:rPr>
          </w:r>
          <w:r w:rsidRPr="009C36FA">
            <w:rPr>
              <w:b/>
              <w:noProof/>
            </w:rPr>
            <w:fldChar w:fldCharType="separate"/>
          </w:r>
          <w:r w:rsidR="009C36FA" w:rsidRPr="009C36FA">
            <w:rPr>
              <w:b/>
              <w:noProof/>
            </w:rPr>
            <w:t>4</w:t>
          </w:r>
          <w:r w:rsidRPr="009C36FA">
            <w:rPr>
              <w:b/>
              <w:noProof/>
            </w:rPr>
            <w:fldChar w:fldCharType="end"/>
          </w:r>
        </w:p>
        <w:p w14:paraId="58EC0044" w14:textId="5B27A774" w:rsidR="005271CB" w:rsidRPr="009C36FA" w:rsidRDefault="00E6677E">
          <w:pPr>
            <w:tabs>
              <w:tab w:val="right" w:pos="9648"/>
            </w:tabs>
            <w:spacing w:before="60"/>
            <w:ind w:left="360"/>
            <w:rPr>
              <w:rFonts w:ascii="Times New Roman" w:eastAsia="Times New Roman" w:hAnsi="Times New Roman" w:cs="Times New Roman"/>
              <w:b/>
              <w:noProof/>
            </w:rPr>
          </w:pPr>
          <w:hyperlink w:anchor="_ubibhsrld555">
            <w:r w:rsidRPr="009C36FA">
              <w:rPr>
                <w:rFonts w:ascii="Times New Roman" w:eastAsia="Times New Roman" w:hAnsi="Times New Roman" w:cs="Times New Roman"/>
                <w:b/>
                <w:noProof/>
              </w:rPr>
              <w:t>Test Steps</w:t>
            </w:r>
          </w:hyperlink>
          <w:r w:rsidRPr="009C36FA">
            <w:rPr>
              <w:rFonts w:ascii="Times New Roman" w:eastAsia="Times New Roman" w:hAnsi="Times New Roman" w:cs="Times New Roman"/>
              <w:b/>
              <w:noProof/>
            </w:rPr>
            <w:tab/>
          </w:r>
          <w:r w:rsidR="009C36FA">
            <w:rPr>
              <w:b/>
              <w:noProof/>
            </w:rPr>
            <w:t>4</w:t>
          </w:r>
        </w:p>
        <w:p w14:paraId="58EC0045" w14:textId="74FC30EA" w:rsidR="005271CB" w:rsidRPr="009C36FA" w:rsidRDefault="00E6677E">
          <w:pPr>
            <w:tabs>
              <w:tab w:val="right" w:pos="9648"/>
            </w:tabs>
            <w:spacing w:before="60"/>
            <w:ind w:left="360"/>
            <w:rPr>
              <w:rFonts w:ascii="Times New Roman" w:eastAsia="Times New Roman" w:hAnsi="Times New Roman" w:cs="Times New Roman"/>
              <w:b/>
              <w:noProof/>
            </w:rPr>
          </w:pPr>
          <w:hyperlink w:anchor="_z5ah3og3zshd">
            <w:r w:rsidRPr="009C36FA">
              <w:rPr>
                <w:rFonts w:ascii="Times New Roman" w:eastAsia="Times New Roman" w:hAnsi="Times New Roman" w:cs="Times New Roman"/>
                <w:b/>
                <w:noProof/>
              </w:rPr>
              <w:t>CCLog</w:t>
            </w:r>
          </w:hyperlink>
          <w:r w:rsidRPr="009C36FA">
            <w:rPr>
              <w:rFonts w:ascii="Times New Roman" w:eastAsia="Times New Roman" w:hAnsi="Times New Roman" w:cs="Times New Roman"/>
              <w:b/>
              <w:noProof/>
            </w:rPr>
            <w:tab/>
          </w:r>
          <w:r w:rsidRPr="009C36FA">
            <w:rPr>
              <w:b/>
              <w:noProof/>
            </w:rPr>
            <w:fldChar w:fldCharType="begin"/>
          </w:r>
          <w:r w:rsidRPr="009C36FA">
            <w:rPr>
              <w:b/>
              <w:noProof/>
            </w:rPr>
            <w:instrText xml:space="preserve"> PAGEREF _z5ah3og3zshd \h </w:instrText>
          </w:r>
          <w:r w:rsidRPr="009C36FA">
            <w:rPr>
              <w:b/>
              <w:noProof/>
            </w:rPr>
          </w:r>
          <w:r w:rsidRPr="009C36FA">
            <w:rPr>
              <w:b/>
              <w:noProof/>
            </w:rPr>
            <w:fldChar w:fldCharType="separate"/>
          </w:r>
          <w:r w:rsidR="009C36FA" w:rsidRPr="009C36FA">
            <w:rPr>
              <w:b/>
              <w:noProof/>
            </w:rPr>
            <w:t>7</w:t>
          </w:r>
          <w:r w:rsidRPr="009C36FA">
            <w:rPr>
              <w:b/>
              <w:noProof/>
            </w:rPr>
            <w:fldChar w:fldCharType="end"/>
          </w:r>
        </w:p>
        <w:p w14:paraId="58EC0046" w14:textId="0B1CEB00" w:rsidR="005271CB" w:rsidRPr="009C36FA" w:rsidRDefault="00E6677E">
          <w:pPr>
            <w:tabs>
              <w:tab w:val="right" w:pos="9648"/>
            </w:tabs>
            <w:spacing w:before="60"/>
            <w:ind w:left="360"/>
            <w:rPr>
              <w:rFonts w:ascii="Times New Roman" w:eastAsia="Times New Roman" w:hAnsi="Times New Roman" w:cs="Times New Roman"/>
              <w:b/>
              <w:noProof/>
            </w:rPr>
          </w:pPr>
          <w:hyperlink w:anchor="_ubibhsrld555">
            <w:r w:rsidRPr="009C36FA">
              <w:rPr>
                <w:rFonts w:ascii="Times New Roman" w:eastAsia="Times New Roman" w:hAnsi="Times New Roman" w:cs="Times New Roman"/>
                <w:b/>
                <w:noProof/>
              </w:rPr>
              <w:t>Shift Entry</w:t>
            </w:r>
          </w:hyperlink>
          <w:r w:rsidRPr="009C36FA">
            <w:rPr>
              <w:rFonts w:ascii="Times New Roman" w:eastAsia="Times New Roman" w:hAnsi="Times New Roman" w:cs="Times New Roman"/>
              <w:b/>
              <w:noProof/>
            </w:rPr>
            <w:tab/>
          </w:r>
          <w:r w:rsidR="009C36FA">
            <w:rPr>
              <w:b/>
              <w:noProof/>
            </w:rPr>
            <w:t>9</w:t>
          </w:r>
        </w:p>
        <w:p w14:paraId="58EC0047" w14:textId="3337B98A" w:rsidR="005271CB" w:rsidRPr="009C36FA" w:rsidRDefault="00E6677E">
          <w:pPr>
            <w:tabs>
              <w:tab w:val="right" w:pos="9648"/>
            </w:tabs>
            <w:spacing w:before="60"/>
            <w:ind w:left="360"/>
            <w:rPr>
              <w:rFonts w:ascii="Times New Roman" w:eastAsia="Times New Roman" w:hAnsi="Times New Roman" w:cs="Times New Roman"/>
              <w:b/>
              <w:noProof/>
            </w:rPr>
          </w:pPr>
          <w:hyperlink w:anchor="_ubibhsrld555">
            <w:r w:rsidRPr="009C36FA">
              <w:rPr>
                <w:rFonts w:ascii="Times New Roman" w:eastAsia="Times New Roman" w:hAnsi="Times New Roman" w:cs="Times New Roman"/>
                <w:b/>
                <w:noProof/>
              </w:rPr>
              <w:t>Counts</w:t>
            </w:r>
          </w:hyperlink>
          <w:r w:rsidRPr="009C36FA">
            <w:rPr>
              <w:rFonts w:ascii="Times New Roman" w:eastAsia="Times New Roman" w:hAnsi="Times New Roman" w:cs="Times New Roman"/>
              <w:b/>
              <w:noProof/>
            </w:rPr>
            <w:tab/>
          </w:r>
          <w:r w:rsidR="009C36FA">
            <w:rPr>
              <w:b/>
              <w:noProof/>
            </w:rPr>
            <w:t>10</w:t>
          </w:r>
        </w:p>
        <w:p w14:paraId="58EC0048" w14:textId="4BC361A4" w:rsidR="005271CB" w:rsidRPr="009C36FA" w:rsidRDefault="00E6677E">
          <w:pPr>
            <w:tabs>
              <w:tab w:val="right" w:pos="9648"/>
            </w:tabs>
            <w:spacing w:before="60"/>
            <w:ind w:left="360"/>
            <w:rPr>
              <w:rFonts w:ascii="Times New Roman" w:eastAsia="Times New Roman" w:hAnsi="Times New Roman" w:cs="Times New Roman"/>
              <w:b/>
              <w:noProof/>
            </w:rPr>
          </w:pPr>
          <w:hyperlink w:anchor="_ubibhsrld555">
            <w:r w:rsidRPr="009C36FA">
              <w:rPr>
                <w:rFonts w:ascii="Times New Roman" w:eastAsia="Times New Roman" w:hAnsi="Times New Roman" w:cs="Times New Roman"/>
                <w:b/>
                <w:noProof/>
              </w:rPr>
              <w:t>Executive Summary</w:t>
            </w:r>
          </w:hyperlink>
          <w:r w:rsidRPr="009C36FA">
            <w:rPr>
              <w:rFonts w:ascii="Times New Roman" w:eastAsia="Times New Roman" w:hAnsi="Times New Roman" w:cs="Times New Roman"/>
              <w:b/>
              <w:noProof/>
            </w:rPr>
            <w:tab/>
          </w:r>
          <w:r w:rsidR="002D7152">
            <w:rPr>
              <w:b/>
              <w:noProof/>
            </w:rPr>
            <w:t>11</w:t>
          </w:r>
        </w:p>
        <w:p w14:paraId="58EC0049" w14:textId="142C649C" w:rsidR="005271CB" w:rsidRPr="009C36FA" w:rsidRDefault="00E6677E">
          <w:pPr>
            <w:tabs>
              <w:tab w:val="right" w:pos="9648"/>
            </w:tabs>
            <w:spacing w:before="60"/>
            <w:ind w:left="360"/>
            <w:rPr>
              <w:rFonts w:ascii="Times New Roman" w:eastAsia="Times New Roman" w:hAnsi="Times New Roman" w:cs="Times New Roman"/>
              <w:b/>
              <w:noProof/>
            </w:rPr>
          </w:pPr>
          <w:hyperlink w:anchor="_ubibhsrld555">
            <w:r w:rsidRPr="009C36FA">
              <w:rPr>
                <w:rFonts w:ascii="Times New Roman" w:eastAsia="Times New Roman" w:hAnsi="Times New Roman" w:cs="Times New Roman"/>
                <w:b/>
                <w:noProof/>
              </w:rPr>
              <w:t xml:space="preserve">Edit </w:t>
            </w:r>
            <w:r w:rsidRPr="009C36FA">
              <w:rPr>
                <w:rFonts w:ascii="Times New Roman" w:eastAsia="Times New Roman" w:hAnsi="Times New Roman" w:cs="Times New Roman"/>
                <w:b/>
                <w:noProof/>
              </w:rPr>
              <w:t>Mode</w:t>
            </w:r>
          </w:hyperlink>
          <w:r w:rsidRPr="009C36FA">
            <w:rPr>
              <w:rFonts w:ascii="Times New Roman" w:eastAsia="Times New Roman" w:hAnsi="Times New Roman" w:cs="Times New Roman"/>
              <w:b/>
              <w:noProof/>
            </w:rPr>
            <w:tab/>
          </w:r>
          <w:r w:rsidRPr="009C36FA">
            <w:rPr>
              <w:b/>
              <w:noProof/>
            </w:rPr>
            <w:fldChar w:fldCharType="begin"/>
          </w:r>
          <w:r w:rsidRPr="009C36FA">
            <w:rPr>
              <w:b/>
              <w:noProof/>
            </w:rPr>
            <w:instrText xml:space="preserve"> PAGEREF _ubibhsrld555 \h </w:instrText>
          </w:r>
          <w:r w:rsidRPr="009C36FA">
            <w:rPr>
              <w:b/>
              <w:noProof/>
            </w:rPr>
          </w:r>
          <w:r w:rsidRPr="009C36FA">
            <w:rPr>
              <w:b/>
              <w:noProof/>
            </w:rPr>
            <w:fldChar w:fldCharType="separate"/>
          </w:r>
          <w:r w:rsidR="009C36FA" w:rsidRPr="009C36FA">
            <w:rPr>
              <w:b/>
              <w:noProof/>
            </w:rPr>
            <w:t>12</w:t>
          </w:r>
          <w:r w:rsidRPr="009C36FA">
            <w:rPr>
              <w:b/>
              <w:noProof/>
            </w:rPr>
            <w:fldChar w:fldCharType="end"/>
          </w:r>
        </w:p>
        <w:p w14:paraId="58EC004A" w14:textId="3BD5CE53" w:rsidR="005271CB" w:rsidRDefault="00E6677E">
          <w:pPr>
            <w:tabs>
              <w:tab w:val="right" w:pos="9648"/>
            </w:tabs>
            <w:spacing w:before="60" w:after="80"/>
            <w:ind w:left="360"/>
            <w:rPr>
              <w:rFonts w:ascii="Times New Roman" w:eastAsia="Times New Roman" w:hAnsi="Times New Roman" w:cs="Times New Roman"/>
              <w:b/>
            </w:rPr>
          </w:pPr>
          <w:hyperlink w:anchor="_z83txq1xm8fy">
            <w:r w:rsidRPr="009C36FA">
              <w:rPr>
                <w:rFonts w:ascii="Times New Roman" w:eastAsia="Times New Roman" w:hAnsi="Times New Roman" w:cs="Times New Roman"/>
                <w:b/>
                <w:noProof/>
              </w:rPr>
              <w:t>View Mode</w:t>
            </w:r>
          </w:hyperlink>
          <w:r w:rsidRPr="009C36FA">
            <w:rPr>
              <w:rFonts w:ascii="Times New Roman" w:eastAsia="Times New Roman" w:hAnsi="Times New Roman" w:cs="Times New Roman"/>
              <w:b/>
              <w:noProof/>
            </w:rPr>
            <w:tab/>
          </w:r>
          <w:r w:rsidR="00941415" w:rsidRPr="009C36FA">
            <w:rPr>
              <w:b/>
              <w:noProof/>
            </w:rPr>
            <w:t>13</w:t>
          </w:r>
          <w:r w:rsidRPr="009C36FA">
            <w:rPr>
              <w:b/>
            </w:rPr>
            <w:fldChar w:fldCharType="end"/>
          </w:r>
        </w:p>
      </w:sdtContent>
    </w:sdt>
    <w:p w14:paraId="58EC004B" w14:textId="77777777" w:rsidR="005271CB" w:rsidRDefault="00E6677E">
      <w:pPr>
        <w:tabs>
          <w:tab w:val="right" w:pos="9720"/>
        </w:tabs>
      </w:pPr>
      <w:r>
        <w:br w:type="page"/>
      </w:r>
    </w:p>
    <w:p w14:paraId="58EC004C" w14:textId="77777777" w:rsidR="005271CB" w:rsidRDefault="00E6677E">
      <w:pPr>
        <w:pStyle w:val="Heading1"/>
        <w:jc w:val="both"/>
      </w:pPr>
      <w:bookmarkStart w:id="0" w:name="_1wco9pgv0fly" w:colFirst="0" w:colLast="0"/>
      <w:bookmarkEnd w:id="0"/>
      <w:r>
        <w:lastRenderedPageBreak/>
        <w:t>Instal</w:t>
      </w:r>
      <w:r>
        <w:t>lation Guide</w:t>
      </w:r>
    </w:p>
    <w:p w14:paraId="58EC004D" w14:textId="77777777" w:rsidR="005271CB" w:rsidRDefault="00E6677E">
      <w:r>
        <w:tab/>
        <w:t>This section will discuss the installation of TELAT on a new machine. TELAT will be provided on a CD as both a distributable .jar file, and as source code. The .jar file will be in a separate folder along with all files required to execute it</w:t>
      </w:r>
      <w:r>
        <w:t>. To install this distributable file:</w:t>
      </w:r>
    </w:p>
    <w:p w14:paraId="58EC004E" w14:textId="77777777" w:rsidR="005271CB" w:rsidRDefault="00E6677E">
      <w:pPr>
        <w:numPr>
          <w:ilvl w:val="0"/>
          <w:numId w:val="1"/>
        </w:numPr>
        <w:contextualSpacing/>
      </w:pPr>
      <w:r>
        <w:t>Insert the CD into the intended machine’s disk drive</w:t>
      </w:r>
    </w:p>
    <w:p w14:paraId="58EC004F" w14:textId="77777777" w:rsidR="005271CB" w:rsidRDefault="00E6677E">
      <w:pPr>
        <w:numPr>
          <w:ilvl w:val="0"/>
          <w:numId w:val="1"/>
        </w:numPr>
        <w:contextualSpacing/>
      </w:pPr>
      <w:r>
        <w:t>Open the CD to view its files and folders</w:t>
      </w:r>
    </w:p>
    <w:p w14:paraId="58EC0050" w14:textId="77777777" w:rsidR="005271CB" w:rsidRDefault="00E6677E">
      <w:pPr>
        <w:numPr>
          <w:ilvl w:val="0"/>
          <w:numId w:val="1"/>
        </w:numPr>
        <w:contextualSpacing/>
      </w:pPr>
      <w:r>
        <w:t>Find and open the folder labeled TELAT_Distribution</w:t>
      </w:r>
    </w:p>
    <w:p w14:paraId="58EC0051" w14:textId="77777777" w:rsidR="005271CB" w:rsidRDefault="00E6677E">
      <w:pPr>
        <w:numPr>
          <w:ilvl w:val="0"/>
          <w:numId w:val="1"/>
        </w:numPr>
        <w:contextualSpacing/>
      </w:pPr>
      <w:r>
        <w:t>Copy all items in this folder</w:t>
      </w:r>
    </w:p>
    <w:p w14:paraId="58EC0052" w14:textId="77777777" w:rsidR="005271CB" w:rsidRDefault="00E6677E">
      <w:pPr>
        <w:numPr>
          <w:ilvl w:val="0"/>
          <w:numId w:val="1"/>
        </w:numPr>
        <w:contextualSpacing/>
      </w:pPr>
      <w:r>
        <w:t>Paste the items into a folder of your choosing. It is recommended that you create a new folder.</w:t>
      </w:r>
    </w:p>
    <w:p w14:paraId="58EC0053" w14:textId="77777777" w:rsidR="005271CB" w:rsidRDefault="00E6677E">
      <w:pPr>
        <w:numPr>
          <w:ilvl w:val="0"/>
          <w:numId w:val="1"/>
        </w:numPr>
        <w:contextualSpacing/>
      </w:pPr>
      <w:r>
        <w:t>Execute the .jar file</w:t>
      </w:r>
    </w:p>
    <w:p w14:paraId="58EC0054" w14:textId="77777777" w:rsidR="005271CB" w:rsidRDefault="00E6677E">
      <w:pPr>
        <w:pStyle w:val="Heading1"/>
        <w:jc w:val="both"/>
      </w:pPr>
      <w:bookmarkStart w:id="1" w:name="_7yfqpilu4jjy" w:colFirst="0" w:colLast="0"/>
      <w:bookmarkEnd w:id="1"/>
      <w:r>
        <w:t>Features and Usage</w:t>
      </w:r>
    </w:p>
    <w:p w14:paraId="58EC0056" w14:textId="3D3F949A" w:rsidR="005271CB" w:rsidRDefault="00E6677E">
      <w:r>
        <w:tab/>
        <w:t>This section will discuss TELATs features, tools, and menus. Each will be briefly introduced, and the usage of that fe</w:t>
      </w:r>
      <w:r>
        <w:t>ature will also be provided.</w:t>
      </w:r>
    </w:p>
    <w:p w14:paraId="58EC0057" w14:textId="77777777" w:rsidR="005271CB" w:rsidRDefault="00E6677E">
      <w:pPr>
        <w:pStyle w:val="Heading2"/>
      </w:pPr>
      <w:bookmarkStart w:id="2" w:name="_ws47amhlns6a" w:colFirst="0" w:colLast="0"/>
      <w:bookmarkEnd w:id="2"/>
      <w:r>
        <w:t>Launch Screen</w:t>
      </w:r>
    </w:p>
    <w:p w14:paraId="590C7A1F" w14:textId="3FA31BD7" w:rsidR="006816ED" w:rsidRDefault="00E6677E" w:rsidP="006816ED">
      <w:pPr>
        <w:ind w:firstLine="720"/>
      </w:pPr>
      <w:r>
        <w:t>Upon launching TELAT, the user will be greeted by a title screen which can be seen in Figure 1</w:t>
      </w:r>
      <w:r>
        <w:t xml:space="preserve">. </w:t>
      </w:r>
    </w:p>
    <w:p w14:paraId="420FC136" w14:textId="2C83020A" w:rsidR="006816ED" w:rsidRDefault="006816ED" w:rsidP="0058452A">
      <w:pPr>
        <w:ind w:firstLine="720"/>
        <w:jc w:val="center"/>
      </w:pPr>
      <w:r>
        <w:rPr>
          <w:noProof/>
        </w:rPr>
        <w:drawing>
          <wp:inline distT="0" distB="0" distL="0" distR="0" wp14:anchorId="0D2D0DF7" wp14:editId="5D62404C">
            <wp:extent cx="4356735" cy="3162300"/>
            <wp:effectExtent l="0" t="0" r="571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4598" cy="3168007"/>
                    </a:xfrm>
                    <a:prstGeom prst="rect">
                      <a:avLst/>
                    </a:prstGeom>
                  </pic:spPr>
                </pic:pic>
              </a:graphicData>
            </a:graphic>
          </wp:inline>
        </w:drawing>
      </w:r>
    </w:p>
    <w:p w14:paraId="38F2017D" w14:textId="77777777" w:rsidR="0038690D" w:rsidRDefault="0038690D" w:rsidP="0058452A">
      <w:pPr>
        <w:ind w:firstLine="720"/>
        <w:jc w:val="center"/>
      </w:pPr>
    </w:p>
    <w:p w14:paraId="30C884C4" w14:textId="13055297" w:rsidR="0058452A" w:rsidRDefault="0058452A" w:rsidP="0058452A">
      <w:pPr>
        <w:ind w:firstLine="720"/>
        <w:jc w:val="center"/>
      </w:pPr>
      <w:r>
        <w:t>Figure 1.</w:t>
      </w:r>
      <w:r w:rsidRPr="0058452A">
        <w:rPr>
          <w:color w:val="000000"/>
        </w:rPr>
        <w:t xml:space="preserve"> </w:t>
      </w:r>
      <w:r w:rsidR="00CB19CC">
        <w:rPr>
          <w:color w:val="000000"/>
        </w:rPr>
        <w:t>Launch Screen</w:t>
      </w:r>
    </w:p>
    <w:p w14:paraId="0157E97C" w14:textId="77777777" w:rsidR="0058452A" w:rsidRDefault="0058452A" w:rsidP="0058452A">
      <w:pPr>
        <w:ind w:firstLine="720"/>
      </w:pPr>
    </w:p>
    <w:p w14:paraId="58EC0059" w14:textId="77777777" w:rsidR="005271CB" w:rsidRDefault="005271CB">
      <w:pPr>
        <w:jc w:val="center"/>
      </w:pPr>
    </w:p>
    <w:p w14:paraId="58EC005A" w14:textId="060D5AB8" w:rsidR="005271CB" w:rsidRDefault="00E6677E">
      <w:r>
        <w:lastRenderedPageBreak/>
        <w:t xml:space="preserve">This title screen will prompt the user to either select a test (SORT) file, or a view to continue. </w:t>
      </w:r>
      <w:bookmarkStart w:id="3" w:name="_GoBack"/>
      <w:bookmarkEnd w:id="3"/>
      <w:r>
        <w:t>A test file can be imported using the “Load” option under “File”, or by pressing “control + L” on a Windows-based machine, as seen in Figure 2. Also, the user may select a view to continue from the title screen. It should be</w:t>
      </w:r>
      <w:r>
        <w:t xml:space="preserve"> noted that views cannot provide information until a test is loaded.</w:t>
      </w:r>
    </w:p>
    <w:p w14:paraId="2BA195E0" w14:textId="77777777" w:rsidR="000E7A1D" w:rsidRDefault="000E7A1D"/>
    <w:p w14:paraId="58EC005B" w14:textId="5A09ACF3" w:rsidR="005271CB" w:rsidRDefault="006816ED" w:rsidP="000E7A1D">
      <w:pPr>
        <w:jc w:val="center"/>
      </w:pPr>
      <w:r>
        <w:rPr>
          <w:noProof/>
        </w:rPr>
        <w:drawing>
          <wp:inline distT="0" distB="0" distL="0" distR="0" wp14:anchorId="3734C142" wp14:editId="2F57E7B3">
            <wp:extent cx="3362325" cy="21526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216"/>
                    <a:stretch/>
                  </pic:blipFill>
                  <pic:spPr bwMode="auto">
                    <a:xfrm>
                      <a:off x="0" y="0"/>
                      <a:ext cx="3362325" cy="2152650"/>
                    </a:xfrm>
                    <a:prstGeom prst="rect">
                      <a:avLst/>
                    </a:prstGeom>
                    <a:ln>
                      <a:noFill/>
                    </a:ln>
                    <a:extLst>
                      <a:ext uri="{53640926-AAD7-44D8-BBD7-CCE9431645EC}">
                        <a14:shadowObscured xmlns:a14="http://schemas.microsoft.com/office/drawing/2010/main"/>
                      </a:ext>
                    </a:extLst>
                  </pic:spPr>
                </pic:pic>
              </a:graphicData>
            </a:graphic>
          </wp:inline>
        </w:drawing>
      </w:r>
    </w:p>
    <w:p w14:paraId="403CD03A" w14:textId="77777777" w:rsidR="0038690D" w:rsidRDefault="0038690D" w:rsidP="000E7A1D">
      <w:pPr>
        <w:jc w:val="center"/>
      </w:pPr>
    </w:p>
    <w:p w14:paraId="23B85A47" w14:textId="1C2425A0" w:rsidR="0058452A" w:rsidRDefault="0058452A" w:rsidP="000E7A1D">
      <w:pPr>
        <w:jc w:val="center"/>
      </w:pPr>
      <w:r>
        <w:t>Figure 2. Loading in a File</w:t>
      </w:r>
    </w:p>
    <w:p w14:paraId="4512E19F" w14:textId="2E73B430" w:rsidR="006816ED" w:rsidRDefault="006816ED" w:rsidP="000E7A1D">
      <w:pPr>
        <w:jc w:val="center"/>
      </w:pPr>
    </w:p>
    <w:p w14:paraId="58EC005C" w14:textId="4BA9333F" w:rsidR="005271CB" w:rsidRDefault="00E6677E">
      <w:pPr>
        <w:pStyle w:val="Heading2"/>
      </w:pPr>
      <w:bookmarkStart w:id="4" w:name="_jhzip8x3qj3i" w:colFirst="0" w:colLast="0"/>
      <w:bookmarkEnd w:id="4"/>
      <w:r>
        <w:t>Test Mode</w:t>
      </w:r>
    </w:p>
    <w:p w14:paraId="58EC005D" w14:textId="0CE2AF7B" w:rsidR="005271CB" w:rsidRDefault="00E6677E">
      <w:pPr>
        <w:jc w:val="both"/>
      </w:pPr>
      <w:r>
        <w:tab/>
      </w:r>
      <w:r>
        <w:t>Test Mode is one of TELAT’s three main modes of operation. It consists of a checklist of steps, which are referred to internally as “Test Steps”, in addition to views. The views provided in TELAT are the CCLog, Counts, the Executive Summary, and Shift Entr</w:t>
      </w:r>
      <w:r>
        <w:t>y. The usage of each of these views will be explained in-depth throughout this section.</w:t>
      </w:r>
    </w:p>
    <w:p w14:paraId="58EC005E" w14:textId="319F552C" w:rsidR="005271CB" w:rsidRDefault="00E6677E">
      <w:pPr>
        <w:pStyle w:val="Heading2"/>
        <w:jc w:val="both"/>
      </w:pPr>
      <w:r>
        <w:t>Test Steps</w:t>
      </w:r>
    </w:p>
    <w:p w14:paraId="50CD31D1" w14:textId="77777777" w:rsidR="00E5248B" w:rsidRDefault="00E6677E">
      <w:pPr>
        <w:jc w:val="both"/>
      </w:pPr>
      <w:r>
        <w:tab/>
        <w:t>If the user chooses to load a SORT file at the title screen, they will automatically enter Test Steps. Once the Test Steps section is entered, the user will</w:t>
      </w:r>
      <w:r>
        <w:t xml:space="preserve"> be prompted to select a variant, as seen in Figure 3.</w:t>
      </w:r>
    </w:p>
    <w:p w14:paraId="042D7BC3" w14:textId="77777777" w:rsidR="00E5248B" w:rsidRDefault="00E5248B">
      <w:pPr>
        <w:jc w:val="both"/>
      </w:pPr>
    </w:p>
    <w:p w14:paraId="2A1F9EA7" w14:textId="33A51B4F" w:rsidR="00E5248B" w:rsidRDefault="00E5248B" w:rsidP="00E5248B">
      <w:pPr>
        <w:jc w:val="center"/>
      </w:pPr>
      <w:r>
        <w:rPr>
          <w:noProof/>
        </w:rPr>
        <w:lastRenderedPageBreak/>
        <w:drawing>
          <wp:inline distT="0" distB="0" distL="0" distR="0" wp14:anchorId="5ECA9261" wp14:editId="2654F349">
            <wp:extent cx="4079019" cy="325078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9019" cy="3250785"/>
                    </a:xfrm>
                    <a:prstGeom prst="rect">
                      <a:avLst/>
                    </a:prstGeom>
                  </pic:spPr>
                </pic:pic>
              </a:graphicData>
            </a:graphic>
          </wp:inline>
        </w:drawing>
      </w:r>
    </w:p>
    <w:p w14:paraId="601581DC" w14:textId="77777777" w:rsidR="0038690D" w:rsidRDefault="0038690D" w:rsidP="00E5248B">
      <w:pPr>
        <w:jc w:val="center"/>
      </w:pPr>
    </w:p>
    <w:p w14:paraId="1A16265E" w14:textId="2D789323" w:rsidR="00E5248B" w:rsidRDefault="00E5248B" w:rsidP="00E5248B">
      <w:pPr>
        <w:jc w:val="center"/>
      </w:pPr>
      <w:r>
        <w:t xml:space="preserve">Figure 3. View of Test Steps Upon Launch </w:t>
      </w:r>
    </w:p>
    <w:p w14:paraId="05B17897" w14:textId="77777777" w:rsidR="00E5248B" w:rsidRDefault="00E5248B" w:rsidP="00E5248B">
      <w:pPr>
        <w:jc w:val="center"/>
      </w:pPr>
    </w:p>
    <w:p w14:paraId="5DA0BC52" w14:textId="43703886" w:rsidR="0058452A" w:rsidRDefault="00E6677E">
      <w:pPr>
        <w:jc w:val="both"/>
      </w:pPr>
      <w:r>
        <w:t xml:space="preserve"> </w:t>
      </w:r>
      <w:r>
        <w:t xml:space="preserve">A list of variants can be found and selected under “Select Variant” in the menu bar, which </w:t>
      </w:r>
      <w:r>
        <w:t>is shown in Figure 4.</w:t>
      </w:r>
      <w:r>
        <w:t xml:space="preserve"> </w:t>
      </w:r>
    </w:p>
    <w:p w14:paraId="433554AE" w14:textId="1CC9A823" w:rsidR="00E5248B" w:rsidRDefault="00E5248B">
      <w:pPr>
        <w:jc w:val="both"/>
      </w:pPr>
    </w:p>
    <w:p w14:paraId="32003E60" w14:textId="092BFEF7" w:rsidR="00E5248B" w:rsidRDefault="00E5248B" w:rsidP="00E5248B">
      <w:pPr>
        <w:jc w:val="center"/>
      </w:pPr>
      <w:r>
        <w:rPr>
          <w:noProof/>
        </w:rPr>
        <w:drawing>
          <wp:inline distT="0" distB="0" distL="0" distR="0" wp14:anchorId="2FA6E6C4" wp14:editId="30EFCBEA">
            <wp:extent cx="16383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300" cy="2562225"/>
                    </a:xfrm>
                    <a:prstGeom prst="rect">
                      <a:avLst/>
                    </a:prstGeom>
                  </pic:spPr>
                </pic:pic>
              </a:graphicData>
            </a:graphic>
          </wp:inline>
        </w:drawing>
      </w:r>
    </w:p>
    <w:p w14:paraId="77E0EDC5" w14:textId="77777777" w:rsidR="0038690D" w:rsidRDefault="0038690D" w:rsidP="00E5248B">
      <w:pPr>
        <w:jc w:val="center"/>
      </w:pPr>
    </w:p>
    <w:p w14:paraId="4E65BA3F" w14:textId="77777777" w:rsidR="00E5248B" w:rsidRDefault="00E5248B" w:rsidP="00E5248B">
      <w:pPr>
        <w:jc w:val="center"/>
      </w:pPr>
      <w:r>
        <w:t>Figure 4. “Select Variant” Menu Item</w:t>
      </w:r>
    </w:p>
    <w:p w14:paraId="7F43F94A" w14:textId="77777777" w:rsidR="00E5248B" w:rsidRDefault="00E5248B">
      <w:pPr>
        <w:jc w:val="both"/>
      </w:pPr>
    </w:p>
    <w:p w14:paraId="5026F7A3" w14:textId="1B183A26" w:rsidR="0058452A" w:rsidRDefault="0058452A">
      <w:pPr>
        <w:jc w:val="both"/>
      </w:pPr>
    </w:p>
    <w:p w14:paraId="6C43D71E" w14:textId="77777777" w:rsidR="00E5248B" w:rsidRDefault="00E6677E">
      <w:pPr>
        <w:jc w:val="both"/>
      </w:pPr>
      <w:r>
        <w:t>O</w:t>
      </w:r>
      <w:r>
        <w:t>n</w:t>
      </w:r>
      <w:r>
        <w:t>ce the variant is selected, TELA</w:t>
      </w:r>
      <w:r>
        <w:t xml:space="preserve">T will display the test steps associated with that variant. The test steps can be evaluated as “passed”, “failed”, or “not tested” using a </w:t>
      </w:r>
      <w:r w:rsidR="000E7A1D">
        <w:t>drop-down</w:t>
      </w:r>
      <w:r>
        <w:t xml:space="preserve"> arrow located under </w:t>
      </w:r>
      <w:r>
        <w:lastRenderedPageBreak/>
        <w:t>the step. In addition, each step contains a comment field. Steps that were marked as ei</w:t>
      </w:r>
      <w:r>
        <w:t xml:space="preserve">ther “failed” or “not tested” require a comment. This functionality can be seen in Figure 5. </w:t>
      </w:r>
    </w:p>
    <w:p w14:paraId="4805A512" w14:textId="2EF22449" w:rsidR="00E5248B" w:rsidRDefault="00E5248B" w:rsidP="00E5248B">
      <w:pPr>
        <w:jc w:val="center"/>
      </w:pPr>
      <w:r>
        <w:rPr>
          <w:noProof/>
        </w:rPr>
        <w:drawing>
          <wp:inline distT="0" distB="0" distL="0" distR="0" wp14:anchorId="132188E2" wp14:editId="088D0E30">
            <wp:extent cx="6126480" cy="4455795"/>
            <wp:effectExtent l="0" t="0" r="762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4455795"/>
                    </a:xfrm>
                    <a:prstGeom prst="rect">
                      <a:avLst/>
                    </a:prstGeom>
                  </pic:spPr>
                </pic:pic>
              </a:graphicData>
            </a:graphic>
          </wp:inline>
        </w:drawing>
      </w:r>
    </w:p>
    <w:p w14:paraId="1A66D0F3" w14:textId="77777777" w:rsidR="0038690D" w:rsidRDefault="0038690D" w:rsidP="00E5248B">
      <w:pPr>
        <w:jc w:val="center"/>
      </w:pPr>
    </w:p>
    <w:p w14:paraId="1B9A8D0A" w14:textId="77777777" w:rsidR="00E5248B" w:rsidRDefault="00E5248B" w:rsidP="00E5248B">
      <w:pPr>
        <w:jc w:val="center"/>
      </w:pPr>
      <w:r>
        <w:t>Figure 5. Test Steps</w:t>
      </w:r>
    </w:p>
    <w:p w14:paraId="0EF6B454" w14:textId="77777777" w:rsidR="00E5248B" w:rsidRDefault="00E5248B">
      <w:pPr>
        <w:jc w:val="both"/>
      </w:pPr>
    </w:p>
    <w:p w14:paraId="618A11AA" w14:textId="77777777" w:rsidR="00386AAF" w:rsidRDefault="00E6677E">
      <w:pPr>
        <w:jc w:val="both"/>
      </w:pPr>
      <w:r>
        <w:t xml:space="preserve">If a comment is not provided, TELAT will prevent the user from moving to other pages until the comment field is filled out, which can be seen in Figure 6. </w:t>
      </w:r>
    </w:p>
    <w:p w14:paraId="4DFB2D59" w14:textId="77777777" w:rsidR="00386AAF" w:rsidRDefault="00386AAF">
      <w:pPr>
        <w:jc w:val="both"/>
      </w:pPr>
    </w:p>
    <w:p w14:paraId="18186DD7" w14:textId="51894EE3" w:rsidR="00386AAF" w:rsidRDefault="00BA72C0" w:rsidP="00BA72C0">
      <w:pPr>
        <w:jc w:val="center"/>
      </w:pPr>
      <w:r>
        <w:rPr>
          <w:noProof/>
        </w:rPr>
        <w:drawing>
          <wp:inline distT="0" distB="0" distL="0" distR="0" wp14:anchorId="61712FEF" wp14:editId="4E48D976">
            <wp:extent cx="3419475" cy="17716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1771650"/>
                    </a:xfrm>
                    <a:prstGeom prst="rect">
                      <a:avLst/>
                    </a:prstGeom>
                  </pic:spPr>
                </pic:pic>
              </a:graphicData>
            </a:graphic>
          </wp:inline>
        </w:drawing>
      </w:r>
    </w:p>
    <w:p w14:paraId="1BA42B8A" w14:textId="77777777" w:rsidR="0038690D" w:rsidRDefault="0038690D" w:rsidP="00BA72C0">
      <w:pPr>
        <w:jc w:val="center"/>
      </w:pPr>
    </w:p>
    <w:p w14:paraId="19B0DA78" w14:textId="19F95E34" w:rsidR="00BA72C0" w:rsidRDefault="00BA72C0" w:rsidP="00BA72C0">
      <w:pPr>
        <w:jc w:val="center"/>
      </w:pPr>
      <w:r>
        <w:t>Figure 6. Missing Comment Alert</w:t>
      </w:r>
    </w:p>
    <w:p w14:paraId="0E9FB8C0" w14:textId="77777777" w:rsidR="00BA72C0" w:rsidRDefault="00BA72C0" w:rsidP="00BA72C0">
      <w:pPr>
        <w:jc w:val="center"/>
      </w:pPr>
    </w:p>
    <w:p w14:paraId="3AC9735E" w14:textId="6AC95F3F" w:rsidR="00386AAF" w:rsidRDefault="00E6677E">
      <w:pPr>
        <w:jc w:val="both"/>
      </w:pPr>
      <w:r>
        <w:t>There ar</w:t>
      </w:r>
      <w:r>
        <w:t>e five steps per page, and the user can swap pages one, five, or ten pages at a time using the arrows at the bottom of the checklist. Each step is part of a Stage, Header, and Subheader. Stage can be switched using the “Select Sheet” menu item. Headers can</w:t>
      </w:r>
      <w:r>
        <w:t xml:space="preserve"> be navigated through the “Find” menu item. These navigation options can be seen in Figure 7.</w:t>
      </w:r>
    </w:p>
    <w:p w14:paraId="4A57D2AC" w14:textId="77777777" w:rsidR="00CF0C36" w:rsidRDefault="00CF0C36">
      <w:pPr>
        <w:jc w:val="both"/>
      </w:pPr>
    </w:p>
    <w:p w14:paraId="598CFD2B" w14:textId="25ECD684" w:rsidR="00386AAF" w:rsidRDefault="00CF0C36" w:rsidP="00CF0C36">
      <w:pPr>
        <w:jc w:val="center"/>
      </w:pPr>
      <w:r>
        <w:rPr>
          <w:noProof/>
        </w:rPr>
        <w:drawing>
          <wp:inline distT="0" distB="0" distL="0" distR="0" wp14:anchorId="6DAD48A1" wp14:editId="2BC83031">
            <wp:extent cx="3038475" cy="18954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1895475"/>
                    </a:xfrm>
                    <a:prstGeom prst="rect">
                      <a:avLst/>
                    </a:prstGeom>
                  </pic:spPr>
                </pic:pic>
              </a:graphicData>
            </a:graphic>
          </wp:inline>
        </w:drawing>
      </w:r>
      <w:r>
        <w:rPr>
          <w:noProof/>
        </w:rPr>
        <w:drawing>
          <wp:inline distT="0" distB="0" distL="0" distR="0" wp14:anchorId="51B5ABE1" wp14:editId="418FB526">
            <wp:extent cx="1133475" cy="1181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3475" cy="1181100"/>
                    </a:xfrm>
                    <a:prstGeom prst="rect">
                      <a:avLst/>
                    </a:prstGeom>
                  </pic:spPr>
                </pic:pic>
              </a:graphicData>
            </a:graphic>
          </wp:inline>
        </w:drawing>
      </w:r>
    </w:p>
    <w:p w14:paraId="09EE3D54" w14:textId="77777777" w:rsidR="0038690D" w:rsidRDefault="0038690D" w:rsidP="00CF0C36">
      <w:pPr>
        <w:jc w:val="center"/>
      </w:pPr>
    </w:p>
    <w:p w14:paraId="1B8BB63F" w14:textId="51F51125" w:rsidR="00CF0C36" w:rsidRDefault="00CF0C36" w:rsidP="00CF0C36">
      <w:pPr>
        <w:jc w:val="center"/>
      </w:pPr>
      <w:r>
        <w:t>Figure 7. Navigating TELAT</w:t>
      </w:r>
    </w:p>
    <w:p w14:paraId="25B82CF5" w14:textId="77777777" w:rsidR="00386AAF" w:rsidRDefault="00386AAF">
      <w:pPr>
        <w:jc w:val="both"/>
      </w:pPr>
    </w:p>
    <w:p w14:paraId="58EC0060" w14:textId="1E1EFC0C" w:rsidR="005271CB" w:rsidRDefault="00E6677E">
      <w:pPr>
        <w:jc w:val="both"/>
      </w:pPr>
      <w:r>
        <w:t xml:space="preserve"> Changes to the steps will automatically remain persistent within a use session, but will need to be saved to be available the next time TELAT is launched.</w:t>
      </w:r>
    </w:p>
    <w:p w14:paraId="58EC0061" w14:textId="7AED0BEB" w:rsidR="005271CB" w:rsidRDefault="00E6677E">
      <w:pPr>
        <w:jc w:val="both"/>
      </w:pPr>
      <w:r>
        <w:t>O</w:t>
      </w:r>
      <w:r>
        <w:t>ther modes can be selected using the “Switch Mode” menu item. Likewise, switching views within Test Mode can be accomplished using “Switch View”. Figure 8 shows t</w:t>
      </w:r>
      <w:r>
        <w:t>his functionality.</w:t>
      </w:r>
      <w:r>
        <w:t xml:space="preserve"> </w:t>
      </w:r>
    </w:p>
    <w:p w14:paraId="72EF1E5E" w14:textId="77777777" w:rsidR="009C2B54" w:rsidRDefault="009C2B54">
      <w:pPr>
        <w:jc w:val="both"/>
      </w:pPr>
    </w:p>
    <w:p w14:paraId="58EC0063" w14:textId="77777777" w:rsidR="005271CB" w:rsidRDefault="005271CB">
      <w:pPr>
        <w:jc w:val="center"/>
      </w:pPr>
    </w:p>
    <w:p w14:paraId="27593BC9" w14:textId="787BFA26" w:rsidR="00883E4E" w:rsidRDefault="000E38D8" w:rsidP="000E38D8">
      <w:pPr>
        <w:jc w:val="center"/>
      </w:pPr>
      <w:r>
        <w:rPr>
          <w:noProof/>
        </w:rPr>
        <w:drawing>
          <wp:inline distT="0" distB="0" distL="0" distR="0" wp14:anchorId="113E44BF" wp14:editId="1CE00897">
            <wp:extent cx="1809750" cy="16859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750" cy="1685925"/>
                    </a:xfrm>
                    <a:prstGeom prst="rect">
                      <a:avLst/>
                    </a:prstGeom>
                  </pic:spPr>
                </pic:pic>
              </a:graphicData>
            </a:graphic>
          </wp:inline>
        </w:drawing>
      </w:r>
      <w:r>
        <w:rPr>
          <w:noProof/>
        </w:rPr>
        <w:drawing>
          <wp:inline distT="0" distB="0" distL="0" distR="0" wp14:anchorId="3594CA83" wp14:editId="2829C4EE">
            <wp:extent cx="1228725" cy="11811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8725" cy="1181100"/>
                    </a:xfrm>
                    <a:prstGeom prst="rect">
                      <a:avLst/>
                    </a:prstGeom>
                  </pic:spPr>
                </pic:pic>
              </a:graphicData>
            </a:graphic>
          </wp:inline>
        </w:drawing>
      </w:r>
    </w:p>
    <w:p w14:paraId="4738885A" w14:textId="77777777" w:rsidR="0038690D" w:rsidRDefault="0038690D" w:rsidP="000E38D8">
      <w:pPr>
        <w:jc w:val="center"/>
      </w:pPr>
    </w:p>
    <w:p w14:paraId="5134E480" w14:textId="23A4EDCE" w:rsidR="00D76047" w:rsidRDefault="000E38D8" w:rsidP="00D76047">
      <w:pPr>
        <w:jc w:val="center"/>
      </w:pPr>
      <w:r>
        <w:t>Figure 8. Swapping Modes and Views</w:t>
      </w:r>
      <w:bookmarkStart w:id="5" w:name="_z5ah3og3zshd" w:colFirst="0" w:colLast="0"/>
      <w:bookmarkEnd w:id="5"/>
    </w:p>
    <w:p w14:paraId="1F6B1057" w14:textId="77777777" w:rsidR="00D76047" w:rsidRDefault="00D76047">
      <w:pPr>
        <w:pStyle w:val="Heading2"/>
        <w:jc w:val="both"/>
      </w:pPr>
    </w:p>
    <w:p w14:paraId="58EC0067" w14:textId="199FB839" w:rsidR="005271CB" w:rsidRDefault="00E6677E">
      <w:pPr>
        <w:pStyle w:val="Heading2"/>
        <w:jc w:val="both"/>
      </w:pPr>
      <w:r>
        <w:t>C</w:t>
      </w:r>
      <w:r>
        <w:t>C</w:t>
      </w:r>
      <w:r>
        <w:t>Log</w:t>
      </w:r>
    </w:p>
    <w:p w14:paraId="0D12FBF8" w14:textId="77777777" w:rsidR="004562DC" w:rsidRDefault="00E6677E">
      <w:r>
        <w:tab/>
        <w:t>CCLog provides TELAT with event logging. When CCLog is entered, a screen with two buttons will be displayed. This screen can be seen in Figure 9</w:t>
      </w:r>
      <w:r>
        <w:t xml:space="preserve">. </w:t>
      </w:r>
    </w:p>
    <w:p w14:paraId="65BB5B7E" w14:textId="77777777" w:rsidR="004562DC" w:rsidRDefault="004562DC"/>
    <w:p w14:paraId="12B7EF92" w14:textId="61673B27" w:rsidR="004562DC" w:rsidRDefault="00663C28">
      <w:r>
        <w:rPr>
          <w:noProof/>
        </w:rPr>
        <w:lastRenderedPageBreak/>
        <w:drawing>
          <wp:inline distT="0" distB="0" distL="0" distR="0" wp14:anchorId="3A9B694F" wp14:editId="08F33D45">
            <wp:extent cx="6126480" cy="3138805"/>
            <wp:effectExtent l="0" t="0" r="762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138805"/>
                    </a:xfrm>
                    <a:prstGeom prst="rect">
                      <a:avLst/>
                    </a:prstGeom>
                  </pic:spPr>
                </pic:pic>
              </a:graphicData>
            </a:graphic>
          </wp:inline>
        </w:drawing>
      </w:r>
    </w:p>
    <w:p w14:paraId="5055371C" w14:textId="77777777" w:rsidR="0038690D" w:rsidRDefault="0038690D"/>
    <w:p w14:paraId="3CB48902" w14:textId="6F69BED0" w:rsidR="00663C28" w:rsidRDefault="00663C28" w:rsidP="00663C28">
      <w:pPr>
        <w:jc w:val="center"/>
      </w:pPr>
      <w:r>
        <w:t>Figure 9. CCLog Main Screen</w:t>
      </w:r>
    </w:p>
    <w:p w14:paraId="1F3F1BCA" w14:textId="1BB09D2B" w:rsidR="00663C28" w:rsidRDefault="00663C28"/>
    <w:p w14:paraId="6865E96E" w14:textId="1646A7CF" w:rsidR="004562DC" w:rsidRDefault="00E6677E">
      <w:r>
        <w:t>The first button will allow the user to create a new event, while the second button will allow the user to view a log of all created events. The event creation screen, which is accessed from the “Create Event” button, will automatically generate a timest</w:t>
      </w:r>
      <w:r>
        <w:t>amp for the user. After this, other information can be provided. The event creation screen will close automatically when the user saves the event. Event creation can be seen in Figure 10</w:t>
      </w:r>
      <w:r>
        <w:t xml:space="preserve">. </w:t>
      </w:r>
    </w:p>
    <w:p w14:paraId="2FA07D60" w14:textId="33134621" w:rsidR="00E54E07" w:rsidRDefault="00E54E07"/>
    <w:p w14:paraId="05762141" w14:textId="7E282044" w:rsidR="00E54E07" w:rsidRDefault="00E54E07" w:rsidP="00E54E07">
      <w:pPr>
        <w:jc w:val="center"/>
      </w:pPr>
      <w:r>
        <w:rPr>
          <w:noProof/>
        </w:rPr>
        <w:drawing>
          <wp:inline distT="0" distB="0" distL="0" distR="0" wp14:anchorId="6145546A" wp14:editId="62F27F48">
            <wp:extent cx="5231958" cy="2877902"/>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3338" cy="2878661"/>
                    </a:xfrm>
                    <a:prstGeom prst="rect">
                      <a:avLst/>
                    </a:prstGeom>
                  </pic:spPr>
                </pic:pic>
              </a:graphicData>
            </a:graphic>
          </wp:inline>
        </w:drawing>
      </w:r>
    </w:p>
    <w:p w14:paraId="6139FFD2" w14:textId="778F7384" w:rsidR="00E54E07" w:rsidRDefault="00E54E07" w:rsidP="00E54E07">
      <w:pPr>
        <w:jc w:val="center"/>
      </w:pPr>
    </w:p>
    <w:p w14:paraId="2FE0EB19" w14:textId="319AE695" w:rsidR="004562DC" w:rsidRDefault="00E54E07" w:rsidP="00E54E07">
      <w:pPr>
        <w:jc w:val="center"/>
      </w:pPr>
      <w:r>
        <w:t>Figure 10. Event Creation</w:t>
      </w:r>
    </w:p>
    <w:p w14:paraId="58EC0068" w14:textId="07A71518" w:rsidR="005271CB" w:rsidRDefault="00E6677E">
      <w:r>
        <w:lastRenderedPageBreak/>
        <w:t>The event log can be accessed using the “Edit/View Events” button</w:t>
      </w:r>
      <w:r>
        <w:t>. The log displays two events per page, and the pages can be swapped one, five, or ten pages at a time. The events are listed from most recently created to least recently created. Finally, the user can edit events from the log. This log can be seen in Figu</w:t>
      </w:r>
      <w:r>
        <w:t>re 11</w:t>
      </w:r>
      <w:r>
        <w:t xml:space="preserve">. </w:t>
      </w:r>
    </w:p>
    <w:p w14:paraId="58EC006A" w14:textId="560E70E7" w:rsidR="005271CB" w:rsidRDefault="00423E1E">
      <w:pPr>
        <w:pStyle w:val="Heading2"/>
        <w:jc w:val="both"/>
      </w:pPr>
      <w:r>
        <w:rPr>
          <w:noProof/>
        </w:rPr>
        <w:drawing>
          <wp:inline distT="0" distB="0" distL="0" distR="0" wp14:anchorId="77135E31" wp14:editId="7DCE9587">
            <wp:extent cx="6126480" cy="3793490"/>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3793490"/>
                    </a:xfrm>
                    <a:prstGeom prst="rect">
                      <a:avLst/>
                    </a:prstGeom>
                  </pic:spPr>
                </pic:pic>
              </a:graphicData>
            </a:graphic>
          </wp:inline>
        </w:drawing>
      </w:r>
    </w:p>
    <w:p w14:paraId="654E336C" w14:textId="086DDFA1" w:rsidR="00423E1E" w:rsidRPr="00423E1E" w:rsidRDefault="00423E1E" w:rsidP="009560A5">
      <w:pPr>
        <w:jc w:val="center"/>
      </w:pPr>
      <w:r>
        <w:t>Figure 11. Event Log</w:t>
      </w:r>
    </w:p>
    <w:p w14:paraId="58EC006B" w14:textId="77777777" w:rsidR="005271CB" w:rsidRDefault="00E6677E">
      <w:pPr>
        <w:pStyle w:val="Heading2"/>
        <w:jc w:val="both"/>
      </w:pPr>
      <w:r>
        <w:t>Shift Entry</w:t>
      </w:r>
    </w:p>
    <w:p w14:paraId="58EC006C" w14:textId="2CC1E71F" w:rsidR="005271CB" w:rsidRDefault="00E6677E" w:rsidP="00762CD6">
      <w:r>
        <w:tab/>
        <w:t>Shift Entry</w:t>
      </w:r>
      <w:r w:rsidR="00762CD6">
        <w:t xml:space="preserve"> provides TELAT with personnel tracking. In the first three fields the test </w:t>
      </w:r>
      <w:r w:rsidR="00B75D7F">
        <w:t>duration</w:t>
      </w:r>
      <w:r w:rsidR="00762CD6">
        <w:t>,</w:t>
      </w:r>
      <w:r>
        <w:t xml:space="preserve"> </w:t>
      </w:r>
      <w:r w:rsidR="00762CD6">
        <w:t>shift length, and nu</w:t>
      </w:r>
      <w:r w:rsidR="007E69ED">
        <w:t xml:space="preserve">mber of shifts are represented. The bottom part of the tool will allow the user to add a shift and add a start time, stop time, test director, and personnel for that shift. </w:t>
      </w:r>
      <w:r w:rsidR="009A2BD0">
        <w:t>It is important to note that the user must select file and then click save for entries to be saved for your testing session. Successful saving will yield Figure</w:t>
      </w:r>
      <w:r w:rsidR="006A64BC">
        <w:t xml:space="preserve"> 12. The saved information from shift entry will be found in the ADV_SORT file associated with the current selected test. </w:t>
      </w:r>
    </w:p>
    <w:p w14:paraId="6898A5D1" w14:textId="629C14B7" w:rsidR="009A2BD0" w:rsidRDefault="009A2BD0" w:rsidP="009A2BD0">
      <w:pPr>
        <w:jc w:val="center"/>
      </w:pPr>
      <w:r>
        <w:br w:type="page"/>
      </w:r>
      <w:r>
        <w:rPr>
          <w:noProof/>
        </w:rPr>
        <w:lastRenderedPageBreak/>
        <w:drawing>
          <wp:inline distT="0" distB="0" distL="0" distR="0" wp14:anchorId="2A207ADE" wp14:editId="101F3694">
            <wp:extent cx="2162754" cy="954873"/>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5190" cy="964779"/>
                    </a:xfrm>
                    <a:prstGeom prst="rect">
                      <a:avLst/>
                    </a:prstGeom>
                  </pic:spPr>
                </pic:pic>
              </a:graphicData>
            </a:graphic>
          </wp:inline>
        </w:drawing>
      </w:r>
    </w:p>
    <w:p w14:paraId="18D3A333" w14:textId="0AD0A019" w:rsidR="0056171A" w:rsidRDefault="0056171A" w:rsidP="009A2BD0">
      <w:pPr>
        <w:jc w:val="center"/>
      </w:pPr>
    </w:p>
    <w:p w14:paraId="67464A23" w14:textId="2B74430C" w:rsidR="0056171A" w:rsidRDefault="0056171A" w:rsidP="009A2BD0">
      <w:pPr>
        <w:jc w:val="center"/>
      </w:pPr>
      <w:r>
        <w:t>Figure 12. Successful Shift Entry Saving</w:t>
      </w:r>
    </w:p>
    <w:p w14:paraId="6321ABE3" w14:textId="44C53F3C" w:rsidR="009A2BD0" w:rsidRDefault="009A2BD0" w:rsidP="00762CD6"/>
    <w:p w14:paraId="072B4DC6" w14:textId="464A452D" w:rsidR="00363B68" w:rsidRDefault="00363B68">
      <w:pPr>
        <w:jc w:val="both"/>
      </w:pPr>
    </w:p>
    <w:p w14:paraId="2A4CBB79" w14:textId="3222A925" w:rsidR="00363B68" w:rsidRDefault="00363B68">
      <w:pPr>
        <w:jc w:val="both"/>
      </w:pPr>
      <w:r>
        <w:rPr>
          <w:noProof/>
        </w:rPr>
        <w:drawing>
          <wp:inline distT="0" distB="0" distL="0" distR="0" wp14:anchorId="3BE19C34" wp14:editId="51B6D15F">
            <wp:extent cx="6126480" cy="3798570"/>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6480" cy="3798570"/>
                    </a:xfrm>
                    <a:prstGeom prst="rect">
                      <a:avLst/>
                    </a:prstGeom>
                  </pic:spPr>
                </pic:pic>
              </a:graphicData>
            </a:graphic>
          </wp:inline>
        </w:drawing>
      </w:r>
    </w:p>
    <w:p w14:paraId="76BFC1BC" w14:textId="52DD5DB5" w:rsidR="00363B68" w:rsidRDefault="00363B68">
      <w:pPr>
        <w:jc w:val="both"/>
      </w:pPr>
    </w:p>
    <w:p w14:paraId="1160C1FF" w14:textId="4D0AD662" w:rsidR="00363B68" w:rsidRDefault="009A2BD0" w:rsidP="00363B68">
      <w:pPr>
        <w:jc w:val="center"/>
      </w:pPr>
      <w:r>
        <w:t>Figure 13</w:t>
      </w:r>
      <w:r w:rsidR="00363B68">
        <w:t>. Shift Entry Page</w:t>
      </w:r>
    </w:p>
    <w:p w14:paraId="58EC006D" w14:textId="77777777" w:rsidR="005271CB" w:rsidRDefault="00E6677E">
      <w:pPr>
        <w:pStyle w:val="Heading2"/>
        <w:jc w:val="both"/>
      </w:pPr>
      <w:r>
        <w:t>Counts</w:t>
      </w:r>
    </w:p>
    <w:p w14:paraId="58EC006E" w14:textId="5AB7BE48" w:rsidR="005271CB" w:rsidRDefault="00E6677E">
      <w:pPr>
        <w:jc w:val="both"/>
      </w:pPr>
      <w:r>
        <w:tab/>
      </w:r>
      <w:r>
        <w:t xml:space="preserve">The Counts section automatically generates metrics about a test. The user can select which sheet they would like to see metrics about using the </w:t>
      </w:r>
      <w:r w:rsidR="001160FC">
        <w:t>drop-down</w:t>
      </w:r>
      <w:r>
        <w:t xml:space="preserve"> arrow located in the top left of the screen. Counts will generate the number of test steps, passed ste</w:t>
      </w:r>
      <w:r>
        <w:t>ps, failed steps, and not tested steps for that sheet. In addition, Counts will provide the same metrics for all sheets, regardless of which one was selected. Finally, metrics from the CCLog are reported at the bottom of the view, which can be seen in Figu</w:t>
      </w:r>
      <w:r w:rsidR="009A2BD0">
        <w:t>re 14</w:t>
      </w:r>
      <w:r>
        <w:t>.</w:t>
      </w:r>
      <w:r>
        <w:t xml:space="preserve"> </w:t>
      </w:r>
    </w:p>
    <w:p w14:paraId="6A50EBCD" w14:textId="2A305FF1" w:rsidR="00EE0B5B" w:rsidRDefault="00EE0B5B">
      <w:pPr>
        <w:jc w:val="both"/>
      </w:pPr>
    </w:p>
    <w:p w14:paraId="1CDD6C28" w14:textId="754F3F84" w:rsidR="00EE0B5B" w:rsidRDefault="00A069EA">
      <w:pPr>
        <w:jc w:val="both"/>
      </w:pPr>
      <w:r>
        <w:rPr>
          <w:noProof/>
        </w:rPr>
        <w:lastRenderedPageBreak/>
        <w:drawing>
          <wp:inline distT="0" distB="0" distL="0" distR="0" wp14:anchorId="597948BE" wp14:editId="36CC3866">
            <wp:extent cx="6126480" cy="4382135"/>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6480" cy="4382135"/>
                    </a:xfrm>
                    <a:prstGeom prst="rect">
                      <a:avLst/>
                    </a:prstGeom>
                  </pic:spPr>
                </pic:pic>
              </a:graphicData>
            </a:graphic>
          </wp:inline>
        </w:drawing>
      </w:r>
    </w:p>
    <w:p w14:paraId="7C44B0FF" w14:textId="2F5EC897" w:rsidR="00A069EA" w:rsidRDefault="00A069EA">
      <w:pPr>
        <w:jc w:val="both"/>
      </w:pPr>
    </w:p>
    <w:p w14:paraId="6242144E" w14:textId="058C99F8" w:rsidR="00A069EA" w:rsidRDefault="009A2BD0" w:rsidP="00A069EA">
      <w:pPr>
        <w:jc w:val="center"/>
      </w:pPr>
      <w:r>
        <w:t>Figure 14</w:t>
      </w:r>
      <w:r w:rsidR="00A069EA">
        <w:t>. Counts</w:t>
      </w:r>
    </w:p>
    <w:p w14:paraId="58EC006F" w14:textId="77777777" w:rsidR="005271CB" w:rsidRDefault="00E6677E">
      <w:pPr>
        <w:pStyle w:val="Heading2"/>
        <w:jc w:val="both"/>
      </w:pPr>
      <w:r>
        <w:t>Executive Summary</w:t>
      </w:r>
    </w:p>
    <w:p w14:paraId="58EC0070" w14:textId="24DF08B3" w:rsidR="005271CB" w:rsidRDefault="00E6677E">
      <w:pPr>
        <w:jc w:val="both"/>
      </w:pPr>
      <w:r>
        <w:tab/>
        <w:t>The Executive Summary view allows the user to define high-level, administrative details about a test. These details include the name of the test, the length of a shift for the test, its start and end date,</w:t>
      </w:r>
      <w:r>
        <w:t xml:space="preserve"> as well as its location. Additionally, version information can be provided by the user in the appropriately labeled fields. </w:t>
      </w:r>
      <w:r>
        <w:t>There is a drop-down arrow that allows the user to specify whether there were any discrepancies at the start of the test. If “ye</w:t>
      </w:r>
      <w:r>
        <w:t xml:space="preserve">s” is selected, a comment field will appear for the user to fill-in. Executive </w:t>
      </w:r>
      <w:r w:rsidR="009A2BD0">
        <w:t>summary can be seen in Figure 15</w:t>
      </w:r>
      <w:r>
        <w:t xml:space="preserve">. </w:t>
      </w:r>
    </w:p>
    <w:p w14:paraId="6CCEF191" w14:textId="0522D9FA" w:rsidR="00D76047" w:rsidRDefault="00D76047">
      <w:pPr>
        <w:jc w:val="both"/>
      </w:pPr>
    </w:p>
    <w:p w14:paraId="2510F15D" w14:textId="79925FA4" w:rsidR="00F132F9" w:rsidRDefault="005C038C">
      <w:pPr>
        <w:jc w:val="both"/>
      </w:pPr>
      <w:r>
        <w:rPr>
          <w:noProof/>
        </w:rPr>
        <w:lastRenderedPageBreak/>
        <w:drawing>
          <wp:inline distT="0" distB="0" distL="0" distR="0" wp14:anchorId="7E5E5557" wp14:editId="036F1DE8">
            <wp:extent cx="6126480" cy="4072890"/>
            <wp:effectExtent l="0" t="0" r="762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6480" cy="4072890"/>
                    </a:xfrm>
                    <a:prstGeom prst="rect">
                      <a:avLst/>
                    </a:prstGeom>
                  </pic:spPr>
                </pic:pic>
              </a:graphicData>
            </a:graphic>
          </wp:inline>
        </w:drawing>
      </w:r>
    </w:p>
    <w:p w14:paraId="7F6BFCDA" w14:textId="35771000" w:rsidR="005C038C" w:rsidRDefault="005C038C">
      <w:pPr>
        <w:jc w:val="both"/>
      </w:pPr>
    </w:p>
    <w:p w14:paraId="33AD9011" w14:textId="042A1D17" w:rsidR="005C038C" w:rsidRDefault="009A2BD0" w:rsidP="005C038C">
      <w:pPr>
        <w:jc w:val="center"/>
      </w:pPr>
      <w:r>
        <w:t>Figure 15</w:t>
      </w:r>
      <w:r w:rsidR="005C038C">
        <w:t>. Executive Summary</w:t>
      </w:r>
    </w:p>
    <w:p w14:paraId="58EC0071" w14:textId="409C0654" w:rsidR="005271CB" w:rsidRDefault="00E6677E">
      <w:pPr>
        <w:pStyle w:val="Heading2"/>
        <w:jc w:val="both"/>
      </w:pPr>
      <w:bookmarkStart w:id="6" w:name="_ubibhsrld555" w:colFirst="0" w:colLast="0"/>
      <w:bookmarkEnd w:id="6"/>
      <w:r>
        <w:t>E</w:t>
      </w:r>
      <w:r>
        <w:t>dit Mode</w:t>
      </w:r>
    </w:p>
    <w:p w14:paraId="5C5BE4C7" w14:textId="6CFA0286" w:rsidR="00D76047" w:rsidRDefault="00E6677E">
      <w:pPr>
        <w:jc w:val="both"/>
      </w:pPr>
      <w:r>
        <w:tab/>
      </w:r>
      <w:r>
        <w:t>Edit Mode allows the user to edit test steps and their associated data directly. Edit mode is pr</w:t>
      </w:r>
      <w:r>
        <w:t>otected by a password</w:t>
      </w:r>
      <w:r w:rsidR="009A2BD0">
        <w:t>, which can be seen in Figure 16</w:t>
      </w:r>
      <w:r>
        <w:t>.</w:t>
      </w:r>
    </w:p>
    <w:p w14:paraId="092818F9" w14:textId="77777777" w:rsidR="00D76047" w:rsidRDefault="00D76047">
      <w:pPr>
        <w:jc w:val="both"/>
      </w:pPr>
    </w:p>
    <w:p w14:paraId="586AE046" w14:textId="5B002CFB" w:rsidR="004454E5" w:rsidRDefault="004454E5" w:rsidP="009253F9">
      <w:pPr>
        <w:jc w:val="center"/>
      </w:pPr>
      <w:r>
        <w:rPr>
          <w:noProof/>
        </w:rPr>
        <w:drawing>
          <wp:inline distT="0" distB="0" distL="0" distR="0" wp14:anchorId="64019180" wp14:editId="1462F44F">
            <wp:extent cx="1901330" cy="2035534"/>
            <wp:effectExtent l="0" t="0" r="381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7157" cy="2063184"/>
                    </a:xfrm>
                    <a:prstGeom prst="rect">
                      <a:avLst/>
                    </a:prstGeom>
                  </pic:spPr>
                </pic:pic>
              </a:graphicData>
            </a:graphic>
          </wp:inline>
        </w:drawing>
      </w:r>
    </w:p>
    <w:p w14:paraId="30CA9232" w14:textId="35DAE2F6" w:rsidR="009253F9" w:rsidRDefault="009253F9" w:rsidP="009253F9">
      <w:pPr>
        <w:jc w:val="center"/>
      </w:pPr>
    </w:p>
    <w:p w14:paraId="2941CAC4" w14:textId="07F77C28" w:rsidR="009253F9" w:rsidRDefault="009A2BD0" w:rsidP="009253F9">
      <w:pPr>
        <w:jc w:val="center"/>
      </w:pPr>
      <w:r>
        <w:t>Figure 16</w:t>
      </w:r>
      <w:r w:rsidR="009253F9">
        <w:t>. Edit Mode Password Lock</w:t>
      </w:r>
    </w:p>
    <w:p w14:paraId="3D09C6C8" w14:textId="5F89481E" w:rsidR="009253F9" w:rsidRDefault="009253F9">
      <w:pPr>
        <w:jc w:val="both"/>
      </w:pPr>
    </w:p>
    <w:p w14:paraId="58EC0072" w14:textId="27057CE3" w:rsidR="005271CB" w:rsidRDefault="00E6677E">
      <w:pPr>
        <w:jc w:val="both"/>
      </w:pPr>
      <w:r>
        <w:lastRenderedPageBreak/>
        <w:t xml:space="preserve"> </w:t>
      </w:r>
      <w:r>
        <w:t>Once the password has been entered, the user may proceed into Edit Mode by clicking on the button labeled “Login”, or by pressing the enter key. If the entered password is incorrect, a red error mes</w:t>
      </w:r>
      <w:r>
        <w:t>sage will appear, and the user may reattempt to enter the password. Once the password lock is cleared, the user enters Edit Mode. When Edit Mode is loaded the first time during a session, the user must load the file they wish to edit (note: the same file d</w:t>
      </w:r>
      <w:r>
        <w:t>oes not remain loaded due to technical limitations).</w:t>
      </w:r>
      <w:r>
        <w:t xml:space="preserve"> Once the file is loaded, all headers, sub-headers, test steps, ID numbers, and variants are editable. Changes must be saved to be reflected outside of Edit Mode. Ed</w:t>
      </w:r>
      <w:r w:rsidR="009A2BD0">
        <w:t>it Mode can be seen in Figure 17</w:t>
      </w:r>
      <w:r>
        <w:t>.</w:t>
      </w:r>
      <w:r>
        <w:t xml:space="preserve"> </w:t>
      </w:r>
    </w:p>
    <w:p w14:paraId="1BF690A5" w14:textId="029A038D" w:rsidR="00891D7E" w:rsidRDefault="00891D7E">
      <w:pPr>
        <w:jc w:val="both"/>
      </w:pPr>
    </w:p>
    <w:p w14:paraId="6986F536" w14:textId="2D0CD027" w:rsidR="00891D7E" w:rsidRDefault="00662B95">
      <w:pPr>
        <w:jc w:val="both"/>
      </w:pPr>
      <w:r>
        <w:rPr>
          <w:noProof/>
        </w:rPr>
        <w:drawing>
          <wp:inline distT="0" distB="0" distL="0" distR="0" wp14:anchorId="5CD9A178" wp14:editId="2C198135">
            <wp:extent cx="6126480" cy="4458970"/>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6480" cy="4458970"/>
                    </a:xfrm>
                    <a:prstGeom prst="rect">
                      <a:avLst/>
                    </a:prstGeom>
                  </pic:spPr>
                </pic:pic>
              </a:graphicData>
            </a:graphic>
          </wp:inline>
        </w:drawing>
      </w:r>
    </w:p>
    <w:p w14:paraId="5F9A31BF" w14:textId="3AE7D437" w:rsidR="00662B95" w:rsidRDefault="00662B95">
      <w:pPr>
        <w:jc w:val="both"/>
      </w:pPr>
    </w:p>
    <w:p w14:paraId="6AC5087C" w14:textId="4339A74D" w:rsidR="00662B95" w:rsidRDefault="00662B95" w:rsidP="00662B95">
      <w:pPr>
        <w:jc w:val="center"/>
      </w:pPr>
      <w:r>
        <w:t xml:space="preserve">Figure </w:t>
      </w:r>
      <w:r w:rsidR="009A2BD0">
        <w:t>17</w:t>
      </w:r>
      <w:r>
        <w:t>. Edit Mode</w:t>
      </w:r>
    </w:p>
    <w:p w14:paraId="58EC0073" w14:textId="77777777" w:rsidR="005271CB" w:rsidRDefault="00E6677E">
      <w:pPr>
        <w:pStyle w:val="Heading2"/>
        <w:jc w:val="both"/>
      </w:pPr>
      <w:bookmarkStart w:id="7" w:name="_z83txq1xm8fy" w:colFirst="0" w:colLast="0"/>
      <w:bookmarkEnd w:id="7"/>
      <w:r>
        <w:t>View Mode</w:t>
      </w:r>
    </w:p>
    <w:p w14:paraId="58EC0074" w14:textId="77777777" w:rsidR="005271CB" w:rsidRDefault="00E6677E">
      <w:r>
        <w:tab/>
        <w:t>View Mode</w:t>
      </w:r>
      <w:r>
        <w:t xml:space="preserve"> provides a view-only perspective for TELAT. When the user is in View Mode, no changes can be made to </w:t>
      </w:r>
      <w:r>
        <w:t>Test Steps or Executive Summary</w:t>
      </w:r>
      <w:r>
        <w:t xml:space="preserve">. </w:t>
      </w:r>
    </w:p>
    <w:sectPr w:rsidR="005271CB">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C00B4" w14:textId="77777777" w:rsidR="00000000" w:rsidRDefault="00E6677E">
      <w:r>
        <w:separator/>
      </w:r>
    </w:p>
  </w:endnote>
  <w:endnote w:type="continuationSeparator" w:id="0">
    <w:p w14:paraId="58EC00B6" w14:textId="77777777" w:rsidR="00000000" w:rsidRDefault="00E66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C00AF" w14:textId="77777777" w:rsidR="005271CB" w:rsidRDefault="005271CB">
    <w:pPr>
      <w:pBdr>
        <w:top w:val="nil"/>
        <w:left w:val="nil"/>
        <w:bottom w:val="nil"/>
        <w:right w:val="nil"/>
        <w:between w:val="nil"/>
      </w:pBdr>
      <w:tabs>
        <w:tab w:val="center" w:pos="4680"/>
        <w:tab w:val="right" w:pos="9360"/>
      </w:tabs>
      <w:spacing w:after="720"/>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C00B0" w14:textId="77777777" w:rsidR="00000000" w:rsidRDefault="00E6677E">
      <w:r>
        <w:separator/>
      </w:r>
    </w:p>
  </w:footnote>
  <w:footnote w:type="continuationSeparator" w:id="0">
    <w:p w14:paraId="58EC00B2" w14:textId="77777777" w:rsidR="00000000" w:rsidRDefault="00E66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C00AE" w14:textId="45A52181" w:rsidR="005271CB" w:rsidRDefault="00E6677E">
    <w:pPr>
      <w:pBdr>
        <w:top w:val="nil"/>
        <w:left w:val="nil"/>
        <w:bottom w:val="nil"/>
        <w:right w:val="nil"/>
        <w:between w:val="nil"/>
      </w:pBdr>
      <w:tabs>
        <w:tab w:val="center" w:pos="4680"/>
        <w:tab w:val="right" w:pos="9360"/>
      </w:tabs>
      <w:spacing w:before="720"/>
      <w:rPr>
        <w:b/>
        <w:i/>
        <w:color w:val="000000"/>
        <w:sz w:val="20"/>
        <w:szCs w:val="20"/>
      </w:rPr>
    </w:pPr>
    <w:r>
      <w:rPr>
        <w:b/>
        <w:i/>
        <w:sz w:val="20"/>
        <w:szCs w:val="20"/>
      </w:rPr>
      <w:t>User Manual</w:t>
    </w:r>
    <w:r>
      <w:rPr>
        <w:b/>
        <w:i/>
        <w:color w:val="000000"/>
        <w:sz w:val="20"/>
        <w:szCs w:val="20"/>
      </w:rPr>
      <w:t xml:space="preserve"> </w:t>
    </w:r>
    <w:r>
      <w:rPr>
        <w:b/>
        <w:i/>
        <w:sz w:val="20"/>
        <w:szCs w:val="20"/>
      </w:rPr>
      <w:t xml:space="preserve">-- </w:t>
    </w:r>
    <w:r>
      <w:rPr>
        <w:b/>
        <w:i/>
        <w:color w:val="000000"/>
        <w:sz w:val="20"/>
        <w:szCs w:val="20"/>
      </w:rPr>
      <w:t>Project Scribe</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0E7A1D">
      <w:rPr>
        <w:b/>
        <w:i/>
        <w:color w:val="000000"/>
        <w:sz w:val="20"/>
        <w:szCs w:val="20"/>
      </w:rPr>
      <w:fldChar w:fldCharType="separate"/>
    </w:r>
    <w:r>
      <w:rPr>
        <w:b/>
        <w:i/>
        <w:noProof/>
        <w:color w:val="000000"/>
        <w:sz w:val="20"/>
        <w:szCs w:val="20"/>
      </w:rPr>
      <w:t>13</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01C1E"/>
    <w:multiLevelType w:val="multilevel"/>
    <w:tmpl w:val="DFC897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71CB"/>
    <w:rsid w:val="000C59B8"/>
    <w:rsid w:val="000E38D8"/>
    <w:rsid w:val="000E7A1D"/>
    <w:rsid w:val="001160FC"/>
    <w:rsid w:val="002D7152"/>
    <w:rsid w:val="00363B68"/>
    <w:rsid w:val="0038690D"/>
    <w:rsid w:val="00386AAF"/>
    <w:rsid w:val="00423E1E"/>
    <w:rsid w:val="004454E5"/>
    <w:rsid w:val="004562DC"/>
    <w:rsid w:val="004F4DE1"/>
    <w:rsid w:val="005271CB"/>
    <w:rsid w:val="0056171A"/>
    <w:rsid w:val="0058452A"/>
    <w:rsid w:val="005C038C"/>
    <w:rsid w:val="00662B95"/>
    <w:rsid w:val="00663C28"/>
    <w:rsid w:val="006816ED"/>
    <w:rsid w:val="006A64BC"/>
    <w:rsid w:val="00735C2B"/>
    <w:rsid w:val="00762CD6"/>
    <w:rsid w:val="007A5EEE"/>
    <w:rsid w:val="007E69ED"/>
    <w:rsid w:val="007F0DA7"/>
    <w:rsid w:val="00835183"/>
    <w:rsid w:val="00883E4E"/>
    <w:rsid w:val="00891D7E"/>
    <w:rsid w:val="008C439F"/>
    <w:rsid w:val="009253F9"/>
    <w:rsid w:val="00931737"/>
    <w:rsid w:val="00941415"/>
    <w:rsid w:val="009560A5"/>
    <w:rsid w:val="009A2BD0"/>
    <w:rsid w:val="009C2B54"/>
    <w:rsid w:val="009C36FA"/>
    <w:rsid w:val="00A069EA"/>
    <w:rsid w:val="00AB2467"/>
    <w:rsid w:val="00B00D99"/>
    <w:rsid w:val="00B75D7F"/>
    <w:rsid w:val="00BA72C0"/>
    <w:rsid w:val="00CB19CC"/>
    <w:rsid w:val="00CE5C72"/>
    <w:rsid w:val="00CE67F8"/>
    <w:rsid w:val="00CF0C36"/>
    <w:rsid w:val="00D76047"/>
    <w:rsid w:val="00E346ED"/>
    <w:rsid w:val="00E5248B"/>
    <w:rsid w:val="00E54E07"/>
    <w:rsid w:val="00E6677E"/>
    <w:rsid w:val="00EE0B5B"/>
    <w:rsid w:val="00F132F9"/>
    <w:rsid w:val="00F2309A"/>
    <w:rsid w:val="00F3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EC0036"/>
  <w15:docId w15:val="{2EAEEC19-5C92-4BA5-9CAE-C9DF1CFD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7A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A1D"/>
    <w:rPr>
      <w:rFonts w:ascii="Segoe UI" w:hAnsi="Segoe UI" w:cs="Segoe UI"/>
      <w:sz w:val="18"/>
      <w:szCs w:val="18"/>
    </w:rPr>
  </w:style>
  <w:style w:type="paragraph" w:styleId="TOC1">
    <w:name w:val="toc 1"/>
    <w:basedOn w:val="Normal"/>
    <w:next w:val="Normal"/>
    <w:autoRedefine/>
    <w:uiPriority w:val="39"/>
    <w:unhideWhenUsed/>
    <w:rsid w:val="009C36FA"/>
    <w:pPr>
      <w:spacing w:after="100"/>
    </w:pPr>
  </w:style>
  <w:style w:type="paragraph" w:styleId="TOC2">
    <w:name w:val="toc 2"/>
    <w:basedOn w:val="Normal"/>
    <w:next w:val="Normal"/>
    <w:autoRedefine/>
    <w:uiPriority w:val="39"/>
    <w:unhideWhenUsed/>
    <w:rsid w:val="009C36FA"/>
    <w:pPr>
      <w:spacing w:after="100"/>
      <w:ind w:left="240"/>
    </w:pPr>
  </w:style>
  <w:style w:type="character" w:styleId="Hyperlink">
    <w:name w:val="Hyperlink"/>
    <w:basedOn w:val="DefaultParagraphFont"/>
    <w:uiPriority w:val="99"/>
    <w:unhideWhenUsed/>
    <w:rsid w:val="009C36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116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Viveiros</cp:lastModifiedBy>
  <cp:revision>48</cp:revision>
  <dcterms:created xsi:type="dcterms:W3CDTF">2018-04-25T02:04:00Z</dcterms:created>
  <dcterms:modified xsi:type="dcterms:W3CDTF">2018-04-25T03:20:00Z</dcterms:modified>
</cp:coreProperties>
</file>