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3900AE" w14:textId="77777777" w:rsidR="005008B6" w:rsidRDefault="00DB2E4E">
      <w:r>
        <w:t>1.</w:t>
      </w:r>
      <w:r w:rsidR="005C335A" w:rsidRPr="005C335A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726ADB" w14:paraId="786A1941" w14:textId="77777777" w:rsidTr="00726ADB">
        <w:tc>
          <w:tcPr>
            <w:tcW w:w="1870" w:type="dxa"/>
          </w:tcPr>
          <w:p w14:paraId="147C2EA9" w14:textId="6EF1C313" w:rsidR="00726ADB" w:rsidRDefault="00726ADB">
            <w:r>
              <w:t>Cin</w:t>
            </w:r>
          </w:p>
        </w:tc>
        <w:tc>
          <w:tcPr>
            <w:tcW w:w="1870" w:type="dxa"/>
          </w:tcPr>
          <w:p w14:paraId="7B16B3E0" w14:textId="727B6CAB" w:rsidR="00726ADB" w:rsidRDefault="00B07E62">
            <w:r w:rsidRPr="000529E3">
              <w:rPr>
                <w:highlight w:val="red"/>
              </w:rPr>
              <w:t>0</w:t>
            </w:r>
          </w:p>
        </w:tc>
        <w:tc>
          <w:tcPr>
            <w:tcW w:w="1870" w:type="dxa"/>
          </w:tcPr>
          <w:p w14:paraId="30FF9834" w14:textId="0404DC8D" w:rsidR="00726ADB" w:rsidRDefault="00B07E62">
            <w:r w:rsidRPr="000529E3">
              <w:rPr>
                <w:highlight w:val="red"/>
              </w:rPr>
              <w:t>1</w:t>
            </w:r>
          </w:p>
        </w:tc>
        <w:tc>
          <w:tcPr>
            <w:tcW w:w="1870" w:type="dxa"/>
          </w:tcPr>
          <w:p w14:paraId="587ED83C" w14:textId="5142A772" w:rsidR="00726ADB" w:rsidRDefault="006A080B">
            <w:r w:rsidRPr="009D1CBB">
              <w:rPr>
                <w:highlight w:val="green"/>
              </w:rPr>
              <w:t>1</w:t>
            </w:r>
          </w:p>
        </w:tc>
        <w:tc>
          <w:tcPr>
            <w:tcW w:w="1870" w:type="dxa"/>
          </w:tcPr>
          <w:p w14:paraId="153A4B5E" w14:textId="23B4A80D" w:rsidR="00726ADB" w:rsidRDefault="00EE1372">
            <w:r w:rsidRPr="009D1CBB">
              <w:rPr>
                <w:highlight w:val="green"/>
              </w:rPr>
              <w:t>0</w:t>
            </w:r>
          </w:p>
        </w:tc>
      </w:tr>
      <w:tr w:rsidR="00726ADB" w14:paraId="4C516208" w14:textId="77777777" w:rsidTr="00726ADB">
        <w:tc>
          <w:tcPr>
            <w:tcW w:w="1870" w:type="dxa"/>
          </w:tcPr>
          <w:p w14:paraId="1957D717" w14:textId="0C50A837" w:rsidR="00726ADB" w:rsidRDefault="00726ADB">
            <w:r>
              <w:t>MSB 1</w:t>
            </w:r>
          </w:p>
        </w:tc>
        <w:tc>
          <w:tcPr>
            <w:tcW w:w="1870" w:type="dxa"/>
          </w:tcPr>
          <w:p w14:paraId="59E3463A" w14:textId="6A4757E6" w:rsidR="00726ADB" w:rsidRDefault="002A2502">
            <w:r>
              <w:t>1</w:t>
            </w:r>
          </w:p>
        </w:tc>
        <w:tc>
          <w:tcPr>
            <w:tcW w:w="1870" w:type="dxa"/>
          </w:tcPr>
          <w:p w14:paraId="7F09F3BC" w14:textId="498DCD96" w:rsidR="00726ADB" w:rsidRDefault="00B07E62">
            <w:r>
              <w:t>0</w:t>
            </w:r>
          </w:p>
        </w:tc>
        <w:tc>
          <w:tcPr>
            <w:tcW w:w="1870" w:type="dxa"/>
          </w:tcPr>
          <w:p w14:paraId="3BD87D3E" w14:textId="051E9696" w:rsidR="00726ADB" w:rsidRDefault="006A080B">
            <w:r>
              <w:t>1</w:t>
            </w:r>
          </w:p>
        </w:tc>
        <w:tc>
          <w:tcPr>
            <w:tcW w:w="1870" w:type="dxa"/>
          </w:tcPr>
          <w:p w14:paraId="7B49766E" w14:textId="649FCFC4" w:rsidR="00726ADB" w:rsidRDefault="00EE1372">
            <w:r>
              <w:t>0</w:t>
            </w:r>
          </w:p>
        </w:tc>
      </w:tr>
      <w:tr w:rsidR="00726ADB" w14:paraId="045BC692" w14:textId="77777777" w:rsidTr="00726ADB">
        <w:tc>
          <w:tcPr>
            <w:tcW w:w="1870" w:type="dxa"/>
          </w:tcPr>
          <w:p w14:paraId="692AA159" w14:textId="3E368E15" w:rsidR="00726ADB" w:rsidRDefault="00726ADB">
            <w:r>
              <w:t>MSB 2</w:t>
            </w:r>
          </w:p>
        </w:tc>
        <w:tc>
          <w:tcPr>
            <w:tcW w:w="1870" w:type="dxa"/>
          </w:tcPr>
          <w:p w14:paraId="237CC85F" w14:textId="4E040FAF" w:rsidR="00726ADB" w:rsidRDefault="002A2502">
            <w:r>
              <w:t>1</w:t>
            </w:r>
          </w:p>
        </w:tc>
        <w:tc>
          <w:tcPr>
            <w:tcW w:w="1870" w:type="dxa"/>
          </w:tcPr>
          <w:p w14:paraId="051FB3B7" w14:textId="2079C2B4" w:rsidR="00726ADB" w:rsidRDefault="00B07E62">
            <w:r>
              <w:t>0</w:t>
            </w:r>
          </w:p>
        </w:tc>
        <w:tc>
          <w:tcPr>
            <w:tcW w:w="1870" w:type="dxa"/>
          </w:tcPr>
          <w:p w14:paraId="2C3E26BC" w14:textId="0183A7A0" w:rsidR="00726ADB" w:rsidRDefault="006A080B">
            <w:r>
              <w:t>1</w:t>
            </w:r>
          </w:p>
        </w:tc>
        <w:tc>
          <w:tcPr>
            <w:tcW w:w="1870" w:type="dxa"/>
          </w:tcPr>
          <w:p w14:paraId="6760B710" w14:textId="61F27242" w:rsidR="00726ADB" w:rsidRDefault="00EE1372">
            <w:r>
              <w:t>0</w:t>
            </w:r>
          </w:p>
        </w:tc>
      </w:tr>
      <w:tr w:rsidR="00726ADB" w14:paraId="0D5CB502" w14:textId="77777777" w:rsidTr="00726ADB">
        <w:tc>
          <w:tcPr>
            <w:tcW w:w="1870" w:type="dxa"/>
          </w:tcPr>
          <w:p w14:paraId="4FDD75C7" w14:textId="3BAA77B2" w:rsidR="00726ADB" w:rsidRDefault="00B07E62">
            <w:r>
              <w:t>Output</w:t>
            </w:r>
          </w:p>
        </w:tc>
        <w:tc>
          <w:tcPr>
            <w:tcW w:w="1870" w:type="dxa"/>
          </w:tcPr>
          <w:p w14:paraId="7DFC299B" w14:textId="0F02A187" w:rsidR="00726ADB" w:rsidRDefault="00B07E62">
            <w:r>
              <w:t>0</w:t>
            </w:r>
          </w:p>
        </w:tc>
        <w:tc>
          <w:tcPr>
            <w:tcW w:w="1870" w:type="dxa"/>
          </w:tcPr>
          <w:p w14:paraId="4DD5291A" w14:textId="7F60F171" w:rsidR="00726ADB" w:rsidRDefault="00010225">
            <w:r>
              <w:t>1</w:t>
            </w:r>
          </w:p>
        </w:tc>
        <w:tc>
          <w:tcPr>
            <w:tcW w:w="1870" w:type="dxa"/>
          </w:tcPr>
          <w:p w14:paraId="0596A5C9" w14:textId="65ABACAF" w:rsidR="00726ADB" w:rsidRDefault="004C0928">
            <w:r>
              <w:t>1</w:t>
            </w:r>
          </w:p>
        </w:tc>
        <w:tc>
          <w:tcPr>
            <w:tcW w:w="1870" w:type="dxa"/>
          </w:tcPr>
          <w:p w14:paraId="7F62D39A" w14:textId="2D1648EF" w:rsidR="00726ADB" w:rsidRDefault="00EE1372">
            <w:r>
              <w:t>0</w:t>
            </w:r>
          </w:p>
        </w:tc>
      </w:tr>
      <w:tr w:rsidR="00726ADB" w14:paraId="3074A4F1" w14:textId="77777777" w:rsidTr="00726ADB">
        <w:tc>
          <w:tcPr>
            <w:tcW w:w="1870" w:type="dxa"/>
          </w:tcPr>
          <w:p w14:paraId="3898BD28" w14:textId="39A48168" w:rsidR="00726ADB" w:rsidRDefault="00B07E62">
            <w:r>
              <w:t>Cout</w:t>
            </w:r>
          </w:p>
        </w:tc>
        <w:tc>
          <w:tcPr>
            <w:tcW w:w="1870" w:type="dxa"/>
          </w:tcPr>
          <w:p w14:paraId="569D808C" w14:textId="2022CF67" w:rsidR="00726ADB" w:rsidRDefault="00B07E62">
            <w:r w:rsidRPr="000529E3">
              <w:rPr>
                <w:highlight w:val="red"/>
              </w:rPr>
              <w:t>1</w:t>
            </w:r>
          </w:p>
        </w:tc>
        <w:tc>
          <w:tcPr>
            <w:tcW w:w="1870" w:type="dxa"/>
          </w:tcPr>
          <w:p w14:paraId="73594C9A" w14:textId="451B841F" w:rsidR="00726ADB" w:rsidRDefault="00010225">
            <w:r w:rsidRPr="000529E3">
              <w:rPr>
                <w:highlight w:val="red"/>
              </w:rPr>
              <w:t>0</w:t>
            </w:r>
          </w:p>
        </w:tc>
        <w:tc>
          <w:tcPr>
            <w:tcW w:w="1870" w:type="dxa"/>
          </w:tcPr>
          <w:p w14:paraId="43DCB6AB" w14:textId="060C9E41" w:rsidR="00726ADB" w:rsidRDefault="004C0928">
            <w:r w:rsidRPr="009D1CBB">
              <w:rPr>
                <w:highlight w:val="green"/>
              </w:rPr>
              <w:t>1</w:t>
            </w:r>
          </w:p>
        </w:tc>
        <w:tc>
          <w:tcPr>
            <w:tcW w:w="1870" w:type="dxa"/>
          </w:tcPr>
          <w:p w14:paraId="05588861" w14:textId="55BCC44E" w:rsidR="00726ADB" w:rsidRDefault="00EE1372">
            <w:r w:rsidRPr="009D1CBB">
              <w:rPr>
                <w:highlight w:val="green"/>
              </w:rPr>
              <w:t>0</w:t>
            </w:r>
          </w:p>
        </w:tc>
      </w:tr>
      <w:tr w:rsidR="00726ADB" w14:paraId="055D0E95" w14:textId="77777777" w:rsidTr="00726ADB">
        <w:tc>
          <w:tcPr>
            <w:tcW w:w="1870" w:type="dxa"/>
          </w:tcPr>
          <w:p w14:paraId="05E871C5" w14:textId="229CE40F" w:rsidR="00726ADB" w:rsidRDefault="0070054B">
            <w:r>
              <w:t>Overflow</w:t>
            </w:r>
          </w:p>
        </w:tc>
        <w:tc>
          <w:tcPr>
            <w:tcW w:w="1870" w:type="dxa"/>
          </w:tcPr>
          <w:p w14:paraId="4161393B" w14:textId="576CE350" w:rsidR="00726ADB" w:rsidRDefault="0070054B">
            <w:r>
              <w:t>Yes</w:t>
            </w:r>
          </w:p>
        </w:tc>
        <w:tc>
          <w:tcPr>
            <w:tcW w:w="1870" w:type="dxa"/>
          </w:tcPr>
          <w:p w14:paraId="49DD5BC8" w14:textId="2BEE5F5A" w:rsidR="00726ADB" w:rsidRDefault="0070054B">
            <w:r>
              <w:t>Yes</w:t>
            </w:r>
          </w:p>
        </w:tc>
        <w:tc>
          <w:tcPr>
            <w:tcW w:w="1870" w:type="dxa"/>
          </w:tcPr>
          <w:p w14:paraId="4C16EF35" w14:textId="381E2A4E" w:rsidR="00726ADB" w:rsidRDefault="0070054B">
            <w:r>
              <w:t>No</w:t>
            </w:r>
          </w:p>
        </w:tc>
        <w:tc>
          <w:tcPr>
            <w:tcW w:w="1870" w:type="dxa"/>
          </w:tcPr>
          <w:p w14:paraId="26E39F25" w14:textId="3F9B4982" w:rsidR="00726ADB" w:rsidRDefault="0070054B">
            <w:r>
              <w:t>No</w:t>
            </w:r>
          </w:p>
        </w:tc>
      </w:tr>
    </w:tbl>
    <w:p w14:paraId="2564E458" w14:textId="1729CAEE" w:rsidR="00DB2E4E" w:rsidRDefault="00A97DB7" w:rsidP="005C335A">
      <w:pPr>
        <w:jc w:val="center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36CD0C33" wp14:editId="08BFC8C1">
                <wp:simplePos x="0" y="0"/>
                <wp:positionH relativeFrom="column">
                  <wp:posOffset>4072890</wp:posOffset>
                </wp:positionH>
                <wp:positionV relativeFrom="paragraph">
                  <wp:posOffset>273050</wp:posOffset>
                </wp:positionV>
                <wp:extent cx="573620" cy="376555"/>
                <wp:effectExtent l="38100" t="38100" r="17145" b="42545"/>
                <wp:wrapNone/>
                <wp:docPr id="940980341" name="Ink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573620" cy="3765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D41AE7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4" o:spid="_x0000_s1026" type="#_x0000_t75" style="position:absolute;margin-left:320.2pt;margin-top:21pt;width:46.15pt;height:30.6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">
                <v:imagedata r:id="rId5" o:title=""/>
              </v:shape>
            </w:pict>
          </mc:Fallback>
        </mc:AlternateContent>
      </w:r>
      <w:r w:rsidR="005C335A"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17D30CC6" wp14:editId="11BB0CA9">
                <wp:simplePos x="0" y="0"/>
                <wp:positionH relativeFrom="column">
                  <wp:posOffset>1300480</wp:posOffset>
                </wp:positionH>
                <wp:positionV relativeFrom="paragraph">
                  <wp:posOffset>551815</wp:posOffset>
                </wp:positionV>
                <wp:extent cx="673490" cy="226695"/>
                <wp:effectExtent l="38100" t="38100" r="31750" b="40005"/>
                <wp:wrapNone/>
                <wp:docPr id="457834175" name="Ink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673490" cy="2266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5A5DCE" id="Ink 37" o:spid="_x0000_s1026" type="#_x0000_t75" style="position:absolute;margin-left:101.9pt;margin-top:42.95pt;width:54.05pt;height:18.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">
                <v:imagedata r:id="rId7" o:title=""/>
              </v:shape>
            </w:pict>
          </mc:Fallback>
        </mc:AlternateContent>
      </w:r>
      <w:r w:rsidR="005C335A"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1A67449E" wp14:editId="1F317291">
                <wp:simplePos x="0" y="0"/>
                <wp:positionH relativeFrom="column">
                  <wp:posOffset>1523365</wp:posOffset>
                </wp:positionH>
                <wp:positionV relativeFrom="paragraph">
                  <wp:posOffset>191770</wp:posOffset>
                </wp:positionV>
                <wp:extent cx="403230" cy="144145"/>
                <wp:effectExtent l="38100" t="38100" r="34925" b="46355"/>
                <wp:wrapNone/>
                <wp:docPr id="613537834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403230" cy="1441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22B086" id="Ink 26" o:spid="_x0000_s1026" type="#_x0000_t75" style="position:absolute;margin-left:119.45pt;margin-top:14.6pt;width:32.7pt;height:12.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">
                <v:imagedata r:id="rId9" o:title=""/>
              </v:shape>
            </w:pict>
          </mc:Fallback>
        </mc:AlternateContent>
      </w:r>
      <w:r w:rsidR="005C335A">
        <w:rPr>
          <w:noProof/>
        </w:rPr>
        <w:drawing>
          <wp:inline distT="0" distB="0" distL="0" distR="0" wp14:anchorId="0B922A61" wp14:editId="6398BECC">
            <wp:extent cx="1891145" cy="1026160"/>
            <wp:effectExtent l="0" t="0" r="0" b="2540"/>
            <wp:docPr id="1577381114" name="Picture 19" descr="TensorFlow Linear Regression Modeling for Logical XOR Gate | by Ashraf Dasa 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TensorFlow Linear Regression Modeling for Logical XOR Gate | by Ashraf Dasa  | Medium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765" cy="1038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B9D225" w14:textId="16EF7C9A" w:rsidR="00EE1372" w:rsidRDefault="0070054B">
      <w:r>
        <w:t xml:space="preserve">There are </w:t>
      </w:r>
      <w:r w:rsidR="00EE1372">
        <w:t xml:space="preserve">two cases </w:t>
      </w:r>
      <w:r w:rsidR="00D14CC3">
        <w:t>when</w:t>
      </w:r>
      <w:r w:rsidR="00EE1372">
        <w:t xml:space="preserve"> overflow occurs</w:t>
      </w:r>
      <w:r w:rsidR="000529E3">
        <w:t xml:space="preserve"> (i.e., denoted in red above)</w:t>
      </w:r>
      <w:r>
        <w:t>, both</w:t>
      </w:r>
      <w:r w:rsidR="00EE1372">
        <w:t xml:space="preserve"> </w:t>
      </w:r>
      <w:r>
        <w:t>when</w:t>
      </w:r>
      <w:r w:rsidR="00EE1372">
        <w:t xml:space="preserve"> Cin and Cout are </w:t>
      </w:r>
      <w:r w:rsidR="00A81363">
        <w:t>opposites. Hence why the XOR cir</w:t>
      </w:r>
      <w:r w:rsidR="00284B9B">
        <w:t>cuit</w:t>
      </w:r>
      <w:r w:rsidR="00A81363">
        <w:t>, with Cin and Cout is a good candidate for overflow</w:t>
      </w:r>
      <w:r w:rsidR="00284B9B">
        <w:t xml:space="preserve"> detection.</w:t>
      </w:r>
      <w:r w:rsidR="005B43D5">
        <w:t xml:space="preserve"> In other words, overflow really only happens when Cin and Cout are not the same.</w:t>
      </w:r>
    </w:p>
    <w:p w14:paraId="6FD448B0" w14:textId="77777777" w:rsidR="0087321D" w:rsidRDefault="0087321D"/>
    <w:p w14:paraId="46B15FB6" w14:textId="41FC2BBB" w:rsidR="0087321D" w:rsidRDefault="0087321D">
      <w:r>
        <w:t>2.</w:t>
      </w:r>
    </w:p>
    <w:p w14:paraId="153AF04B" w14:textId="4B349A88" w:rsidR="006D355A" w:rsidRDefault="00C351A5">
      <w:r>
        <w:t xml:space="preserve">Ainvert = 0, Binvert = 0, </w:t>
      </w:r>
      <w:r w:rsidR="00D91267">
        <w:t>C</w:t>
      </w:r>
      <w:r w:rsidR="00211AB6">
        <w:t>arry</w:t>
      </w:r>
      <w:r w:rsidR="000C4059">
        <w:t xml:space="preserve"> </w:t>
      </w:r>
      <w:r w:rsidR="00D91267">
        <w:t>I</w:t>
      </w:r>
      <w:r w:rsidR="00211AB6">
        <w:t xml:space="preserve">n = 0, </w:t>
      </w:r>
      <w:r w:rsidR="00D91267">
        <w:t>O</w:t>
      </w:r>
      <w:r>
        <w:t>peration = 2</w:t>
      </w:r>
      <w:r w:rsidR="00211AB6">
        <w:t xml:space="preserve"> (adding), </w:t>
      </w:r>
      <w:r w:rsidR="00A61C41">
        <w:t>O</w:t>
      </w:r>
      <w:r w:rsidR="00211AB6">
        <w:t xml:space="preserve">utput = </w:t>
      </w:r>
      <w:r w:rsidR="00EC5D82">
        <w:t>A</w:t>
      </w:r>
      <w:r w:rsidR="00211AB6">
        <w:t xml:space="preserve"> </w:t>
      </w:r>
      <w:r w:rsidR="00245C97">
        <w:t>XOR</w:t>
      </w:r>
      <w:r w:rsidR="00211AB6">
        <w:t xml:space="preserve"> </w:t>
      </w:r>
      <w:r w:rsidR="00EC5D82">
        <w:t>B</w:t>
      </w:r>
    </w:p>
    <w:p w14:paraId="4F98A9F0" w14:textId="77777777" w:rsidR="00120F49" w:rsidRDefault="00120F49">
      <w:r>
        <w:br w:type="page"/>
      </w:r>
    </w:p>
    <w:p w14:paraId="078107E6" w14:textId="77777777" w:rsidR="00CC4053" w:rsidRDefault="00120F49">
      <w:pPr>
        <w:rPr>
          <w:noProof/>
        </w:rPr>
      </w:pPr>
      <w:r>
        <w:lastRenderedPageBreak/>
        <w:t>3.</w:t>
      </w:r>
      <w:r w:rsidR="00CC4053" w:rsidRPr="00CC4053">
        <w:rPr>
          <w:noProof/>
        </w:rPr>
        <w:t xml:space="preserve"> </w:t>
      </w:r>
    </w:p>
    <w:p w14:paraId="69A8376C" w14:textId="77964072" w:rsidR="00404AA8" w:rsidRDefault="00404AA8">
      <w:pPr>
        <w:rPr>
          <w:noProof/>
        </w:rPr>
      </w:pPr>
      <w:r>
        <w:rPr>
          <w:noProof/>
        </w:rPr>
        <w:t xml:space="preserve">To achieve XOR, I added a single AND gate and NOT gate to compute </w:t>
      </w:r>
      <w:r w:rsidR="00587C45" w:rsidRPr="00587C45">
        <w:rPr>
          <w:noProof/>
        </w:rPr>
        <w:t>(A</w:t>
      </w:r>
      <w:r w:rsidR="00587C45" w:rsidRPr="00587C45">
        <w:rPr>
          <w:rFonts w:ascii="Cambria Math" w:hAnsi="Cambria Math" w:cs="Cambria Math"/>
          <w:noProof/>
        </w:rPr>
        <w:t>∨</w:t>
      </w:r>
      <w:r w:rsidR="00587C45" w:rsidRPr="00587C45">
        <w:rPr>
          <w:noProof/>
        </w:rPr>
        <w:t>B)</w:t>
      </w:r>
      <w:r w:rsidR="00587C45" w:rsidRPr="00587C45">
        <w:rPr>
          <w:rFonts w:ascii="Cambria Math" w:hAnsi="Cambria Math" w:cs="Cambria Math"/>
          <w:noProof/>
        </w:rPr>
        <w:t>∧</w:t>
      </w:r>
      <w:r w:rsidR="00587C45" w:rsidRPr="00587C45">
        <w:rPr>
          <w:noProof/>
        </w:rPr>
        <w:t>¬(A</w:t>
      </w:r>
      <w:r w:rsidR="00587C45" w:rsidRPr="00587C45">
        <w:rPr>
          <w:rFonts w:ascii="Cambria Math" w:hAnsi="Cambria Math" w:cs="Cambria Math"/>
          <w:noProof/>
        </w:rPr>
        <w:t>∧</w:t>
      </w:r>
      <w:r w:rsidR="00587C45" w:rsidRPr="00587C45">
        <w:rPr>
          <w:noProof/>
        </w:rPr>
        <w:t>B)</w:t>
      </w:r>
      <w:r w:rsidR="00E001C7">
        <w:rPr>
          <w:noProof/>
        </w:rPr>
        <w:t xml:space="preserve"> (red box)</w:t>
      </w:r>
      <w:r w:rsidR="000E328C">
        <w:rPr>
          <w:noProof/>
        </w:rPr>
        <w:t xml:space="preserve"> using the existing AND and OR operations</w:t>
      </w:r>
      <w:r w:rsidR="00587C45">
        <w:rPr>
          <w:noProof/>
        </w:rPr>
        <w:t xml:space="preserve">. The output of this result is wired to the </w:t>
      </w:r>
      <w:r w:rsidR="00B165E3">
        <w:rPr>
          <w:noProof/>
        </w:rPr>
        <w:t xml:space="preserve">rightmost multiplexer and output when the </w:t>
      </w:r>
      <w:r w:rsidR="00705EFF">
        <w:rPr>
          <w:noProof/>
        </w:rPr>
        <w:t>O</w:t>
      </w:r>
      <w:r w:rsidR="00B165E3">
        <w:rPr>
          <w:noProof/>
        </w:rPr>
        <w:t>p is 11.</w:t>
      </w:r>
      <w:r w:rsidR="007C0DF6">
        <w:rPr>
          <w:noProof/>
        </w:rPr>
        <w:t xml:space="preserve"> I</w:t>
      </w:r>
      <w:r w:rsidR="00C51EF7">
        <w:rPr>
          <w:noProof/>
        </w:rPr>
        <w:t xml:space="preserve">f </w:t>
      </w:r>
      <w:r w:rsidR="007C0DF6">
        <w:rPr>
          <w:noProof/>
        </w:rPr>
        <w:t>you wanted XOR to onl</w:t>
      </w:r>
      <w:r w:rsidR="005A7E36">
        <w:rPr>
          <w:noProof/>
        </w:rPr>
        <w:t xml:space="preserve">y </w:t>
      </w:r>
      <w:r w:rsidR="00AC199A">
        <w:rPr>
          <w:noProof/>
        </w:rPr>
        <w:t xml:space="preserve">be output </w:t>
      </w:r>
      <w:r w:rsidR="007C0DF6">
        <w:rPr>
          <w:noProof/>
        </w:rPr>
        <w:t>on</w:t>
      </w:r>
      <w:r w:rsidR="00C800DC">
        <w:rPr>
          <w:noProof/>
        </w:rPr>
        <w:t xml:space="preserve"> the control signal 1110 all you would need to do is wire it up to the corresponding</w:t>
      </w:r>
      <w:r w:rsidR="00847D70">
        <w:rPr>
          <w:noProof/>
        </w:rPr>
        <w:t xml:space="preserve"> input</w:t>
      </w:r>
      <w:r w:rsidR="00C800DC">
        <w:rPr>
          <w:noProof/>
        </w:rPr>
        <w:t xml:space="preserve"> </w:t>
      </w:r>
      <w:r w:rsidR="00A76DC7">
        <w:rPr>
          <w:noProof/>
        </w:rPr>
        <w:t xml:space="preserve">for a </w:t>
      </w:r>
      <w:r w:rsidR="00A76DC7">
        <w:rPr>
          <w:noProof/>
        </w:rPr>
        <w:t>4 bit selection multiplexer</w:t>
      </w:r>
      <w:r w:rsidR="00AA2F4A">
        <w:rPr>
          <w:noProof/>
        </w:rPr>
        <w:t xml:space="preserve"> – I have not done that here for simplicity.</w:t>
      </w:r>
    </w:p>
    <w:p w14:paraId="0404A27D" w14:textId="0E5625A8" w:rsidR="00120F49" w:rsidRDefault="007805E7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9EF5242" wp14:editId="074AD39F">
                <wp:simplePos x="0" y="0"/>
                <wp:positionH relativeFrom="column">
                  <wp:posOffset>2597727</wp:posOffset>
                </wp:positionH>
                <wp:positionV relativeFrom="paragraph">
                  <wp:posOffset>760326</wp:posOffset>
                </wp:positionV>
                <wp:extent cx="2008909" cy="1011382"/>
                <wp:effectExtent l="19050" t="19050" r="10795" b="17780"/>
                <wp:wrapNone/>
                <wp:docPr id="19426881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8909" cy="1011382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7A099184" w14:textId="77777777" w:rsidR="007805E7" w:rsidRDefault="007805E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9EF524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04.55pt;margin-top:59.85pt;width:158.2pt;height:79.6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" filled="f" strokecolor="red" strokeweight="2.25pt">
                <v:textbox>
                  <w:txbxContent>
                    <w:p w14:paraId="7A099184" w14:textId="77777777" w:rsidR="007805E7" w:rsidRDefault="007805E7"/>
                  </w:txbxContent>
                </v:textbox>
              </v:shape>
            </w:pict>
          </mc:Fallback>
        </mc:AlternateContent>
      </w:r>
      <w:r w:rsidR="00404AA8" w:rsidRPr="00404AA8">
        <w:drawing>
          <wp:inline distT="0" distB="0" distL="0" distR="0" wp14:anchorId="15EF30B1" wp14:editId="285151DD">
            <wp:extent cx="5943600" cy="2279015"/>
            <wp:effectExtent l="0" t="0" r="0" b="6985"/>
            <wp:docPr id="533658451" name="Picture 1" descr="A diagram of a circu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658451" name="Picture 1" descr="A diagram of a circuit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0F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8B6"/>
    <w:rsid w:val="00010225"/>
    <w:rsid w:val="000529E3"/>
    <w:rsid w:val="000C4059"/>
    <w:rsid w:val="000E328C"/>
    <w:rsid w:val="0010568C"/>
    <w:rsid w:val="00120F49"/>
    <w:rsid w:val="00211AB6"/>
    <w:rsid w:val="00230517"/>
    <w:rsid w:val="00245C97"/>
    <w:rsid w:val="00284B9B"/>
    <w:rsid w:val="002A2502"/>
    <w:rsid w:val="00305404"/>
    <w:rsid w:val="00376B0F"/>
    <w:rsid w:val="003A6E21"/>
    <w:rsid w:val="00404AA8"/>
    <w:rsid w:val="00453A67"/>
    <w:rsid w:val="00471283"/>
    <w:rsid w:val="004923D0"/>
    <w:rsid w:val="004C0928"/>
    <w:rsid w:val="005008B6"/>
    <w:rsid w:val="00510989"/>
    <w:rsid w:val="00587C45"/>
    <w:rsid w:val="005A7E36"/>
    <w:rsid w:val="005B43D5"/>
    <w:rsid w:val="005C335A"/>
    <w:rsid w:val="00642B54"/>
    <w:rsid w:val="00645482"/>
    <w:rsid w:val="00652E44"/>
    <w:rsid w:val="006A080B"/>
    <w:rsid w:val="006D355A"/>
    <w:rsid w:val="0070054B"/>
    <w:rsid w:val="00705EFF"/>
    <w:rsid w:val="007234F0"/>
    <w:rsid w:val="00726ADB"/>
    <w:rsid w:val="007559F2"/>
    <w:rsid w:val="007805E7"/>
    <w:rsid w:val="007A5804"/>
    <w:rsid w:val="007C0DF6"/>
    <w:rsid w:val="007E0D24"/>
    <w:rsid w:val="008356C7"/>
    <w:rsid w:val="00840D07"/>
    <w:rsid w:val="00847D70"/>
    <w:rsid w:val="0087321D"/>
    <w:rsid w:val="008D644E"/>
    <w:rsid w:val="00952C93"/>
    <w:rsid w:val="009D1CBB"/>
    <w:rsid w:val="009F04EF"/>
    <w:rsid w:val="009F1146"/>
    <w:rsid w:val="00A05D58"/>
    <w:rsid w:val="00A61C41"/>
    <w:rsid w:val="00A720C7"/>
    <w:rsid w:val="00A76DC7"/>
    <w:rsid w:val="00A81363"/>
    <w:rsid w:val="00A97DB7"/>
    <w:rsid w:val="00AA2F4A"/>
    <w:rsid w:val="00AC199A"/>
    <w:rsid w:val="00AE1BF3"/>
    <w:rsid w:val="00B07E62"/>
    <w:rsid w:val="00B165E3"/>
    <w:rsid w:val="00B25D33"/>
    <w:rsid w:val="00B82C84"/>
    <w:rsid w:val="00BD50E9"/>
    <w:rsid w:val="00C351A5"/>
    <w:rsid w:val="00C51EF7"/>
    <w:rsid w:val="00C620E2"/>
    <w:rsid w:val="00C800DC"/>
    <w:rsid w:val="00C87D97"/>
    <w:rsid w:val="00CC4053"/>
    <w:rsid w:val="00D14CC3"/>
    <w:rsid w:val="00D61346"/>
    <w:rsid w:val="00D91267"/>
    <w:rsid w:val="00DB2E4E"/>
    <w:rsid w:val="00DB5705"/>
    <w:rsid w:val="00DC2135"/>
    <w:rsid w:val="00E001C7"/>
    <w:rsid w:val="00E2799B"/>
    <w:rsid w:val="00E463D2"/>
    <w:rsid w:val="00E670B6"/>
    <w:rsid w:val="00EB0E1B"/>
    <w:rsid w:val="00EC4FD7"/>
    <w:rsid w:val="00EC5D82"/>
    <w:rsid w:val="00ED0C00"/>
    <w:rsid w:val="00EE1372"/>
    <w:rsid w:val="00F91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1A4E5"/>
  <w15:chartTrackingRefBased/>
  <w15:docId w15:val="{2217D7B0-0986-4363-919A-A1C98AB15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08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08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08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08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08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08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08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08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08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08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08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08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08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08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08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08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08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08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08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08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08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08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08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08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08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08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08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08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08B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26A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0" Type="http://schemas.openxmlformats.org/officeDocument/2006/relationships/image" Target="media/image1.jpeg"/><Relationship Id="rId4" Type="http://schemas.openxmlformats.org/officeDocument/2006/relationships/customXml" Target="ink/ink1.xml"/><Relationship Id="rId9" Type="http://schemas.openxmlformats.org/officeDocument/2006/relationships/image" Target="media/image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30T12:14:35.89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1 408 24575,'-1'55'0,"2"64"0,2-106 0,0 0 0,0 0 0,1 0 0,0 0 0,2-1 0,-1 0 0,1 0 0,1 0 0,0-1 0,1 0 0,0 0 0,10 10 0,1-1 0,1 0 0,0-1 0,2-1 0,0-1 0,47 26 0,-50-33 0,2 0 0,-1-2 0,1 0 0,0-2 0,36 7 0,-55-13 0,1 0 0,-1 0 0,0 0 0,1-1 0,-1 1 0,0-1 0,1 1 0,-1-1 0,0 0 0,0 0 0,0 0 0,1 0 0,-1 0 0,0-1 0,0 1 0,-1 0 0,1-1 0,0 0 0,0 1 0,-1-1 0,1 0 0,-1 0 0,1 0 0,-1 0 0,0 0 0,0 0 0,0 0 0,0-1 0,0 1 0,-1 0 0,2-4 0,1-6 0,0 0 0,0 0 0,-2-1 0,2-19 0,-4-111 0,-1 120 0,-1 1 0,-1-1 0,-1 0 0,-9-26 0,11 40 0,0 0 0,-1 1 0,0 0 0,-1 0 0,1 0 0,-1 0 0,-1 1 0,0 0 0,0 0 0,0 0 0,-1 1 0,0 0 0,0 0 0,0 1 0,-1 0 0,0 0 0,0 0 0,0 1 0,0 1 0,-1-1 0,0 1 0,1 1 0,-11-2 0,-59-12 0,50 9 0,0 2 0,-1 0 0,-41 0 0,32 6-1365,22-1-5461</inkml:trace>
  <inkml:trace contextRef="#ctx0" brushRef="#br0" timeOffset="2084.07">751 544 24575,'1'12'0,"1"0"0,1-1 0,0 1 0,1-1 0,0 0 0,0 0 0,1 0 0,11 17 0,-1 1 0,70 117 0,3 6 0,-84-142 0,-3-7 0,1 1 0,-1-1 0,0 0 0,1 0 0,0 1 0,0-1 0,0-1 0,0 1 0,0 0 0,0 0 0,1-1 0,-1 1 0,1-1 0,5 4 0,-8-6 0,1 0 0,0 0 0,-1 0 0,1 0 0,-1-1 0,1 1 0,0 0 0,-1 0 0,1 0 0,-1-1 0,1 1 0,0 0 0,-1 0 0,1-1 0,-1 1 0,1 0 0,-1-1 0,1 1 0,-1-1 0,0 1 0,1-1 0,-1 1 0,1-1 0,-1 1 0,0-1 0,1 1 0,-1-1 0,0 1 0,0-1 0,1 0 0,-1 1 0,0-1 0,0 1 0,0-1 0,0 0 0,0 0 0,5-28 0,-5 27 0,1-36 0,-1 0 0,-10-68 0,-1-39 0,12-116-1365,-1 242-5461</inkml:trace>
  <inkml:trace contextRef="#ctx0" brushRef="#br0" timeOffset="3711.39">1366 891 24575,'-2'-33'0,"-2"1"0,-2 0 0,0 0 0,-3 0 0,0 1 0,-16-34 0,1 0 0,-149-422 0,171 481 0,0 1 0,0-1 0,1 0 0,0 1 0,0-1 0,0 0 0,0-6 0,2 11 0,-1-1 0,0 1 0,1 0 0,-1-1 0,0 1 0,1 0 0,-1-1 0,1 1 0,0 0 0,0 0 0,-1 0 0,1-1 0,0 1 0,0 0 0,0 0 0,0 0 0,0 0 0,0 1 0,0-1 0,1 0 0,-1 0 0,0 1 0,0-1 0,1 0 0,-1 1 0,0-1 0,1 1 0,-1 0 0,0-1 0,1 1 0,-1 0 0,0 0 0,3 0 0,7 0 0,-1 0 0,0 0 0,0 1 0,0 0 0,0 1 0,0 0 0,0 0 0,0 1 0,-1 1 0,1-1 0,11 8 0,9 6 0,-1 2 0,28 23 0,35 22 0,-70-45-1365,-16-10-5461</inkml:trace>
  <inkml:trace contextRef="#ctx0" brushRef="#br0" timeOffset="5131.26">1193 621 24575,'22'-2'0,"0"-1"0,-1 0 0,1-2 0,-1 0 0,0-2 0,0 0 0,34-17 0,12-4 0,-54 24-227,1 1-1,-1 0 1,1 1-1,-1 1 1,28 0-1,-22 1-6598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30T12:12:00.07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446 155 24575,'-11'1'0,"0"1"0,1 0 0,-1 1 0,0 0 0,1 1 0,0 0 0,-16 8 0,-14 5 0,-98 42 0,66-27 0,64-29 0,1 0 0,0 1 0,0 0 0,1 0 0,-1 0 0,1 1 0,0 0 0,0 0 0,1 1 0,-7 7 0,10-10 0,0 1 0,-1 0 0,1-1 0,1 1 0,-1 0 0,0 0 0,1 1 0,0-1 0,0 0 0,0 0 0,1 1 0,-1-1 0,1 0 0,0 1 0,0-1 0,1 0 0,-1 1 0,1-1 0,2 7 0,1 3 0,0 0 0,1 0 0,1 0 0,0-1 0,1 0 0,12 19 0,-15-27 0,1 1 0,0-1 0,0 0 0,0 0 0,1 0 0,-1-1 0,1 0 0,0 0 0,1 0 0,-1-1 0,0 0 0,1 0 0,0 0 0,0-1 0,9 2 0,5 0 0,1 0 0,-1-1 0,45-1 0,-58-3 0,1 0 0,-1 0 0,0-1 0,1 0 0,-1 0 0,0-1 0,0 0 0,0-1 0,0 1 0,-1-2 0,0 1 0,0-1 0,9-7 0,76-63-1365,-80 64-5461</inkml:trace>
  <inkml:trace contextRef="#ctx0" brushRef="#br0" timeOffset="2021.21">716 328 24575,'1'3'0,"-1"0"0,1 1 0,0-1 0,0 0 0,0 0 0,0 0 0,0 0 0,1 0 0,-1 0 0,1 0 0,0 0 0,4 4 0,32 33 0,-20-22 0,2 2 0,1 0 0,1-2 0,1-1 0,28 17 0,-46-31 0,0 0 0,0-1 0,0 0 0,0 0 0,0-1 0,1 1 0,-1-1 0,1 0 0,-1 0 0,1-1 0,-1 0 0,1 0 0,8-1 0,-12 0 0,1 1 0,0-1 0,-1 0 0,1 0 0,-1 0 0,1 0 0,-1 0 0,0 0 0,1-1 0,-1 1 0,0-1 0,0 0 0,0 1 0,0-1 0,0 0 0,0 0 0,-1-1 0,1 1 0,-1 0 0,1 0 0,-1-1 0,0 1 0,0-1 0,0 1 0,0-1 0,0 1 0,-1-1 0,1-5 0,-1-2 0,0 0 0,-1 0 0,0 0 0,-1 0 0,0 0 0,0 0 0,-1 0 0,-1 1 0,1-1 0,-2 1 0,1 0 0,-1 0 0,-1 1 0,1-1 0,-1 1 0,-1 1 0,-11-12 0,14 16 0,-1 1 0,0-1 0,0 1 0,0 0 0,0 0 0,0 1 0,0-1 0,0 1 0,-1 0 0,1 1 0,0-1 0,-8 1 0,-67 5 0,74-4 0,0 0-195,0 0 0,0 0 0,-1 0 0,1 1 0,0 0 0,-11 6 0,5-1-6631</inkml:trace>
  <inkml:trace contextRef="#ctx0" brushRef="#br0" timeOffset="4451.52">1197 346 24575,'2'7'0,"-1"0"0,1 0 0,0-1 0,0 1 0,1 0 0,0-1 0,0 1 0,7 9 0,3 7 0,-10-16 0,0-1 0,1 0 0,0 0 0,0 0 0,1-1 0,-1 1 0,1-1 0,0 0 0,1-1 0,11 9 0,-15-12 0,0 0 0,0 0 0,1 0 0,-1 0 0,0 0 0,0 0 0,1-1 0,-1 1 0,0-1 0,1 1 0,-1-1 0,1 0 0,-1 0 0,1 0 0,-1-1 0,0 1 0,1 0 0,-1-1 0,0 0 0,1 1 0,-1-1 0,0 0 0,0 0 0,0-1 0,1 1 0,-1 0 0,-1 0 0,1-1 0,0 0 0,0 1 0,0-1 0,-1 0 0,1 0 0,-1 0 0,3-3 0,-2 1 0,0 0 0,1 0 0,-1 0 0,0 0 0,-1 0 0,1 0 0,-1 0 0,0-1 0,0 1 0,0-1 0,-1 1 0,1-1 0,-1 1 0,0-1 0,-1 1 0,1-1 0,-1 1 0,0-1 0,-1-4 0,-3-5 0,0 1 0,0 0 0,-2 1 0,-14-24 0,-108-163 0,125 193-195,1 0 0,0-1 0,0 1 0,1 0 0,0-1 0,-3-10 0,3 1-6631</inkml:trace>
  <inkml:trace contextRef="#ctx0" brushRef="#br0" timeOffset="5626.25">1506 0 24575,'1'18'0,"2"-1"0,0 0 0,1 0 0,1 0 0,1-1 0,0 0 0,1 0 0,18 29 0,12 34 0,-25-49-195,-2 0 0,0 1 0,-3 0 0,0 0 0,-2 1 0,1 46 0,-6-60-6631</inkml:trace>
  <inkml:trace contextRef="#ctx0" brushRef="#br0" timeOffset="6996.81">1564 327 24575,'28'-2'0,"0"0"0,0-2 0,0-1 0,39-13 0,46-5-1365,-99 21-5461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30T12:11:41.01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193 96 24575,'-8'0'0,"0"0"0,1 1 0,-1 0 0,1 1 0,-1 0 0,1 0 0,-1 0 0,1 1 0,0 0 0,0 1 0,1-1 0,-1 1 0,1 1 0,-1-1 0,1 1 0,1 0 0,-1 1 0,-8 10 0,9-10 0,-1 1 0,2 0 0,-1 0 0,1 0 0,0 1 0,0 0 0,1-1 0,0 1 0,-2 12 0,1-6 0,2 0 0,0 1 0,0-1 0,1 25 0,2-37 0,-1 0 0,0 0 0,1 0 0,-1 0 0,1 0 0,0 0 0,0 0 0,0 0 0,0 0 0,0-1 0,0 1 0,0 0 0,0-1 0,1 1 0,-1-1 0,0 1 0,1-1 0,0 0 0,-1 0 0,1 0 0,0 1 0,-1-2 0,1 1 0,0 0 0,0 0 0,0 0 0,0-1 0,0 1 0,0-1 0,0 0 0,0 1 0,2-1 0,11 1 0,0 0 0,0-1 0,22-3 0,-11 1 0,5 1-120,-12 1 204,-1 0 1,34-6-1,-46 4-199,0 1-1,-1-1 1,1 0 0,0 0 0,-1-1 0,0 1-1,1-1 1,-1-1 0,-1 1 0,1-1-1,0 1 1,7-10 0,-3 3-6711</inkml:trace>
  <inkml:trace contextRef="#ctx0" brushRef="#br0" timeOffset="1350.98">444 172 24575,'0'3'0,"0"5"0,0 4 0,0 6 0,3 1 0,1 3 0,1 1 0,-2 1 0,-1-2 0,0 0 0,-2-2 0,1 0 0,-1-3-8191</inkml:trace>
  <inkml:trace contextRef="#ctx0" brushRef="#br0" timeOffset="1999.84">520 0 24575,'0'0'-8191</inkml:trace>
  <inkml:trace contextRef="#ctx0" brushRef="#br0" timeOffset="3748.81">714 173 24575,'-2'53'0,"1"-30"0,0-1 0,1 1 0,4 22 0,-4-45 0,0 0 0,0 1 0,0-1 0,0 0 0,0 0 0,0 0 0,0 0 0,0 0 0,0 1 0,0-1 0,0 0 0,0 0 0,1 0 0,-1 0 0,0 0 0,0 1 0,0-1 0,0 0 0,0 0 0,0 0 0,0 0 0,0 0 0,0 0 0,1 0 0,-1 1 0,0-1 0,0 0 0,0 0 0,0 0 0,0 0 0,0 0 0,1 0 0,-1 0 0,0 0 0,0 0 0,0 0 0,0 0 0,0 0 0,1 0 0,-1 0 0,0 0 0,0 0 0,0 0 0,0 0 0,0 0 0,1 0 0,-1 0 0,0 0 0,0 0 0,0 0 0,0 0 0,9-9 0,4-11 0,-3-1 0,2 0 0,0 0 0,2 1 0,0 1 0,1 0 0,23-22 0,-33 36 0,0 1 0,0 0 0,0 0 0,0 1 0,1 0 0,-1 0 0,1 0 0,10-3 0,-12 5 0,-1 0 0,1 0 0,-1 1 0,1-1 0,-1 1 0,1 0 0,0 0 0,-1 1 0,1-1 0,-1 1 0,1-1 0,-1 1 0,1 0 0,-1 1 0,1-1 0,4 3 0,2 2 0,-3-3 0,-1 0 0,0 0 0,0 1 0,0-1 0,-1 1 0,1 1 0,-1-1 0,0 1 0,0 0 0,0 0 0,-1 1 0,0-1 0,0 1 0,4 8 0,-7-13-6,6 13-145,0 1 0,0-1 0,-1 2 0,-1-1 0,-1 1 0,0 0 0,-1 0 0,2 23 0,-6-23-6675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</Pages>
  <Words>135</Words>
  <Characters>776</Characters>
  <Application>Microsoft Office Word</Application>
  <DocSecurity>0</DocSecurity>
  <Lines>6</Lines>
  <Paragraphs>1</Paragraphs>
  <ScaleCrop>false</ScaleCrop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Demond,Dawson</dc:creator>
  <cp:keywords/>
  <dc:description/>
  <cp:lastModifiedBy>Demond,Dawson</cp:lastModifiedBy>
  <cp:revision>85</cp:revision>
  <dcterms:created xsi:type="dcterms:W3CDTF">2025-04-30T11:59:00Z</dcterms:created>
  <dcterms:modified xsi:type="dcterms:W3CDTF">2025-05-06T13:01:00Z</dcterms:modified>
</cp:coreProperties>
</file>