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E35B1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E35B1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2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5A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5A6A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5A6A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5A6A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Pr="00E55816" w:rsidRDefault="00E55816" w:rsidP="00E55816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E83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E83D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E83D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E83D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E8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E8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nickName</w:t>
      </w:r>
      <w:r>
        <w:rPr>
          <w:rFonts w:ascii="Helvetica" w:hAnsi="Helvetica" w:cs="Helvetica"/>
        </w:rPr>
        <w:t>” : “</w:t>
      </w:r>
      <w:r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>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E83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E83D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E83D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E8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E83D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E83D5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E83D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3" w:name="_GoBack"/>
      <w:bookmarkEnd w:id="23"/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B12" w:rsidRDefault="00E35B12">
      <w:pPr>
        <w:spacing w:line="240" w:lineRule="auto"/>
      </w:pPr>
      <w:r>
        <w:separator/>
      </w:r>
    </w:p>
  </w:endnote>
  <w:endnote w:type="continuationSeparator" w:id="0">
    <w:p w:rsidR="00E35B12" w:rsidRDefault="00E3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B12" w:rsidRDefault="00E35B12">
      <w:pPr>
        <w:spacing w:after="0"/>
      </w:pPr>
      <w:r>
        <w:separator/>
      </w:r>
    </w:p>
  </w:footnote>
  <w:footnote w:type="continuationSeparator" w:id="0">
    <w:p w:rsidR="00E35B12" w:rsidRDefault="00E35B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1464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75B6"/>
    <w:rsid w:val="00664500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