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&lt;meta charset="utf-8"&gt;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&lt;title&gt;Image map&lt;/title&gt;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img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border: none;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&lt;/style&gt;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&lt;img src="images/washington_divided.gif" alt="Washington" usemap="#washington"&gt;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&lt;map name="washington"&gt;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&lt;area href="http://gonw.about.com/od/washingtongetaways/ss/visitbellingham_6.htm" shape="rect" coords="0,0,132,37"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 alt="Northern Washington" title="Northern Washington"&gt;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&lt;area href="http://gonw.about.com/od/olympicnationalpark/" shape="rect" coords="0,38,132,82"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      alt="Southern Washington" title="Southern Washington"&gt;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&lt;/map&gt;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&lt;/p&gt;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