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D24A" w14:textId="44B37FED" w:rsidR="002A2724" w:rsidRPr="003923AE" w:rsidRDefault="000A7BA4" w:rsidP="002A2724">
      <w:pPr>
        <w:spacing w:after="0" w:line="240" w:lineRule="auto"/>
        <w:jc w:val="center"/>
        <w:rPr>
          <w:rFonts w:asciiTheme="majorHAnsi" w:hAnsiTheme="majorHAnsi" w:cs="Arial"/>
          <w:b/>
          <w:noProof/>
          <w:color w:val="000000"/>
          <w:spacing w:val="10"/>
          <w:sz w:val="44"/>
          <w:szCs w:val="44"/>
          <w:lang w:val="en-GB"/>
        </w:rPr>
      </w:pPr>
      <w:r w:rsidRPr="000A7BA4">
        <w:rPr>
          <w:rFonts w:asciiTheme="majorHAnsi" w:hAnsiTheme="majorHAnsi" w:cs="Arial"/>
          <w:b/>
          <w:noProof/>
          <w:color w:val="000000"/>
          <w:spacing w:val="10"/>
          <w:sz w:val="44"/>
          <w:szCs w:val="44"/>
          <w:lang w:val="en-GB"/>
        </w:rPr>
        <w:t>Matthias Gaus</w:t>
      </w:r>
    </w:p>
    <w:p w14:paraId="788A82E2" w14:textId="71F3F639" w:rsidR="00D24E3B" w:rsidRDefault="000A7BA4" w:rsidP="002819FD">
      <w:pPr>
        <w:spacing w:after="0" w:line="240" w:lineRule="auto"/>
        <w:jc w:val="center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0A7BA4">
        <w:rPr>
          <w:rFonts w:asciiTheme="minorHAnsi" w:hAnsiTheme="minorHAnsi" w:cs="Arial"/>
          <w:color w:val="000000"/>
          <w:sz w:val="21"/>
          <w:szCs w:val="21"/>
          <w:lang w:val="en-GB"/>
        </w:rPr>
        <w:t>Leigh, United Kingdom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– </w:t>
      </w:r>
      <w:r w:rsidR="00191C63" w:rsidRPr="00191C63">
        <w:rPr>
          <w:rFonts w:asciiTheme="minorHAnsi" w:hAnsiTheme="minorHAnsi" w:cs="Arial"/>
          <w:color w:val="000000"/>
          <w:sz w:val="21"/>
          <w:szCs w:val="21"/>
          <w:lang w:val="en-GB"/>
        </w:rPr>
        <w:t>447484 631142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– </w:t>
      </w:r>
      <w:r w:rsidR="00D24E3B" w:rsidRPr="00D24E3B">
        <w:rPr>
          <w:rFonts w:asciiTheme="minorHAnsi" w:hAnsiTheme="minorHAnsi" w:cs="Arial"/>
          <w:color w:val="000000"/>
          <w:sz w:val="21"/>
          <w:szCs w:val="21"/>
          <w:lang w:val="en-GB"/>
        </w:rPr>
        <w:t>Matthias.Gaus@hotmail.com</w:t>
      </w:r>
    </w:p>
    <w:p w14:paraId="796A4CDA" w14:textId="44547E9F" w:rsidR="002A2724" w:rsidRPr="003923AE" w:rsidRDefault="0097709C" w:rsidP="002819FD">
      <w:pPr>
        <w:spacing w:after="0" w:line="240" w:lineRule="auto"/>
        <w:jc w:val="center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97709C">
        <w:rPr>
          <w:rFonts w:asciiTheme="minorHAnsi" w:hAnsiTheme="minorHAnsi" w:cs="Arial"/>
          <w:color w:val="000000"/>
          <w:sz w:val="21"/>
          <w:szCs w:val="21"/>
          <w:lang w:val="en-GB"/>
        </w:rPr>
        <w:t>https://www.linkedin.com/in/matthias-gaus-69081225/</w:t>
      </w:r>
    </w:p>
    <w:p w14:paraId="7E133D94" w14:textId="77777777" w:rsidR="002A2724" w:rsidRPr="003923AE" w:rsidRDefault="002A2724" w:rsidP="002A2724">
      <w:pPr>
        <w:spacing w:before="20" w:after="20" w:line="240" w:lineRule="auto"/>
        <w:rPr>
          <w:rFonts w:ascii="Arial" w:eastAsia="MS Mincho" w:hAnsi="Arial" w:cs="Arial"/>
          <w:color w:val="000000"/>
          <w:spacing w:val="4"/>
          <w:sz w:val="20"/>
          <w:szCs w:val="20"/>
          <w:lang w:val="en-GB"/>
        </w:rPr>
      </w:pPr>
    </w:p>
    <w:p w14:paraId="432E56AB" w14:textId="44A9BB77" w:rsidR="002A2724" w:rsidRPr="003923AE" w:rsidRDefault="00DE268B" w:rsidP="002819FD">
      <w:pPr>
        <w:pBdr>
          <w:top w:val="single" w:sz="4" w:space="8" w:color="auto"/>
        </w:pBdr>
        <w:spacing w:before="20" w:after="20" w:line="240" w:lineRule="auto"/>
        <w:jc w:val="center"/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</w:pPr>
      <w:r w:rsidRPr="00DE268B"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>IT Professional</w:t>
      </w:r>
    </w:p>
    <w:p w14:paraId="63BFBA5B" w14:textId="7BB7B5CE" w:rsidR="002A2724" w:rsidRPr="003923AE" w:rsidRDefault="00DE268B" w:rsidP="006D5076">
      <w:pPr>
        <w:spacing w:after="240" w:line="240" w:lineRule="auto"/>
        <w:jc w:val="center"/>
        <w:rPr>
          <w:rFonts w:asciiTheme="majorHAnsi" w:hAnsiTheme="majorHAnsi" w:cs="Arial"/>
          <w:color w:val="000000" w:themeColor="text1"/>
          <w:spacing w:val="6"/>
          <w:sz w:val="20"/>
          <w:szCs w:val="20"/>
          <w:lang w:val="en-GB"/>
        </w:rPr>
      </w:pPr>
      <w:r w:rsidRPr="00DE268B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Solution Architect</w:t>
      </w:r>
      <w:r w:rsidR="002A2724" w:rsidRPr="003923A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</w:t>
      </w:r>
      <w:r w:rsidR="00B12501" w:rsidRPr="003923A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-</w:t>
      </w:r>
      <w:r w:rsidR="002A2724" w:rsidRPr="003923A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</w:t>
      </w:r>
      <w:r w:rsidRPr="00DE268B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Account Manager</w:t>
      </w:r>
      <w:r w:rsidR="002A2724" w:rsidRPr="003923A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</w:t>
      </w:r>
      <w:r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–</w:t>
      </w:r>
      <w:r w:rsidR="002A2724" w:rsidRPr="003923A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</w:t>
      </w:r>
      <w:r w:rsidRPr="00DE268B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Pre</w:t>
      </w:r>
      <w:r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-</w:t>
      </w:r>
      <w:r w:rsidRPr="00DE268B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Sales Senior Engineer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12"/>
        <w:gridCol w:w="7557"/>
      </w:tblGrid>
      <w:tr w:rsidR="002A2724" w:rsidRPr="0020322C" w14:paraId="0D134F2C" w14:textId="77777777" w:rsidTr="006B5384"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</w:tcPr>
          <w:p w14:paraId="4D5D25E6" w14:textId="0A1FE8AE" w:rsidR="002A2724" w:rsidRPr="003923AE" w:rsidRDefault="002617A6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Storage / SAN /NAS</w:t>
            </w:r>
          </w:p>
          <w:p w14:paraId="0983D787" w14:textId="3A6BA603" w:rsidR="002A2724" w:rsidRPr="003923AE" w:rsidRDefault="00505A52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Enterprise Architecture</w:t>
            </w:r>
          </w:p>
          <w:p w14:paraId="21F009E5" w14:textId="77777777" w:rsidR="002A2724" w:rsidRPr="003923AE" w:rsidRDefault="002A2724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3923A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Technical Troubleshooting</w:t>
            </w:r>
          </w:p>
          <w:p w14:paraId="05B1BE40" w14:textId="77777777" w:rsidR="0020322C" w:rsidRPr="0020322C" w:rsidRDefault="0020322C" w:rsidP="0020322C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20322C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Leadership &amp; Development</w:t>
            </w:r>
          </w:p>
          <w:p w14:paraId="75D9034B" w14:textId="52A259A2" w:rsidR="0020322C" w:rsidRPr="0020322C" w:rsidRDefault="0020322C" w:rsidP="0020322C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20322C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Network Administration &amp; Support </w:t>
            </w:r>
          </w:p>
          <w:p w14:paraId="2C69E437" w14:textId="39557F5B" w:rsidR="002A2724" w:rsidRPr="003923AE" w:rsidRDefault="0020322C" w:rsidP="0020322C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20322C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ITIL Management</w:t>
            </w:r>
          </w:p>
          <w:p w14:paraId="4C5CE40C" w14:textId="77777777" w:rsidR="0020322C" w:rsidRPr="0020322C" w:rsidRDefault="0020322C" w:rsidP="0020322C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20322C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User Training &amp; Support</w:t>
            </w:r>
          </w:p>
          <w:p w14:paraId="36F7BFAB" w14:textId="745DA94F" w:rsidR="002A2724" w:rsidRPr="0020322C" w:rsidRDefault="00191C63" w:rsidP="0020322C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191C63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Integration Deployment</w:t>
            </w:r>
          </w:p>
          <w:p w14:paraId="5980C714" w14:textId="77777777" w:rsidR="002A2724" w:rsidRPr="0020322C" w:rsidRDefault="002A2724" w:rsidP="0020322C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20322C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Cross-Team Collaboration</w:t>
            </w:r>
          </w:p>
        </w:tc>
        <w:tc>
          <w:tcPr>
            <w:tcW w:w="7830" w:type="dxa"/>
            <w:tcBorders>
              <w:left w:val="single" w:sz="4" w:space="0" w:color="auto"/>
            </w:tcBorders>
          </w:tcPr>
          <w:p w14:paraId="3C6240CD" w14:textId="6B8968D4" w:rsidR="002A2724" w:rsidRPr="00191C63" w:rsidRDefault="008E26CE" w:rsidP="00191C63">
            <w:pPr>
              <w:pStyle w:val="BodyText"/>
              <w:spacing w:before="80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191C63">
              <w:rPr>
                <w:rFonts w:asciiTheme="minorHAnsi" w:hAnsiTheme="minorHAnsi" w:cs="Arial"/>
                <w:sz w:val="21"/>
                <w:szCs w:val="21"/>
                <w:lang w:val="en-GB"/>
              </w:rPr>
              <w:t>Technically sophisticated professional with comprehensive experience advocating solutions, clarifying issues, mobilising cross-functional support, and facilitating decision-making tasks in complex situations</w:t>
            </w:r>
            <w:r w:rsidR="00505A52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based on TOGAF EA Principles</w:t>
            </w:r>
            <w:r w:rsidR="002A2724" w:rsidRPr="00191C63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. </w:t>
            </w:r>
          </w:p>
          <w:p w14:paraId="205CDFF3" w14:textId="387C1CDA" w:rsidR="002A2724" w:rsidRPr="00191C63" w:rsidRDefault="008E26CE" w:rsidP="00191C63">
            <w:pPr>
              <w:pStyle w:val="BodyText"/>
              <w:spacing w:before="80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191C63">
              <w:rPr>
                <w:rFonts w:asciiTheme="minorHAnsi" w:hAnsiTheme="minorHAnsi" w:cs="Arial"/>
                <w:sz w:val="21"/>
                <w:szCs w:val="21"/>
                <w:lang w:val="en-GB"/>
              </w:rPr>
              <w:t>Proven track record of success deploying, integrating, and maintaining system servers, applications, and resources.</w:t>
            </w:r>
          </w:p>
          <w:p w14:paraId="26084133" w14:textId="00868D0F" w:rsidR="002A2724" w:rsidRPr="00191C63" w:rsidRDefault="008E26CE" w:rsidP="00191C63">
            <w:pPr>
              <w:pStyle w:val="BodyText"/>
              <w:spacing w:before="80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191C63">
              <w:rPr>
                <w:rFonts w:asciiTheme="minorHAnsi" w:hAnsiTheme="minorHAnsi" w:cs="Arial"/>
                <w:sz w:val="21"/>
                <w:szCs w:val="21"/>
                <w:lang w:val="en-GB"/>
              </w:rPr>
              <w:t>Demonstrated skill in troubleshooting network resources, evaluating technical alternatives, and recommending solutions to maximise system performance</w:t>
            </w:r>
            <w:r w:rsidR="002A2724" w:rsidRPr="00191C63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. </w:t>
            </w:r>
          </w:p>
          <w:p w14:paraId="25BA05CA" w14:textId="77777777" w:rsidR="002A2724" w:rsidRPr="00191C63" w:rsidRDefault="002A2724" w:rsidP="00191C63">
            <w:pPr>
              <w:pStyle w:val="BodyText"/>
              <w:spacing w:before="80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191C63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Strong knowledge and comfort within Microsoft-based server environments, along with all peripheral processes. </w:t>
            </w:r>
          </w:p>
          <w:p w14:paraId="6C7CDC10" w14:textId="77777777" w:rsidR="002A2724" w:rsidRPr="0020322C" w:rsidRDefault="002A2724" w:rsidP="00191C63">
            <w:pPr>
              <w:pStyle w:val="BodyText"/>
              <w:spacing w:before="80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191C63">
              <w:rPr>
                <w:rFonts w:asciiTheme="minorHAnsi" w:hAnsiTheme="minorHAnsi" w:cs="Arial"/>
                <w:sz w:val="21"/>
                <w:szCs w:val="21"/>
                <w:lang w:val="en-GB"/>
              </w:rPr>
              <w:t>Accomplished communicator skilled in building and strengthening relationships across functions to drive cohesive, strategic operations</w:t>
            </w:r>
            <w:r w:rsidRPr="0020322C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.</w:t>
            </w:r>
          </w:p>
        </w:tc>
      </w:tr>
    </w:tbl>
    <w:p w14:paraId="210E499F" w14:textId="77777777" w:rsidR="002A2724" w:rsidRPr="003923AE" w:rsidRDefault="000F55EC" w:rsidP="002819FD">
      <w:pPr>
        <w:pStyle w:val="BodyText"/>
        <w:pBdr>
          <w:top w:val="single" w:sz="4" w:space="8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Professional Experience</w:t>
      </w:r>
    </w:p>
    <w:p w14:paraId="5F4F0AA5" w14:textId="33746FA7" w:rsidR="00EA621C" w:rsidRPr="004A36AC" w:rsidRDefault="00EA621C" w:rsidP="00E95143">
      <w:pPr>
        <w:pStyle w:val="BodyText"/>
        <w:tabs>
          <w:tab w:val="right" w:pos="10800"/>
        </w:tabs>
        <w:spacing w:before="120" w:after="20"/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Gaus Con</w:t>
      </w:r>
      <w:r w:rsidR="00163CBA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sulting</w:t>
      </w:r>
      <w:r w:rsidR="004404C5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ab/>
      </w:r>
      <w:r w:rsidR="004A36AC"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  <w:t>2019 – present</w:t>
      </w:r>
    </w:p>
    <w:p w14:paraId="3444669A" w14:textId="68E0B816" w:rsidR="00EA621C" w:rsidRPr="001F7201" w:rsidRDefault="004A36AC" w:rsidP="004A36AC">
      <w:pPr>
        <w:pStyle w:val="BodyText"/>
        <w:numPr>
          <w:ilvl w:val="0"/>
          <w:numId w:val="5"/>
        </w:numPr>
        <w:tabs>
          <w:tab w:val="right" w:pos="10800"/>
        </w:tabs>
        <w:spacing w:before="120" w:after="20"/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</w:pPr>
      <w:r w:rsidRPr="001F7201"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  <w:t>Consultant for Cloud Solutions</w:t>
      </w:r>
    </w:p>
    <w:p w14:paraId="10030FD1" w14:textId="5A966BA8" w:rsidR="001F7201" w:rsidRDefault="001F7201" w:rsidP="004A36AC">
      <w:pPr>
        <w:pStyle w:val="BodyText"/>
        <w:numPr>
          <w:ilvl w:val="0"/>
          <w:numId w:val="5"/>
        </w:numPr>
        <w:tabs>
          <w:tab w:val="right" w:pos="10800"/>
        </w:tabs>
        <w:spacing w:before="120" w:after="20"/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</w:pPr>
      <w:r w:rsidRPr="001F7201"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  <w:t>Architecting solutions on best practices and TOGAF EA Framework</w:t>
      </w:r>
    </w:p>
    <w:p w14:paraId="57ACE7D1" w14:textId="77777777" w:rsidR="001F7201" w:rsidRPr="001F7201" w:rsidRDefault="001F7201" w:rsidP="001F7201">
      <w:pPr>
        <w:pStyle w:val="BodyText"/>
        <w:tabs>
          <w:tab w:val="right" w:pos="10800"/>
        </w:tabs>
        <w:spacing w:before="120" w:after="20"/>
        <w:ind w:left="720"/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</w:pPr>
    </w:p>
    <w:p w14:paraId="3C2B2C3B" w14:textId="76584B0F" w:rsidR="002A2724" w:rsidRPr="003923AE" w:rsidRDefault="00FF16B8" w:rsidP="00E95143">
      <w:pPr>
        <w:pStyle w:val="BodyText"/>
        <w:tabs>
          <w:tab w:val="right" w:pos="10800"/>
        </w:tabs>
        <w:spacing w:before="120" w:after="2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DELLEMC</w:t>
      </w:r>
      <w:r w:rsidR="002A272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C5782A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2A272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97709C">
        <w:rPr>
          <w:rFonts w:asciiTheme="minorHAnsi" w:hAnsiTheme="minorHAnsi" w:cs="Arial"/>
          <w:color w:val="000000"/>
          <w:sz w:val="21"/>
          <w:szCs w:val="21"/>
          <w:lang w:val="en-GB"/>
        </w:rPr>
        <w:t>Manchester, UK</w:t>
      </w:r>
      <w:r w:rsidR="002B796C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  <w:t>2015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-</w:t>
      </w:r>
      <w:r w:rsidR="00EA621C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2019</w:t>
      </w:r>
    </w:p>
    <w:p w14:paraId="5F4CBA9C" w14:textId="09412E92" w:rsidR="002A2724" w:rsidRDefault="00BF7395" w:rsidP="002A2724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Senior Engineer</w:t>
      </w:r>
    </w:p>
    <w:p w14:paraId="07969194" w14:textId="77777777" w:rsidR="00182434" w:rsidRDefault="00182434" w:rsidP="002A2724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</w:p>
    <w:p w14:paraId="1CCA5F4C" w14:textId="72D789B3" w:rsidR="00207BCF" w:rsidRDefault="00207BCF" w:rsidP="00182434">
      <w:pPr>
        <w:pStyle w:val="BodyText"/>
        <w:numPr>
          <w:ilvl w:val="0"/>
          <w:numId w:val="4"/>
        </w:numPr>
        <w:spacing w:before="60"/>
        <w:rPr>
          <w:rFonts w:asciiTheme="minorHAnsi" w:hAnsiTheme="minorHAnsi" w:cs="Arial"/>
          <w:bCs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>Architecting Solutions in accordance with TOGAF Enterprise Architecture Framework on customer request and requirement</w:t>
      </w:r>
    </w:p>
    <w:p w14:paraId="5C67F841" w14:textId="3666D301" w:rsidR="00182434" w:rsidRPr="00182434" w:rsidRDefault="00182434" w:rsidP="00182434">
      <w:pPr>
        <w:pStyle w:val="BodyText"/>
        <w:numPr>
          <w:ilvl w:val="0"/>
          <w:numId w:val="4"/>
        </w:numPr>
        <w:spacing w:before="60"/>
        <w:rPr>
          <w:rFonts w:asciiTheme="minorHAnsi" w:hAnsiTheme="minorHAnsi" w:cs="Arial"/>
          <w:bCs/>
          <w:color w:val="000000"/>
          <w:sz w:val="21"/>
          <w:szCs w:val="21"/>
          <w:lang w:val="en-GB"/>
        </w:rPr>
      </w:pPr>
      <w:r w:rsidRPr="00182434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>Troubleshooting technical issues during Implementation phase</w:t>
      </w:r>
    </w:p>
    <w:p w14:paraId="29C814A7" w14:textId="459AE62E" w:rsidR="00182434" w:rsidRPr="00182434" w:rsidRDefault="00D54B73" w:rsidP="00182434">
      <w:pPr>
        <w:pStyle w:val="BodyText"/>
        <w:numPr>
          <w:ilvl w:val="0"/>
          <w:numId w:val="4"/>
        </w:numPr>
        <w:spacing w:before="60"/>
        <w:rPr>
          <w:rFonts w:asciiTheme="minorHAnsi" w:hAnsiTheme="minorHAnsi" w:cs="Arial"/>
          <w:bCs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 xml:space="preserve">Architecting and overseeing </w:t>
      </w:r>
      <w:r w:rsidR="00BC179B" w:rsidRPr="00182434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>Implem</w:t>
      </w:r>
      <w:r w:rsidR="00BC179B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>entation</w:t>
      </w:r>
      <w:r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 xml:space="preserve"> of</w:t>
      </w:r>
      <w:r w:rsidR="0072349F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 xml:space="preserve"> Virtualization solutions, mainly VMware vSphere, vSAN </w:t>
      </w:r>
    </w:p>
    <w:p w14:paraId="6CA4A644" w14:textId="79AA2BEB" w:rsidR="00704751" w:rsidRPr="00182434" w:rsidRDefault="0072349F" w:rsidP="00182434">
      <w:pPr>
        <w:pStyle w:val="BodyText"/>
        <w:numPr>
          <w:ilvl w:val="0"/>
          <w:numId w:val="4"/>
        </w:numPr>
        <w:spacing w:before="60"/>
        <w:rPr>
          <w:rFonts w:asciiTheme="minorHAnsi" w:hAnsiTheme="minorHAnsi" w:cs="Arial"/>
          <w:bCs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 xml:space="preserve">Advising </w:t>
      </w:r>
      <w:r w:rsidR="00704751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 xml:space="preserve">Customer in Pre-Sales </w:t>
      </w:r>
      <w:r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 xml:space="preserve">related task </w:t>
      </w:r>
      <w:r w:rsidR="00704751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>during customer meetings</w:t>
      </w:r>
      <w:r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 xml:space="preserve"> and product acquisition</w:t>
      </w:r>
    </w:p>
    <w:p w14:paraId="3F3AAE87" w14:textId="70690225" w:rsidR="002A2724" w:rsidRPr="003923AE" w:rsidRDefault="002B796C" w:rsidP="002A2724">
      <w:pPr>
        <w:pStyle w:val="BodyText"/>
        <w:tabs>
          <w:tab w:val="right" w:pos="10800"/>
        </w:tabs>
        <w:spacing w:before="36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2B796C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EMC GERMANY </w:t>
      </w:r>
      <w:r w:rsidR="00C5782A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3923AE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C304A2">
        <w:rPr>
          <w:rFonts w:asciiTheme="minorHAnsi" w:hAnsiTheme="minorHAnsi" w:cs="Arial"/>
          <w:color w:val="000000"/>
          <w:sz w:val="21"/>
          <w:szCs w:val="21"/>
          <w:lang w:val="en-GB"/>
        </w:rPr>
        <w:t>Nuremberg</w:t>
      </w:r>
      <w:r w:rsidR="003923AE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, </w:t>
      </w:r>
      <w:r w:rsidR="00C304A2">
        <w:rPr>
          <w:rFonts w:asciiTheme="minorHAnsi" w:hAnsiTheme="minorHAnsi" w:cs="Arial"/>
          <w:color w:val="000000"/>
          <w:sz w:val="21"/>
          <w:szCs w:val="21"/>
          <w:lang w:val="en-GB"/>
        </w:rPr>
        <w:t>Germany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  <w:t>2014-2015</w:t>
      </w:r>
    </w:p>
    <w:p w14:paraId="49464C3B" w14:textId="3BF5F2CC" w:rsidR="002A2724" w:rsidRPr="003923AE" w:rsidRDefault="002B796C" w:rsidP="002A2724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2B796C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Solutions Architect</w:t>
      </w:r>
    </w:p>
    <w:p w14:paraId="28E74F73" w14:textId="3358A7E9" w:rsidR="002A2724" w:rsidRPr="003923AE" w:rsidRDefault="002B796C" w:rsidP="00B4059E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96529C">
        <w:rPr>
          <w:rFonts w:asciiTheme="minorHAnsi" w:hAnsiTheme="minorHAnsi" w:cs="Book Antiqua"/>
          <w:sz w:val="21"/>
          <w:szCs w:val="21"/>
          <w:lang w:val="en-GB"/>
        </w:rPr>
        <w:t>Delivered</w:t>
      </w:r>
      <w:r w:rsidRPr="005C2426">
        <w:rPr>
          <w:rFonts w:asciiTheme="minorHAnsi" w:hAnsiTheme="minorHAnsi" w:cs="Book Antiqua"/>
          <w:sz w:val="21"/>
          <w:szCs w:val="21"/>
          <w:lang w:val="en-GB"/>
        </w:rPr>
        <w:t xml:space="preserve"> installation teams with detailed implementation instructions and guidelines, protecting against scope creep and substandard product deliveries</w:t>
      </w:r>
      <w:r>
        <w:rPr>
          <w:rFonts w:asciiTheme="minorHAnsi" w:hAnsiTheme="minorHAnsi" w:cs="Book Antiqua"/>
          <w:sz w:val="21"/>
          <w:szCs w:val="21"/>
          <w:lang w:val="en-GB"/>
        </w:rPr>
        <w:t xml:space="preserve">. Provided active </w:t>
      </w:r>
      <w:r w:rsidRPr="0096529C">
        <w:rPr>
          <w:rFonts w:asciiTheme="minorHAnsi" w:hAnsiTheme="minorHAnsi" w:cs="Book Antiqua"/>
          <w:sz w:val="21"/>
          <w:szCs w:val="21"/>
          <w:lang w:val="en-GB"/>
        </w:rPr>
        <w:t xml:space="preserve">solutions to </w:t>
      </w:r>
      <w:r>
        <w:rPr>
          <w:rFonts w:asciiTheme="minorHAnsi" w:hAnsiTheme="minorHAnsi" w:cs="Book Antiqua"/>
          <w:sz w:val="21"/>
          <w:szCs w:val="21"/>
          <w:lang w:val="en-GB"/>
        </w:rPr>
        <w:t>sales teams to achieve</w:t>
      </w:r>
      <w:r w:rsidRPr="0096529C">
        <w:rPr>
          <w:rFonts w:asciiTheme="minorHAnsi" w:hAnsiTheme="minorHAnsi" w:cs="Book Antiqua"/>
          <w:sz w:val="21"/>
          <w:szCs w:val="21"/>
          <w:lang w:val="en-GB"/>
        </w:rPr>
        <w:t xml:space="preserve"> clients’ requirements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14:paraId="4CDFA45A" w14:textId="1254975E" w:rsidR="002A2724" w:rsidRDefault="002B796C" w:rsidP="00BC6E6E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sz w:val="21"/>
          <w:szCs w:val="21"/>
          <w:lang w:val="en-GB"/>
        </w:rPr>
      </w:pPr>
      <w:r w:rsidRPr="00BC6E6E">
        <w:rPr>
          <w:rFonts w:asciiTheme="minorHAnsi" w:hAnsiTheme="minorHAnsi" w:cs="Arial"/>
          <w:color w:val="000000"/>
          <w:sz w:val="21"/>
          <w:szCs w:val="21"/>
          <w:lang w:val="en-GB"/>
        </w:rPr>
        <w:t>Developed, tested, and implemented technology solutions and reported on delivery commitments to management</w:t>
      </w:r>
      <w:r w:rsidR="002A2724" w:rsidRPr="003923AE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7EC40DAA" w14:textId="77777777" w:rsidR="00045CD0" w:rsidRDefault="005B019E" w:rsidP="00045CD0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sz w:val="21"/>
          <w:szCs w:val="21"/>
          <w:lang w:val="en-GB"/>
        </w:rPr>
      </w:pPr>
      <w:r w:rsidRPr="00B95F60">
        <w:rPr>
          <w:rFonts w:asciiTheme="minorHAnsi" w:hAnsiTheme="minorHAnsi" w:cs="Arial"/>
          <w:sz w:val="21"/>
          <w:szCs w:val="21"/>
          <w:lang w:val="en-GB"/>
        </w:rPr>
        <w:t xml:space="preserve">Implemented and architected </w:t>
      </w:r>
      <w:r w:rsidRPr="00B95F60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solutions based on customer needs as well as acted as first point of contract </w:t>
      </w:r>
      <w:r w:rsidR="00B95F60" w:rsidRPr="00B95F60">
        <w:rPr>
          <w:rFonts w:asciiTheme="minorHAnsi" w:hAnsiTheme="minorHAnsi" w:cs="Arial"/>
          <w:color w:val="000000"/>
          <w:sz w:val="21"/>
          <w:szCs w:val="21"/>
          <w:lang w:val="en-GB"/>
        </w:rPr>
        <w:t>between pre</w:t>
      </w:r>
      <w:r w:rsidR="00B95F60">
        <w:rPr>
          <w:rFonts w:asciiTheme="minorHAnsi" w:hAnsiTheme="minorHAnsi" w:cs="Arial"/>
          <w:color w:val="000000"/>
          <w:sz w:val="21"/>
          <w:szCs w:val="21"/>
          <w:lang w:val="en-GB"/>
        </w:rPr>
        <w:t>-</w:t>
      </w:r>
      <w:r w:rsidR="00B95F60" w:rsidRPr="00B95F60">
        <w:rPr>
          <w:rFonts w:asciiTheme="minorHAnsi" w:hAnsiTheme="minorHAnsi" w:cs="Arial"/>
          <w:color w:val="000000"/>
          <w:sz w:val="21"/>
          <w:szCs w:val="21"/>
          <w:lang w:val="en-GB"/>
        </w:rPr>
        <w:t>sales, sales</w:t>
      </w:r>
      <w:r w:rsidR="00B95F60">
        <w:rPr>
          <w:rFonts w:asciiTheme="minorHAnsi" w:hAnsiTheme="minorHAnsi" w:cs="Arial"/>
          <w:color w:val="000000"/>
          <w:sz w:val="21"/>
          <w:szCs w:val="21"/>
          <w:lang w:val="en-GB"/>
        </w:rPr>
        <w:t>,</w:t>
      </w:r>
      <w:r w:rsidR="00B95F60" w:rsidRPr="00B95F60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and customer for Architectural requirements.</w:t>
      </w:r>
    </w:p>
    <w:p w14:paraId="4B9D5845" w14:textId="77777777" w:rsidR="00045CD0" w:rsidRDefault="00045CD0" w:rsidP="00045CD0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</w:p>
    <w:p w14:paraId="2F6783D9" w14:textId="0130E3BC" w:rsidR="002A2724" w:rsidRPr="00045CD0" w:rsidRDefault="00BC6E6E" w:rsidP="00045CD0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045CD0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EMC</w:t>
      </w:r>
      <w:r w:rsidR="002A2724" w:rsidRPr="00045CD0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C5782A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2A2724" w:rsidRPr="00045CD0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Pr="00045CD0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Ireland</w:t>
      </w:r>
      <w:r w:rsidR="002A2724" w:rsidRPr="00045CD0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ab/>
        <w:t xml:space="preserve">           </w:t>
      </w:r>
      <w:r w:rsidRPr="00045CD0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                            </w:t>
      </w:r>
      <w:r w:rsidRPr="00045CD0"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  <w:t>2012-2014</w:t>
      </w:r>
    </w:p>
    <w:p w14:paraId="3139F48C" w14:textId="3DBD2F43" w:rsidR="002A2724" w:rsidRPr="003923AE" w:rsidRDefault="00BC6E6E" w:rsidP="002A2724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BC6E6E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Isilon Support Engineer</w:t>
      </w:r>
      <w:r w:rsidR="0097709C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, SME and Coach</w:t>
      </w:r>
    </w:p>
    <w:p w14:paraId="17677B19" w14:textId="3DAE3D53" w:rsidR="002A2724" w:rsidRPr="003923AE" w:rsidRDefault="00BC6E6E" w:rsidP="00B4059E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0168FA">
        <w:rPr>
          <w:rFonts w:asciiTheme="minorHAnsi" w:hAnsiTheme="minorHAnsi" w:cs="Book Antiqua"/>
          <w:sz w:val="21"/>
          <w:szCs w:val="21"/>
          <w:lang w:val="en-GB"/>
        </w:rPr>
        <w:t xml:space="preserve">Analysed data of customer </w:t>
      </w:r>
      <w:r>
        <w:rPr>
          <w:rFonts w:asciiTheme="minorHAnsi" w:hAnsiTheme="minorHAnsi" w:cs="Book Antiqua"/>
          <w:sz w:val="21"/>
          <w:szCs w:val="21"/>
          <w:lang w:val="en-GB"/>
        </w:rPr>
        <w:t xml:space="preserve">service requests handled by </w:t>
      </w:r>
      <w:r w:rsidRPr="000168FA">
        <w:rPr>
          <w:rFonts w:asciiTheme="minorHAnsi" w:hAnsiTheme="minorHAnsi" w:cs="Book Antiqua"/>
          <w:sz w:val="21"/>
          <w:szCs w:val="21"/>
          <w:lang w:val="en-GB"/>
        </w:rPr>
        <w:t>engineers</w:t>
      </w:r>
      <w:r>
        <w:rPr>
          <w:rFonts w:asciiTheme="minorHAnsi" w:hAnsiTheme="minorHAnsi" w:cs="Book Antiqua"/>
          <w:sz w:val="21"/>
          <w:szCs w:val="21"/>
          <w:lang w:val="en-GB"/>
        </w:rPr>
        <w:t xml:space="preserve">, as well as </w:t>
      </w:r>
      <w:r w:rsidRPr="000168FA">
        <w:rPr>
          <w:rFonts w:asciiTheme="minorHAnsi" w:hAnsiTheme="minorHAnsi" w:cs="Book Antiqua"/>
          <w:sz w:val="21"/>
          <w:szCs w:val="21"/>
          <w:lang w:val="en-GB"/>
        </w:rPr>
        <w:t>recommen</w:t>
      </w:r>
      <w:r>
        <w:rPr>
          <w:rFonts w:asciiTheme="minorHAnsi" w:hAnsiTheme="minorHAnsi" w:cs="Book Antiqua"/>
          <w:sz w:val="21"/>
          <w:szCs w:val="21"/>
          <w:lang w:val="en-GB"/>
        </w:rPr>
        <w:t>ded training and changes in</w:t>
      </w:r>
      <w:r w:rsidRPr="000168FA">
        <w:rPr>
          <w:rFonts w:asciiTheme="minorHAnsi" w:hAnsiTheme="minorHAnsi" w:cs="Book Antiqua"/>
          <w:sz w:val="21"/>
          <w:szCs w:val="21"/>
          <w:lang w:val="en-GB"/>
        </w:rPr>
        <w:t xml:space="preserve"> process</w:t>
      </w:r>
      <w:r w:rsidRPr="00426908">
        <w:rPr>
          <w:rFonts w:asciiTheme="minorHAnsi" w:hAnsiTheme="minorHAnsi" w:cs="Book Antiqua"/>
          <w:sz w:val="21"/>
          <w:szCs w:val="21"/>
          <w:lang w:val="en-GB"/>
        </w:rPr>
        <w:t xml:space="preserve"> </w:t>
      </w:r>
      <w:r w:rsidRPr="00136D94">
        <w:rPr>
          <w:rFonts w:asciiTheme="minorHAnsi" w:hAnsiTheme="minorHAnsi" w:cs="Book Antiqua"/>
          <w:sz w:val="21"/>
          <w:szCs w:val="21"/>
          <w:lang w:val="en-GB"/>
        </w:rPr>
        <w:t>for critical case solutions</w:t>
      </w:r>
      <w:r>
        <w:rPr>
          <w:rFonts w:asciiTheme="minorHAnsi" w:hAnsiTheme="minorHAnsi" w:cs="Book Antiqua"/>
          <w:sz w:val="21"/>
          <w:szCs w:val="21"/>
          <w:lang w:val="en-GB"/>
        </w:rPr>
        <w:t xml:space="preserve">. </w:t>
      </w:r>
      <w:r w:rsidRPr="00A217E7">
        <w:rPr>
          <w:rFonts w:asciiTheme="minorHAnsi" w:hAnsiTheme="minorHAnsi" w:cs="Book Antiqua"/>
          <w:sz w:val="21"/>
          <w:szCs w:val="21"/>
          <w:lang w:val="en-GB"/>
        </w:rPr>
        <w:t>Assisted in formulating and implementing actions to improve customer service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14:paraId="0AFF9FE0" w14:textId="77777777" w:rsidR="00BC6E6E" w:rsidRPr="00BC6E6E" w:rsidRDefault="00BC6E6E" w:rsidP="00BC6E6E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BC6E6E">
        <w:rPr>
          <w:rFonts w:asciiTheme="minorHAnsi" w:hAnsiTheme="minorHAnsi" w:cs="Arial"/>
          <w:color w:val="000000"/>
          <w:sz w:val="21"/>
          <w:szCs w:val="21"/>
          <w:lang w:val="en-GB"/>
        </w:rPr>
        <w:lastRenderedPageBreak/>
        <w:t xml:space="preserve">Troubleshot and resolved desktop support issues ranging from hardware failures to network applications. </w:t>
      </w:r>
    </w:p>
    <w:p w14:paraId="0FB3DD79" w14:textId="77777777" w:rsidR="00246657" w:rsidRDefault="00BC6E6E" w:rsidP="00246657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BC6E6E">
        <w:rPr>
          <w:rFonts w:asciiTheme="minorHAnsi" w:hAnsiTheme="minorHAnsi" w:cs="Arial"/>
          <w:color w:val="000000"/>
          <w:sz w:val="21"/>
          <w:szCs w:val="21"/>
          <w:lang w:val="en-GB"/>
        </w:rPr>
        <w:t>Acted as a point of contact for German based FSS and suggested configuration changes and system additions that optimised overall performance. Researched and delivered valuable solution to customers regarding Isilon systems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14:paraId="0E6DF1E7" w14:textId="4B054A3B" w:rsidR="0097709C" w:rsidRPr="00246657" w:rsidRDefault="00FF7520" w:rsidP="00246657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Delivered executive leadership and support to t</w:t>
      </w:r>
      <w:r w:rsidR="0097709C" w:rsidRPr="0024665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echnical </w:t>
      </w:r>
      <w:r w:rsidRPr="0024665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support engineer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during</w:t>
      </w:r>
      <w:r w:rsidR="0097709C" w:rsidRPr="0024665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more complex cases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14:paraId="2CCAADF0" w14:textId="77777777" w:rsidR="00045CD0" w:rsidRDefault="003C436B" w:rsidP="00585EEF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045CD0">
        <w:rPr>
          <w:rFonts w:asciiTheme="minorHAnsi" w:hAnsiTheme="minorHAnsi" w:cs="Arial"/>
          <w:color w:val="000000"/>
          <w:sz w:val="21"/>
          <w:szCs w:val="21"/>
          <w:lang w:val="en-GB"/>
        </w:rPr>
        <w:t>Served as a p</w:t>
      </w:r>
      <w:r w:rsidR="0097709C" w:rsidRPr="00045CD0">
        <w:rPr>
          <w:rFonts w:asciiTheme="minorHAnsi" w:hAnsiTheme="minorHAnsi" w:cs="Arial"/>
          <w:color w:val="000000"/>
          <w:sz w:val="21"/>
          <w:szCs w:val="21"/>
          <w:lang w:val="en-GB"/>
        </w:rPr>
        <w:t>oint of contact for Escalations to Post Release Engineering</w:t>
      </w:r>
    </w:p>
    <w:p w14:paraId="2540FCAC" w14:textId="48277545" w:rsidR="0097709C" w:rsidRPr="00045CD0" w:rsidRDefault="0097709C" w:rsidP="00585EEF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045CD0">
        <w:rPr>
          <w:rFonts w:asciiTheme="minorHAnsi" w:hAnsiTheme="minorHAnsi" w:cs="Arial"/>
          <w:color w:val="000000"/>
          <w:sz w:val="21"/>
          <w:szCs w:val="21"/>
          <w:lang w:val="en-GB"/>
        </w:rPr>
        <w:t>Maintain</w:t>
      </w:r>
      <w:r w:rsidR="0041738A" w:rsidRPr="00045CD0">
        <w:rPr>
          <w:rFonts w:asciiTheme="minorHAnsi" w:hAnsiTheme="minorHAnsi" w:cs="Arial"/>
          <w:color w:val="000000"/>
          <w:sz w:val="21"/>
          <w:szCs w:val="21"/>
          <w:lang w:val="en-GB"/>
        </w:rPr>
        <w:t>ed</w:t>
      </w:r>
      <w:r w:rsidRPr="00045CD0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41738A" w:rsidRPr="00045CD0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case </w:t>
      </w:r>
      <w:r w:rsidRPr="00045CD0">
        <w:rPr>
          <w:rFonts w:asciiTheme="minorHAnsi" w:hAnsiTheme="minorHAnsi" w:cs="Arial"/>
          <w:color w:val="000000"/>
          <w:sz w:val="21"/>
          <w:szCs w:val="21"/>
          <w:lang w:val="en-GB"/>
        </w:rPr>
        <w:t>wellness and overall team load</w:t>
      </w:r>
      <w:r w:rsidR="0041738A" w:rsidRPr="00045CD0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14:paraId="758960F7" w14:textId="359BB36F" w:rsidR="00BC6E6E" w:rsidRPr="0054360E" w:rsidRDefault="0054360E" w:rsidP="00086C3A">
      <w:pPr>
        <w:pStyle w:val="BodyText"/>
        <w:keepNext/>
        <w:tabs>
          <w:tab w:val="right" w:pos="10800"/>
        </w:tabs>
        <w:spacing w:before="360"/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</w:pPr>
      <w:r w:rsidRPr="0054360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EMC Ireland (</w:t>
      </w:r>
      <w:proofErr w:type="spellStart"/>
      <w:r w:rsidRPr="0054360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VNXe</w:t>
      </w:r>
      <w:proofErr w:type="spellEnd"/>
      <w:r w:rsidR="0097709C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, VNX</w:t>
      </w:r>
      <w:r w:rsidRPr="0054360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and </w:t>
      </w:r>
      <w:proofErr w:type="spellStart"/>
      <w:r w:rsidR="0097709C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Clariion</w:t>
      </w:r>
      <w:proofErr w:type="spellEnd"/>
      <w:r w:rsidRPr="0054360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)</w:t>
      </w:r>
      <w:r w:rsidRPr="0054360E">
        <w:rPr>
          <w:rFonts w:asciiTheme="minorHAnsi" w:hAnsiTheme="minorHAnsi"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sz w:val="21"/>
          <w:szCs w:val="21"/>
          <w:lang w:val="en-GB"/>
        </w:rPr>
        <w:tab/>
      </w:r>
      <w:r w:rsidRPr="00AF1E01">
        <w:rPr>
          <w:rFonts w:asciiTheme="minorHAnsi" w:hAnsiTheme="minorHAnsi"/>
          <w:sz w:val="21"/>
          <w:szCs w:val="21"/>
          <w:lang w:val="en-GB"/>
        </w:rPr>
        <w:t>2011 – 2012</w:t>
      </w:r>
    </w:p>
    <w:p w14:paraId="31721C16" w14:textId="62CA0822" w:rsidR="0054360E" w:rsidRPr="0054360E" w:rsidRDefault="0054360E" w:rsidP="00086C3A">
      <w:pPr>
        <w:pStyle w:val="BodyText"/>
        <w:keepNext/>
        <w:spacing w:before="60"/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</w:pPr>
      <w:r w:rsidRPr="0054360E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Technical Support Engineer</w:t>
      </w:r>
    </w:p>
    <w:p w14:paraId="1FB71F24" w14:textId="290FF048" w:rsidR="0054360E" w:rsidRPr="0054360E" w:rsidRDefault="0054360E" w:rsidP="0054360E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Book Antiqua"/>
          <w:sz w:val="21"/>
          <w:szCs w:val="21"/>
          <w:lang w:val="en-GB"/>
        </w:rPr>
      </w:pPr>
      <w:r w:rsidRPr="0054360E">
        <w:rPr>
          <w:rFonts w:asciiTheme="minorHAnsi" w:hAnsiTheme="minorHAnsi" w:cs="Book Antiqua"/>
          <w:sz w:val="21"/>
          <w:szCs w:val="21"/>
          <w:lang w:val="en-GB"/>
        </w:rPr>
        <w:t>Provided exceptional quality customer service, included handling of second support tier cases and difficult scenarios, while focusing on the best customer experience.</w:t>
      </w:r>
    </w:p>
    <w:p w14:paraId="4F3266CB" w14:textId="7A752852" w:rsidR="0054360E" w:rsidRPr="0054360E" w:rsidRDefault="0054360E" w:rsidP="0054360E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54360E">
        <w:rPr>
          <w:rFonts w:asciiTheme="minorHAnsi" w:hAnsiTheme="minorHAnsi" w:cs="Arial"/>
          <w:color w:val="000000"/>
          <w:sz w:val="21"/>
          <w:szCs w:val="21"/>
          <w:lang w:val="en-GB"/>
        </w:rPr>
        <w:t>Examined, diagnosed, troubleshooted, client's issues in a timely manner and followed-up with customer with recommendations and action plans.</w:t>
      </w:r>
    </w:p>
    <w:p w14:paraId="4670F3CA" w14:textId="529C770A" w:rsidR="0054360E" w:rsidRDefault="0054360E" w:rsidP="0054360E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54360E">
        <w:rPr>
          <w:rFonts w:asciiTheme="minorHAnsi" w:hAnsiTheme="minorHAnsi" w:cs="Arial"/>
          <w:color w:val="000000"/>
          <w:sz w:val="21"/>
          <w:szCs w:val="21"/>
          <w:lang w:val="en-GB"/>
        </w:rPr>
        <w:t>Participated in team meetings and presented input on case backlog and technical process within department</w:t>
      </w:r>
    </w:p>
    <w:p w14:paraId="578F954C" w14:textId="3A5F5635" w:rsidR="002617A6" w:rsidRDefault="002617A6" w:rsidP="002617A6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</w:p>
    <w:p w14:paraId="767B01AC" w14:textId="319BA069" w:rsidR="002617A6" w:rsidRPr="002617A6" w:rsidRDefault="002617A6" w:rsidP="002617A6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2617A6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Hewlett-Packard Ireland</w:t>
      </w:r>
      <w:r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ab/>
        <w:t>2007-2011</w:t>
      </w:r>
    </w:p>
    <w:p w14:paraId="5CAD3A26" w14:textId="6C637291" w:rsidR="002617A6" w:rsidRDefault="002617A6" w:rsidP="002617A6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Team-lead and Messaging Subject Matter Expert for the DACH Region on the Microsoft Outsourcing Desk</w:t>
      </w:r>
    </w:p>
    <w:p w14:paraId="77A0BC37" w14:textId="549EFEDF" w:rsidR="002617A6" w:rsidRDefault="002617A6" w:rsidP="002617A6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Providing guidance and support for Technical Support Engineer, during </w:t>
      </w:r>
      <w:r w:rsidR="00976439">
        <w:rPr>
          <w:rFonts w:asciiTheme="minorHAnsi" w:hAnsiTheme="minorHAnsi" w:cs="Arial"/>
          <w:color w:val="000000"/>
          <w:sz w:val="21"/>
          <w:szCs w:val="21"/>
          <w:lang w:val="en-GB"/>
        </w:rPr>
        <w:t>Business-critical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Support incidents</w:t>
      </w:r>
    </w:p>
    <w:p w14:paraId="54925992" w14:textId="69F540B4" w:rsidR="002617A6" w:rsidRDefault="007C3FD3" w:rsidP="002617A6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Maintaining </w:t>
      </w:r>
      <w:r w:rsidR="002617A6">
        <w:rPr>
          <w:rFonts w:asciiTheme="minorHAnsi" w:hAnsiTheme="minorHAnsi" w:cs="Arial"/>
          <w:color w:val="000000"/>
          <w:sz w:val="21"/>
          <w:szCs w:val="21"/>
          <w:lang w:val="en-GB"/>
        </w:rPr>
        <w:t>case wellness and reporting to Management, alongside attending Business Meetings with our Client Microsoft</w:t>
      </w:r>
    </w:p>
    <w:p w14:paraId="4592BC59" w14:textId="3A6599D0" w:rsidR="002617A6" w:rsidRDefault="002617A6" w:rsidP="002617A6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</w:p>
    <w:p w14:paraId="66CA86D8" w14:textId="161BA700" w:rsidR="002617A6" w:rsidRDefault="007C3FD3" w:rsidP="002617A6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Hewlett</w:t>
      </w:r>
      <w:r w:rsidR="002617A6">
        <w:rPr>
          <w:rFonts w:asciiTheme="minorHAnsi" w:hAnsiTheme="minorHAnsi" w:cs="Arial"/>
          <w:color w:val="000000"/>
          <w:sz w:val="21"/>
          <w:szCs w:val="21"/>
          <w:lang w:val="en-GB"/>
        </w:rPr>
        <w:t>-Packard Ireland</w:t>
      </w:r>
      <w:r w:rsidR="002617A6">
        <w:rPr>
          <w:rFonts w:asciiTheme="minorHAnsi" w:hAnsiTheme="minorHAnsi" w:cs="Arial"/>
          <w:color w:val="000000"/>
          <w:sz w:val="21"/>
          <w:szCs w:val="21"/>
          <w:lang w:val="en-GB"/>
        </w:rPr>
        <w:tab/>
        <w:t xml:space="preserve">2006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–</w:t>
      </w:r>
      <w:r w:rsidR="002617A6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2007</w:t>
      </w:r>
    </w:p>
    <w:p w14:paraId="76ED6A9F" w14:textId="19E8CD47" w:rsidR="007C3FD3" w:rsidRDefault="007C3FD3" w:rsidP="002617A6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Technical Support Engineer for Office 2003, including Excel, Word and </w:t>
      </w:r>
      <w:proofErr w:type="spellStart"/>
      <w:r>
        <w:rPr>
          <w:rFonts w:asciiTheme="minorHAnsi" w:hAnsiTheme="minorHAnsi" w:cs="Arial"/>
          <w:color w:val="000000"/>
          <w:sz w:val="21"/>
          <w:szCs w:val="21"/>
          <w:lang w:val="en-GB"/>
        </w:rPr>
        <w:t>Powerpoint</w:t>
      </w:r>
      <w:proofErr w:type="spellEnd"/>
    </w:p>
    <w:p w14:paraId="695BA996" w14:textId="3B775B56" w:rsidR="002A2724" w:rsidRPr="003923AE" w:rsidRDefault="00316C1E" w:rsidP="001E7878">
      <w:pPr>
        <w:pStyle w:val="BodyText"/>
        <w:pBdr>
          <w:bottom w:val="single" w:sz="4" w:space="4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TECHNICAL PROFICIENCIES</w:t>
      </w:r>
    </w:p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2117"/>
        <w:gridCol w:w="8352"/>
      </w:tblGrid>
      <w:tr w:rsidR="002A2724" w:rsidRPr="003923AE" w14:paraId="240F1647" w14:textId="77777777" w:rsidTr="00100E71">
        <w:tc>
          <w:tcPr>
            <w:tcW w:w="2117" w:type="dxa"/>
          </w:tcPr>
          <w:p w14:paraId="7C85CD7C" w14:textId="65117AC4" w:rsidR="002A2724" w:rsidRPr="003923AE" w:rsidRDefault="00100E71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b/>
                <w:smallCaps/>
                <w:color w:val="000000"/>
                <w:sz w:val="21"/>
                <w:szCs w:val="21"/>
                <w:lang w:val="en-GB"/>
              </w:rPr>
            </w:pPr>
            <w:r w:rsidRPr="00100E71"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>Platforms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:</w:t>
            </w:r>
          </w:p>
        </w:tc>
        <w:tc>
          <w:tcPr>
            <w:tcW w:w="8352" w:type="dxa"/>
            <w:vAlign w:val="bottom"/>
          </w:tcPr>
          <w:p w14:paraId="342900C3" w14:textId="69DB509A" w:rsidR="002A2724" w:rsidRPr="003923AE" w:rsidRDefault="00100E71" w:rsidP="00C66153">
            <w:pPr>
              <w:pStyle w:val="BodyText"/>
              <w:spacing w:before="20" w:after="20"/>
              <w:jc w:val="left"/>
              <w:rPr>
                <w:rFonts w:asciiTheme="minorHAnsi" w:hAnsiTheme="minorHAnsi" w:cs="Arial"/>
                <w:b/>
                <w:smallCaps/>
                <w:color w:val="000000"/>
                <w:sz w:val="21"/>
                <w:szCs w:val="21"/>
                <w:lang w:val="en-GB"/>
              </w:rPr>
            </w:pP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Windows </w:t>
            </w:r>
            <w:proofErr w:type="gramStart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Server  2008</w:t>
            </w:r>
            <w:proofErr w:type="gramEnd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R2 </w:t>
            </w:r>
            <w:r w:rsidR="00C304A2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/2012 /2012 R2 /2016</w:t>
            </w:r>
            <w:r w:rsidR="00C6615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Exchange Server 20</w:t>
            </w:r>
            <w:r w:rsidR="00C304A2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10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/201</w:t>
            </w:r>
            <w:r w:rsidR="00C304A2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3 /2016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="0006547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DELL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EMC </w:t>
            </w:r>
            <w:r w:rsidR="0006547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Unity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/ VNX / </w:t>
            </w:r>
            <w:proofErr w:type="spellStart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VNXe</w:t>
            </w:r>
            <w:proofErr w:type="spellEnd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EMC Isilon Cluster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Linux / FreeBSD / VMware </w:t>
            </w:r>
            <w:proofErr w:type="spellStart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ESXi</w:t>
            </w:r>
            <w:proofErr w:type="spellEnd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EMC ISILON / VMAX / </w:t>
            </w:r>
            <w:r w:rsidR="00FF16B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Unity 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/ VCE </w:t>
            </w:r>
            <w:proofErr w:type="spellStart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vBlock</w:t>
            </w:r>
            <w:proofErr w:type="spellEnd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/ </w:t>
            </w:r>
            <w:proofErr w:type="spellStart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VxRail</w:t>
            </w:r>
            <w:proofErr w:type="spellEnd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/ </w:t>
            </w:r>
            <w:proofErr w:type="spellStart"/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VxRack</w:t>
            </w:r>
            <w:proofErr w:type="spellEnd"/>
            <w:r w:rsidR="00FF16B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/ VPLEX /</w:t>
            </w:r>
            <w:proofErr w:type="spellStart"/>
            <w:r w:rsidR="00FF16B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ViPR</w:t>
            </w:r>
            <w:proofErr w:type="spellEnd"/>
            <w:r w:rsidR="00FF16B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/ </w:t>
            </w:r>
            <w:proofErr w:type="spellStart"/>
            <w:r w:rsidR="00FF16B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Recoverpoint</w:t>
            </w:r>
            <w:proofErr w:type="spellEnd"/>
            <w:r w:rsidR="00FF16B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Appliances /</w:t>
            </w:r>
            <w:r w:rsidR="003C397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="00FF16B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VMware vSphere</w:t>
            </w:r>
            <w:r w:rsidR="00275EF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/ VMware vSAN / VMWARE NSX</w:t>
            </w:r>
          </w:p>
        </w:tc>
      </w:tr>
      <w:tr w:rsidR="002A2724" w:rsidRPr="003923AE" w14:paraId="5C11D255" w14:textId="77777777" w:rsidTr="00100E71">
        <w:tc>
          <w:tcPr>
            <w:tcW w:w="2117" w:type="dxa"/>
          </w:tcPr>
          <w:p w14:paraId="71D668AC" w14:textId="05E813B3" w:rsidR="002A2724" w:rsidRPr="003923AE" w:rsidRDefault="00100E71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</w:pPr>
            <w:r w:rsidRPr="00100E71"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>Technologies:</w:t>
            </w:r>
          </w:p>
        </w:tc>
        <w:tc>
          <w:tcPr>
            <w:tcW w:w="8352" w:type="dxa"/>
            <w:vAlign w:val="bottom"/>
          </w:tcPr>
          <w:p w14:paraId="7CC992CE" w14:textId="296AC18B" w:rsidR="002A2724" w:rsidRPr="003923AE" w:rsidRDefault="00100E71" w:rsidP="0072349F">
            <w:pPr>
              <w:pStyle w:val="BodyText"/>
              <w:spacing w:before="20" w:after="20"/>
              <w:jc w:val="left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Active Directory Server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Backup Strategies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Firewall Technologies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NAS and Storage Troubleshooting and configuration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Networking Technologies as IP / TCPIP / SAN </w:t>
            </w:r>
            <w:r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Pr="00100E7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Troubleshooting Storage Solution and Cloud Solution</w:t>
            </w:r>
            <w:r w:rsidR="00341D47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="00341D47"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="00341D47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 xml:space="preserve"> Microsoft Azure </w:t>
            </w:r>
            <w:r w:rsidR="00341D47" w:rsidRPr="00100E71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>⦁</w:t>
            </w:r>
            <w:r w:rsidR="00341D47">
              <w:rPr>
                <w:rFonts w:ascii="Cambria Math" w:hAnsi="Cambria Math" w:cs="Cambria Math"/>
                <w:color w:val="000000"/>
                <w:sz w:val="21"/>
                <w:szCs w:val="21"/>
                <w:lang w:val="en-GB"/>
              </w:rPr>
              <w:t xml:space="preserve"> Amazon AWS</w:t>
            </w:r>
          </w:p>
        </w:tc>
      </w:tr>
    </w:tbl>
    <w:p w14:paraId="7ED6DA9B" w14:textId="77777777" w:rsidR="002A2724" w:rsidRPr="003923AE" w:rsidRDefault="002A2724" w:rsidP="001E7878">
      <w:pPr>
        <w:pStyle w:val="BodyText"/>
        <w:pBdr>
          <w:bottom w:val="single" w:sz="4" w:space="4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Education and Certifications</w:t>
      </w:r>
    </w:p>
    <w:p w14:paraId="059DF2B9" w14:textId="7394CE17" w:rsidR="00806081" w:rsidRPr="00806081" w:rsidRDefault="00806081" w:rsidP="00806081">
      <w:pPr>
        <w:spacing w:before="1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 w:rsidRPr="00806081"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MCSE and Security Windows Server </w:t>
      </w:r>
    </w:p>
    <w:p w14:paraId="0CB35BEE" w14:textId="363DE91B" w:rsidR="00806081" w:rsidRPr="00806081" w:rsidRDefault="00806081" w:rsidP="00806081">
      <w:pPr>
        <w:spacing w:before="1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 w:rsidRPr="00806081"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MCITP Enterprise Administrator Exchange </w:t>
      </w:r>
    </w:p>
    <w:p w14:paraId="57DA6A03" w14:textId="77777777" w:rsidR="00806081" w:rsidRPr="00806081" w:rsidRDefault="00806081" w:rsidP="00806081">
      <w:pPr>
        <w:spacing w:before="1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 w:rsidRPr="00806081">
        <w:rPr>
          <w:rFonts w:asciiTheme="minorHAnsi" w:hAnsiTheme="minorHAnsi" w:cs="Arial"/>
          <w:spacing w:val="2"/>
          <w:sz w:val="21"/>
          <w:szCs w:val="21"/>
          <w:lang w:val="en-GB"/>
        </w:rPr>
        <w:t>Linux Institute LPI Level 1</w:t>
      </w:r>
    </w:p>
    <w:p w14:paraId="3D172393" w14:textId="77777777" w:rsidR="00806081" w:rsidRPr="00806081" w:rsidRDefault="00806081" w:rsidP="00806081">
      <w:pPr>
        <w:spacing w:before="1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 w:rsidRPr="00806081">
        <w:rPr>
          <w:rFonts w:asciiTheme="minorHAnsi" w:hAnsiTheme="minorHAnsi" w:cs="Arial"/>
          <w:spacing w:val="2"/>
          <w:sz w:val="21"/>
          <w:szCs w:val="21"/>
          <w:lang w:val="en-GB"/>
        </w:rPr>
        <w:t>EMC Proven Professional</w:t>
      </w:r>
    </w:p>
    <w:p w14:paraId="3BBCA488" w14:textId="1063CFFC" w:rsidR="00806081" w:rsidRPr="00806081" w:rsidRDefault="00806081" w:rsidP="00806081">
      <w:pPr>
        <w:spacing w:before="1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 w:rsidRPr="00806081"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ITIL </w:t>
      </w:r>
      <w:proofErr w:type="spellStart"/>
      <w:r w:rsidRPr="00806081">
        <w:rPr>
          <w:rFonts w:asciiTheme="minorHAnsi" w:hAnsiTheme="minorHAnsi" w:cs="Arial"/>
          <w:spacing w:val="2"/>
          <w:sz w:val="21"/>
          <w:szCs w:val="21"/>
          <w:lang w:val="en-GB"/>
        </w:rPr>
        <w:t>Practioner</w:t>
      </w:r>
      <w:proofErr w:type="spellEnd"/>
    </w:p>
    <w:p w14:paraId="3F05479A" w14:textId="4898A920" w:rsidR="00936707" w:rsidRDefault="00936707" w:rsidP="000435E4">
      <w:pPr>
        <w:spacing w:before="1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</w:p>
    <w:p w14:paraId="239D03B9" w14:textId="1651CEC5" w:rsidR="00936707" w:rsidRPr="00173977" w:rsidRDefault="00936707" w:rsidP="000435E4">
      <w:pPr>
        <w:pBdr>
          <w:bottom w:val="single" w:sz="6" w:space="1" w:color="auto"/>
        </w:pBdr>
        <w:spacing w:before="120" w:after="20" w:line="240" w:lineRule="auto"/>
        <w:jc w:val="center"/>
        <w:rPr>
          <w:rFonts w:asciiTheme="minorHAnsi" w:hAnsiTheme="minorHAnsi" w:cs="Arial"/>
          <w:b/>
          <w:spacing w:val="2"/>
          <w:sz w:val="28"/>
          <w:szCs w:val="28"/>
          <w:lang w:val="en-GB"/>
        </w:rPr>
      </w:pPr>
      <w:r w:rsidRPr="00173977">
        <w:rPr>
          <w:rFonts w:asciiTheme="minorHAnsi" w:hAnsiTheme="minorHAnsi" w:cs="Arial"/>
          <w:b/>
          <w:spacing w:val="2"/>
          <w:sz w:val="28"/>
          <w:szCs w:val="28"/>
          <w:lang w:val="en-GB"/>
        </w:rPr>
        <w:t>LANGUAGES</w:t>
      </w:r>
    </w:p>
    <w:p w14:paraId="5DF11653" w14:textId="7E992DF9" w:rsidR="00173977" w:rsidRDefault="00555950" w:rsidP="000435E4">
      <w:pPr>
        <w:spacing w:before="120" w:after="20" w:line="240" w:lineRule="auto"/>
        <w:jc w:val="center"/>
        <w:rPr>
          <w:rFonts w:asciiTheme="minorHAnsi" w:hAnsiTheme="minorHAnsi" w:cs="Arial"/>
          <w:b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b/>
          <w:spacing w:val="2"/>
          <w:sz w:val="21"/>
          <w:szCs w:val="21"/>
          <w:lang w:val="en-GB"/>
        </w:rPr>
        <w:t>German – Native German speaker</w:t>
      </w:r>
    </w:p>
    <w:p w14:paraId="2643BBF4" w14:textId="4EAAA1E0" w:rsidR="00936707" w:rsidRPr="00936707" w:rsidRDefault="00F84236" w:rsidP="000435E4">
      <w:pPr>
        <w:spacing w:before="120" w:after="20" w:line="240" w:lineRule="auto"/>
        <w:jc w:val="center"/>
        <w:rPr>
          <w:b/>
          <w:lang w:val="en-GB"/>
        </w:rPr>
      </w:pPr>
      <w:r>
        <w:rPr>
          <w:b/>
          <w:lang w:val="en-GB"/>
        </w:rPr>
        <w:t>English – Fluent and Business Level</w:t>
      </w:r>
      <w:bookmarkStart w:id="0" w:name="_GoBack"/>
      <w:bookmarkEnd w:id="0"/>
    </w:p>
    <w:sectPr w:rsidR="00936707" w:rsidRPr="00936707" w:rsidSect="00086C3A">
      <w:headerReference w:type="default" r:id="rId8"/>
      <w:pgSz w:w="11909" w:h="16834" w:code="9"/>
      <w:pgMar w:top="1440" w:right="720" w:bottom="1440" w:left="720" w:header="547" w:footer="1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CDEC8" w14:textId="77777777" w:rsidR="00873FD1" w:rsidRDefault="00873FD1">
      <w:pPr>
        <w:spacing w:after="0" w:line="240" w:lineRule="auto"/>
      </w:pPr>
      <w:r>
        <w:separator/>
      </w:r>
    </w:p>
  </w:endnote>
  <w:endnote w:type="continuationSeparator" w:id="0">
    <w:p w14:paraId="03DC73E2" w14:textId="77777777" w:rsidR="00873FD1" w:rsidRDefault="0087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38F" w14:textId="77777777" w:rsidR="00873FD1" w:rsidRDefault="00873FD1">
      <w:pPr>
        <w:spacing w:after="0" w:line="240" w:lineRule="auto"/>
      </w:pPr>
      <w:r>
        <w:separator/>
      </w:r>
    </w:p>
  </w:footnote>
  <w:footnote w:type="continuationSeparator" w:id="0">
    <w:p w14:paraId="006EDA32" w14:textId="77777777" w:rsidR="00873FD1" w:rsidRDefault="00873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D9B21" w14:textId="388FEB30" w:rsidR="00F633CB" w:rsidRPr="00B12501" w:rsidRDefault="00806081" w:rsidP="00485669">
    <w:pPr>
      <w:pStyle w:val="BodyText"/>
      <w:spacing w:after="120"/>
      <w:rPr>
        <w:rFonts w:asciiTheme="majorHAnsi" w:hAnsiTheme="majorHAnsi" w:cs="Arial"/>
        <w:b/>
        <w:noProof/>
        <w:color w:val="000000"/>
        <w:spacing w:val="10"/>
        <w:sz w:val="24"/>
      </w:rPr>
    </w:pPr>
    <w:r w:rsidRPr="00806081">
      <w:rPr>
        <w:rFonts w:asciiTheme="majorHAnsi" w:hAnsiTheme="majorHAnsi" w:cs="Arial"/>
        <w:b/>
        <w:noProof/>
        <w:color w:val="000000"/>
        <w:spacing w:val="10"/>
        <w:sz w:val="32"/>
        <w:szCs w:val="32"/>
      </w:rPr>
      <w:t>Matthias Gaus</w:t>
    </w:r>
  </w:p>
  <w:p w14:paraId="10052D43" w14:textId="7A6FE5F0" w:rsidR="00F633CB" w:rsidRPr="00B12501" w:rsidRDefault="00C5782A" w:rsidP="00806081">
    <w:pPr>
      <w:pStyle w:val="BodyText"/>
      <w:pBdr>
        <w:bottom w:val="single" w:sz="4" w:space="1" w:color="auto"/>
      </w:pBdr>
      <w:spacing w:after="360"/>
      <w:rPr>
        <w:rFonts w:asciiTheme="minorHAnsi" w:hAnsiTheme="minorHAnsi" w:cs="Arial"/>
        <w:b/>
        <w:color w:val="000000"/>
        <w:sz w:val="26"/>
        <w:szCs w:val="32"/>
      </w:rPr>
    </w:pPr>
    <w:r>
      <w:rPr>
        <w:rFonts w:asciiTheme="minorHAnsi" w:hAnsiTheme="minorHAnsi" w:cs="Arial"/>
        <w:b/>
        <w:color w:val="000000"/>
        <w:sz w:val="22"/>
        <w:szCs w:val="28"/>
      </w:rPr>
      <w:t xml:space="preserve">Page </w:t>
    </w:r>
    <w:r w:rsidR="0037300D">
      <w:rPr>
        <w:rFonts w:asciiTheme="minorHAnsi" w:hAnsiTheme="minorHAnsi" w:cs="Arial"/>
        <w:b/>
        <w:color w:val="000000"/>
        <w:sz w:val="22"/>
        <w:szCs w:val="28"/>
      </w:rPr>
      <w:t>2</w:t>
    </w:r>
    <w:r>
      <w:rPr>
        <w:rFonts w:asciiTheme="minorHAnsi" w:hAnsiTheme="minorHAnsi" w:cs="Arial"/>
        <w:b/>
        <w:color w:val="000000"/>
        <w:sz w:val="22"/>
        <w:szCs w:val="28"/>
      </w:rPr>
      <w:t xml:space="preserve"> • </w:t>
    </w:r>
    <w:r w:rsidR="008E47C8" w:rsidRPr="00B12501">
      <w:rPr>
        <w:rFonts w:asciiTheme="minorHAnsi" w:hAnsiTheme="minorHAnsi" w:cs="Arial"/>
        <w:b/>
        <w:color w:val="000000"/>
        <w:sz w:val="22"/>
        <w:szCs w:val="28"/>
      </w:rPr>
      <w:t>Career Progression (Cont.)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E91"/>
    <w:multiLevelType w:val="hybridMultilevel"/>
    <w:tmpl w:val="4ED4AD58"/>
    <w:lvl w:ilvl="0" w:tplc="2BEC561E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3212917"/>
    <w:multiLevelType w:val="hybridMultilevel"/>
    <w:tmpl w:val="E402D8E6"/>
    <w:lvl w:ilvl="0" w:tplc="F85A1794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24"/>
    <w:rsid w:val="0001192C"/>
    <w:rsid w:val="000435E4"/>
    <w:rsid w:val="00045CD0"/>
    <w:rsid w:val="00065470"/>
    <w:rsid w:val="00066D9D"/>
    <w:rsid w:val="00075C21"/>
    <w:rsid w:val="00086C3A"/>
    <w:rsid w:val="000A7BA4"/>
    <w:rsid w:val="000B34CD"/>
    <w:rsid w:val="000F55EC"/>
    <w:rsid w:val="00100E71"/>
    <w:rsid w:val="001101D7"/>
    <w:rsid w:val="00141864"/>
    <w:rsid w:val="00163CBA"/>
    <w:rsid w:val="00173977"/>
    <w:rsid w:val="00174C80"/>
    <w:rsid w:val="00182434"/>
    <w:rsid w:val="00191C63"/>
    <w:rsid w:val="001A6B2D"/>
    <w:rsid w:val="001C3D3B"/>
    <w:rsid w:val="001E7878"/>
    <w:rsid w:val="001F2CF8"/>
    <w:rsid w:val="001F7201"/>
    <w:rsid w:val="0020322C"/>
    <w:rsid w:val="00207BCF"/>
    <w:rsid w:val="00235A30"/>
    <w:rsid w:val="00246657"/>
    <w:rsid w:val="002617A6"/>
    <w:rsid w:val="00273D10"/>
    <w:rsid w:val="00275EF8"/>
    <w:rsid w:val="002819FD"/>
    <w:rsid w:val="0028275E"/>
    <w:rsid w:val="00287053"/>
    <w:rsid w:val="002A2724"/>
    <w:rsid w:val="002B40BC"/>
    <w:rsid w:val="002B796C"/>
    <w:rsid w:val="00316C1E"/>
    <w:rsid w:val="00341D47"/>
    <w:rsid w:val="0037300D"/>
    <w:rsid w:val="003923AE"/>
    <w:rsid w:val="003A194B"/>
    <w:rsid w:val="003C3978"/>
    <w:rsid w:val="003C436B"/>
    <w:rsid w:val="003F679B"/>
    <w:rsid w:val="0041738A"/>
    <w:rsid w:val="004404C5"/>
    <w:rsid w:val="00470C89"/>
    <w:rsid w:val="00485669"/>
    <w:rsid w:val="004A36AC"/>
    <w:rsid w:val="00504B47"/>
    <w:rsid w:val="00505A52"/>
    <w:rsid w:val="00516C9B"/>
    <w:rsid w:val="0054360E"/>
    <w:rsid w:val="00552885"/>
    <w:rsid w:val="00555950"/>
    <w:rsid w:val="00563647"/>
    <w:rsid w:val="005B019E"/>
    <w:rsid w:val="006B5384"/>
    <w:rsid w:val="006D4044"/>
    <w:rsid w:val="006D5076"/>
    <w:rsid w:val="00704751"/>
    <w:rsid w:val="0072349F"/>
    <w:rsid w:val="007239E2"/>
    <w:rsid w:val="007540BF"/>
    <w:rsid w:val="00797D90"/>
    <w:rsid w:val="007C3FD3"/>
    <w:rsid w:val="00806081"/>
    <w:rsid w:val="0087378C"/>
    <w:rsid w:val="00873FD1"/>
    <w:rsid w:val="008A16DB"/>
    <w:rsid w:val="008E13CD"/>
    <w:rsid w:val="008E26CE"/>
    <w:rsid w:val="008E47C8"/>
    <w:rsid w:val="0091512F"/>
    <w:rsid w:val="00915B17"/>
    <w:rsid w:val="00936707"/>
    <w:rsid w:val="009648D2"/>
    <w:rsid w:val="00976439"/>
    <w:rsid w:val="0097709C"/>
    <w:rsid w:val="00986CAD"/>
    <w:rsid w:val="00987093"/>
    <w:rsid w:val="00A17E21"/>
    <w:rsid w:val="00A20A7F"/>
    <w:rsid w:val="00AD77A9"/>
    <w:rsid w:val="00B12501"/>
    <w:rsid w:val="00B4059E"/>
    <w:rsid w:val="00B408BA"/>
    <w:rsid w:val="00B567BD"/>
    <w:rsid w:val="00B95F60"/>
    <w:rsid w:val="00BC179B"/>
    <w:rsid w:val="00BC6E6E"/>
    <w:rsid w:val="00BF7395"/>
    <w:rsid w:val="00C304A2"/>
    <w:rsid w:val="00C5782A"/>
    <w:rsid w:val="00C66153"/>
    <w:rsid w:val="00CC26D2"/>
    <w:rsid w:val="00CC3F41"/>
    <w:rsid w:val="00D11A62"/>
    <w:rsid w:val="00D24E3B"/>
    <w:rsid w:val="00D54B73"/>
    <w:rsid w:val="00D551BC"/>
    <w:rsid w:val="00DC204F"/>
    <w:rsid w:val="00DC37F8"/>
    <w:rsid w:val="00DC3E2B"/>
    <w:rsid w:val="00DC431C"/>
    <w:rsid w:val="00DE268B"/>
    <w:rsid w:val="00E95143"/>
    <w:rsid w:val="00EA621C"/>
    <w:rsid w:val="00EC2604"/>
    <w:rsid w:val="00EF2F81"/>
    <w:rsid w:val="00F21A2E"/>
    <w:rsid w:val="00F5596F"/>
    <w:rsid w:val="00F633CB"/>
    <w:rsid w:val="00F84236"/>
    <w:rsid w:val="00F97256"/>
    <w:rsid w:val="00FD0883"/>
    <w:rsid w:val="00FE14B0"/>
    <w:rsid w:val="00FF16B8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59768D"/>
  <w15:docId w15:val="{A643CE79-EB01-4DC3-A0C6-E1EABAA8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2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C6E6E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272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A2724"/>
    <w:rPr>
      <w:rFonts w:ascii="Book Antiqua" w:eastAsia="Times New Roman" w:hAnsi="Book Antiqua" w:cs="Times New Roman"/>
      <w:sz w:val="20"/>
      <w:szCs w:val="24"/>
    </w:rPr>
  </w:style>
  <w:style w:type="paragraph" w:styleId="PlainText">
    <w:name w:val="Plain Text"/>
    <w:basedOn w:val="Normal"/>
    <w:link w:val="PlainTextChar"/>
    <w:semiHidden/>
    <w:rsid w:val="002A272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A27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50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501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BC6E6E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20322C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D24E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E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14089-F2F3-41B4-9468-B02B0F1C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Matthias Gaus's Standard Resume</vt:lpstr>
    </vt:vector>
  </TitlesOfParts>
  <Company>EMC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Matthias Gaus's Standard Resume</dc:title>
  <dc:creator>Matthias Gaus</dc:creator>
  <cp:lastModifiedBy>Matthias Gaus</cp:lastModifiedBy>
  <cp:revision>17</cp:revision>
  <cp:lastPrinted>2017-01-19T13:57:00Z</cp:lastPrinted>
  <dcterms:created xsi:type="dcterms:W3CDTF">2019-05-09T17:33:00Z</dcterms:created>
  <dcterms:modified xsi:type="dcterms:W3CDTF">2019-05-18T12:36:00Z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tecv5ma-v1</vt:lpwstr>
  </property>
  <property fmtid="{D5CDD505-2E9C-101B-9397-08002B2CF9AE}" pid="3" name="tal_id">
    <vt:lpwstr>911988227dc0a161dcfef203aef3019a</vt:lpwstr>
  </property>
</Properties>
</file>