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3D398" w14:textId="77777777" w:rsidR="00310461" w:rsidRDefault="00310461" w:rsidP="00310461">
      <w:pPr>
        <w:pStyle w:val="Heading1"/>
      </w:pPr>
      <w:r>
        <w:t>Overview</w:t>
      </w:r>
    </w:p>
    <w:p w14:paraId="70594402" w14:textId="6C40A3B9" w:rsidR="00310461" w:rsidRDefault="00310461" w:rsidP="00310461">
      <w:r w:rsidRPr="00310461">
        <w:t xml:space="preserve">An enthusiastic professional with over 15 years' </w:t>
      </w:r>
      <w:r w:rsidR="00B572C7">
        <w:t xml:space="preserve">diverse </w:t>
      </w:r>
      <w:r w:rsidRPr="00310461">
        <w:t>experience of managing and developing a variety of IT infrastructures.</w:t>
      </w:r>
      <w:r w:rsidR="00773BC8">
        <w:t xml:space="preserve">  </w:t>
      </w:r>
      <w:r w:rsidR="00773BC8" w:rsidRPr="00773BC8">
        <w:t>Seeking an interesting and challenging position in an organisation where imagination, initiative and problem solving are key.  The opportunity to progress my own abilities while sharing my experiences within the team to achieve the common goal.</w:t>
      </w:r>
    </w:p>
    <w:p w14:paraId="06D5D776" w14:textId="79C58F21" w:rsidR="006176EE" w:rsidRDefault="006176EE" w:rsidP="00310461">
      <w:r>
        <w:t>As well as a wealth of experience in traditional infrastructure technologies (AD, networking, DNS, Group Policy etc.), I have spent the last 10 years working in development-heavy environments. Working closely with Application Architects and Engineers, I have developed a deep understanding of DevOps, a familiarity of development methodologies, and have had significant influence on the direction of the platforms produced.</w:t>
      </w:r>
    </w:p>
    <w:p w14:paraId="2929724E" w14:textId="4AA462C8" w:rsidR="00CE19F8" w:rsidRDefault="006176EE" w:rsidP="00310461">
      <w:r>
        <w:t>I have led the adoption of Cloud technologies, not only IaaS and PaaS as hosting platforms, but also directory and productivity suites (Azure AD, Office 365), to support an international, mobile workforce.</w:t>
      </w:r>
    </w:p>
    <w:p w14:paraId="2B93001B" w14:textId="1D99FA28" w:rsidR="00773BC8" w:rsidRDefault="001E2D95" w:rsidP="001E2D95">
      <w:pPr>
        <w:pStyle w:val="Heading1"/>
      </w:pPr>
      <w:r>
        <w:t>Key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23AFD" w14:paraId="73AC31C9" w14:textId="77777777" w:rsidTr="00623AFD">
        <w:tc>
          <w:tcPr>
            <w:tcW w:w="4508" w:type="dxa"/>
          </w:tcPr>
          <w:p w14:paraId="78615144" w14:textId="51BDF544" w:rsidR="00623AFD" w:rsidRDefault="00623AFD" w:rsidP="00623AFD">
            <w:pPr>
              <w:pStyle w:val="ListParagraph"/>
              <w:numPr>
                <w:ilvl w:val="0"/>
                <w:numId w:val="1"/>
              </w:numPr>
            </w:pPr>
            <w:r>
              <w:t>Microsoft Azure</w:t>
            </w:r>
            <w:r w:rsidR="00E957D0">
              <w:t xml:space="preserve"> &amp; ExpressRoute</w:t>
            </w:r>
          </w:p>
          <w:p w14:paraId="79C50A2E" w14:textId="0CCC3888" w:rsidR="00623AFD" w:rsidRDefault="00623AFD" w:rsidP="00623AFD">
            <w:pPr>
              <w:pStyle w:val="ListParagraph"/>
              <w:numPr>
                <w:ilvl w:val="0"/>
                <w:numId w:val="1"/>
              </w:numPr>
            </w:pPr>
            <w:r>
              <w:t>Office 365</w:t>
            </w:r>
          </w:p>
          <w:p w14:paraId="11A16A56" w14:textId="1CA15453" w:rsidR="005126DC" w:rsidRDefault="005126DC" w:rsidP="00623AFD">
            <w:pPr>
              <w:pStyle w:val="ListParagraph"/>
              <w:numPr>
                <w:ilvl w:val="0"/>
                <w:numId w:val="1"/>
              </w:numPr>
            </w:pPr>
            <w:r>
              <w:t>Amazon AWS</w:t>
            </w:r>
          </w:p>
          <w:p w14:paraId="3B4665EC" w14:textId="002032AB" w:rsidR="00623AFD" w:rsidRDefault="00623AFD" w:rsidP="00623AFD">
            <w:pPr>
              <w:pStyle w:val="ListParagraph"/>
              <w:numPr>
                <w:ilvl w:val="0"/>
                <w:numId w:val="1"/>
              </w:numPr>
            </w:pPr>
            <w:r>
              <w:t>Hyper-V / ESX</w:t>
            </w:r>
          </w:p>
          <w:p w14:paraId="17249082" w14:textId="11642496" w:rsidR="00623AFD" w:rsidRDefault="005126DC" w:rsidP="00623AFD">
            <w:pPr>
              <w:pStyle w:val="ListParagraph"/>
              <w:numPr>
                <w:ilvl w:val="0"/>
                <w:numId w:val="1"/>
              </w:numPr>
            </w:pPr>
            <w:r>
              <w:t xml:space="preserve">Traditional </w:t>
            </w:r>
            <w:r w:rsidR="00623AFD">
              <w:t xml:space="preserve">Infrastructure </w:t>
            </w:r>
            <w:r w:rsidR="00D63B29">
              <w:t>s</w:t>
            </w:r>
            <w:r w:rsidR="00623AFD">
              <w:t>ervices</w:t>
            </w:r>
          </w:p>
          <w:p w14:paraId="4D6C58E9" w14:textId="03BBD8E6" w:rsidR="00623AFD" w:rsidRDefault="009140F3" w:rsidP="00623AFD">
            <w:pPr>
              <w:pStyle w:val="ListParagraph"/>
              <w:numPr>
                <w:ilvl w:val="0"/>
                <w:numId w:val="1"/>
              </w:numPr>
            </w:pPr>
            <w:r>
              <w:t>Windows Server</w:t>
            </w:r>
            <w:r w:rsidR="00D81C5A">
              <w:t xml:space="preserve"> 2016 and previous</w:t>
            </w:r>
          </w:p>
          <w:p w14:paraId="42794E6E" w14:textId="7F7708C4" w:rsidR="00623AFD" w:rsidRDefault="00D81C5A" w:rsidP="00623AFD">
            <w:pPr>
              <w:pStyle w:val="ListParagraph"/>
              <w:numPr>
                <w:ilvl w:val="0"/>
                <w:numId w:val="1"/>
              </w:numPr>
            </w:pPr>
            <w:r>
              <w:t xml:space="preserve">Windows </w:t>
            </w:r>
            <w:r w:rsidR="00623AFD">
              <w:t>10</w:t>
            </w:r>
            <w:r>
              <w:t xml:space="preserve"> and previous</w:t>
            </w:r>
          </w:p>
          <w:p w14:paraId="149849F5" w14:textId="10E7C101" w:rsidR="00E957D0" w:rsidRDefault="00E957D0" w:rsidP="00623AFD">
            <w:pPr>
              <w:pStyle w:val="ListParagraph"/>
              <w:numPr>
                <w:ilvl w:val="0"/>
                <w:numId w:val="1"/>
              </w:numPr>
            </w:pPr>
            <w:r>
              <w:t>Windows deployment</w:t>
            </w:r>
          </w:p>
          <w:p w14:paraId="389AC416" w14:textId="77777777" w:rsidR="005126DC" w:rsidRDefault="005670A9" w:rsidP="005126DC">
            <w:pPr>
              <w:pStyle w:val="ListParagraph"/>
              <w:numPr>
                <w:ilvl w:val="0"/>
                <w:numId w:val="1"/>
              </w:numPr>
            </w:pPr>
            <w:r>
              <w:t>IIS</w:t>
            </w:r>
            <w:r w:rsidR="00D81C5A">
              <w:t xml:space="preserve"> / Apache</w:t>
            </w:r>
          </w:p>
          <w:p w14:paraId="323851A4" w14:textId="431D145A" w:rsidR="00E957D0" w:rsidRDefault="00E957D0" w:rsidP="005126DC">
            <w:pPr>
              <w:pStyle w:val="ListParagraph"/>
              <w:numPr>
                <w:ilvl w:val="0"/>
                <w:numId w:val="1"/>
              </w:numPr>
            </w:pPr>
            <w:r>
              <w:t>DevOps (deployment, infrastructure-as-code)</w:t>
            </w:r>
          </w:p>
        </w:tc>
        <w:tc>
          <w:tcPr>
            <w:tcW w:w="4508" w:type="dxa"/>
          </w:tcPr>
          <w:p w14:paraId="22106E72" w14:textId="13670CF3" w:rsidR="005126DC" w:rsidRDefault="005126DC" w:rsidP="00623AFD">
            <w:pPr>
              <w:pStyle w:val="ListParagraph"/>
              <w:numPr>
                <w:ilvl w:val="0"/>
                <w:numId w:val="1"/>
              </w:numPr>
            </w:pPr>
            <w:r>
              <w:t>MS SQL / MySQL</w:t>
            </w:r>
          </w:p>
          <w:p w14:paraId="00BA9ACE" w14:textId="2C7BBD0D" w:rsidR="00BF0716" w:rsidRDefault="00BF0716" w:rsidP="00623AFD">
            <w:pPr>
              <w:pStyle w:val="ListParagraph"/>
              <w:numPr>
                <w:ilvl w:val="0"/>
                <w:numId w:val="1"/>
              </w:numPr>
            </w:pPr>
            <w:r>
              <w:t>SSL / TLS and other security technologies</w:t>
            </w:r>
          </w:p>
          <w:p w14:paraId="2F3B7BED" w14:textId="3D7BA88E" w:rsidR="00B572C7" w:rsidRDefault="00B572C7" w:rsidP="00623AFD">
            <w:pPr>
              <w:pStyle w:val="ListParagraph"/>
              <w:numPr>
                <w:ilvl w:val="0"/>
                <w:numId w:val="1"/>
              </w:numPr>
            </w:pPr>
            <w:r>
              <w:t>Networking</w:t>
            </w:r>
          </w:p>
          <w:p w14:paraId="5F3DAE30" w14:textId="632E11D4" w:rsidR="00B572C7" w:rsidRDefault="00B572C7" w:rsidP="00623AFD">
            <w:pPr>
              <w:pStyle w:val="ListParagraph"/>
              <w:numPr>
                <w:ilvl w:val="0"/>
                <w:numId w:val="1"/>
              </w:numPr>
            </w:pPr>
            <w:r>
              <w:t>Telephony systems</w:t>
            </w:r>
            <w:r w:rsidR="004F047B">
              <w:t xml:space="preserve"> (on-prem. and cloud)</w:t>
            </w:r>
          </w:p>
          <w:p w14:paraId="1998017A" w14:textId="77777777" w:rsidR="00623AFD" w:rsidRDefault="00623AFD" w:rsidP="00623AFD">
            <w:pPr>
              <w:pStyle w:val="ListParagraph"/>
              <w:numPr>
                <w:ilvl w:val="0"/>
                <w:numId w:val="1"/>
              </w:numPr>
            </w:pPr>
            <w:r>
              <w:t>Entrepreneurial mindset</w:t>
            </w:r>
          </w:p>
          <w:p w14:paraId="35A0C4D7" w14:textId="5C5D07DA" w:rsidR="00623AFD" w:rsidRDefault="006259A0" w:rsidP="00623AFD">
            <w:pPr>
              <w:pStyle w:val="ListParagraph"/>
              <w:numPr>
                <w:ilvl w:val="0"/>
                <w:numId w:val="1"/>
              </w:numPr>
            </w:pPr>
            <w:r>
              <w:t>General interest in all IT related matters</w:t>
            </w:r>
          </w:p>
        </w:tc>
      </w:tr>
    </w:tbl>
    <w:p w14:paraId="7FB35392" w14:textId="3D79D43B" w:rsidR="001E2D95" w:rsidRDefault="007D128C" w:rsidP="007D128C">
      <w:pPr>
        <w:pStyle w:val="Heading1"/>
      </w:pPr>
      <w: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8"/>
      </w:tblGrid>
      <w:tr w:rsidR="00280694" w14:paraId="3AF70FF2" w14:textId="77777777" w:rsidTr="002F1149">
        <w:tc>
          <w:tcPr>
            <w:tcW w:w="7088" w:type="dxa"/>
          </w:tcPr>
          <w:p w14:paraId="49633AAD" w14:textId="5E1D8CDE" w:rsidR="00280694" w:rsidRPr="0019137D" w:rsidRDefault="00280694" w:rsidP="00C42B6D">
            <w:pPr>
              <w:rPr>
                <w:b/>
                <w:sz w:val="24"/>
                <w:szCs w:val="24"/>
              </w:rPr>
            </w:pPr>
            <w:r>
              <w:rPr>
                <w:b/>
                <w:sz w:val="24"/>
                <w:szCs w:val="24"/>
              </w:rPr>
              <w:t>Cloud Technology Partners, a Hewlett Packard Ent</w:t>
            </w:r>
            <w:r w:rsidR="00F55791">
              <w:rPr>
                <w:b/>
                <w:sz w:val="24"/>
                <w:szCs w:val="24"/>
              </w:rPr>
              <w:t>erprise company</w:t>
            </w:r>
          </w:p>
          <w:p w14:paraId="7ECEECB0" w14:textId="514AD1AC" w:rsidR="00280694" w:rsidRPr="0019137D" w:rsidRDefault="00F55791" w:rsidP="00C42B6D">
            <w:pPr>
              <w:rPr>
                <w:i/>
              </w:rPr>
            </w:pPr>
            <w:r>
              <w:rPr>
                <w:i/>
              </w:rPr>
              <w:t>Senior Cloud Architect</w:t>
            </w:r>
          </w:p>
        </w:tc>
        <w:tc>
          <w:tcPr>
            <w:tcW w:w="1928" w:type="dxa"/>
          </w:tcPr>
          <w:p w14:paraId="635B2714" w14:textId="7018DD23" w:rsidR="00280694" w:rsidRPr="0019137D" w:rsidRDefault="00280694" w:rsidP="00C42B6D">
            <w:pPr>
              <w:jc w:val="right"/>
              <w:rPr>
                <w:i/>
              </w:rPr>
            </w:pPr>
            <w:r w:rsidRPr="0019137D">
              <w:rPr>
                <w:i/>
              </w:rPr>
              <w:t>201</w:t>
            </w:r>
            <w:r w:rsidR="00F55791">
              <w:rPr>
                <w:i/>
              </w:rPr>
              <w:t>8</w:t>
            </w:r>
            <w:r w:rsidRPr="0019137D">
              <w:rPr>
                <w:i/>
              </w:rPr>
              <w:t xml:space="preserve"> - Present</w:t>
            </w:r>
          </w:p>
        </w:tc>
      </w:tr>
    </w:tbl>
    <w:p w14:paraId="13A5699C" w14:textId="6880348E" w:rsidR="00F55791" w:rsidRDefault="00905E70" w:rsidP="00F036FD">
      <w:pPr>
        <w:pStyle w:val="ListParagraph"/>
        <w:numPr>
          <w:ilvl w:val="0"/>
          <w:numId w:val="1"/>
        </w:numPr>
        <w:spacing w:before="240"/>
      </w:pPr>
      <w:r>
        <w:t>CTP is a global leader in public cloud migrations, from initial assessment to</w:t>
      </w:r>
      <w:r w:rsidR="00E243FB">
        <w:t xml:space="preserve"> completed delivery</w:t>
      </w:r>
      <w:r w:rsidR="00F036FD">
        <w:t xml:space="preserve">.  </w:t>
      </w:r>
      <w:r w:rsidR="00E62DF8">
        <w:t xml:space="preserve">Being the recognised global leader, </w:t>
      </w:r>
      <w:r w:rsidR="00F036FD">
        <w:t>CTP was acquired by HPE in 2017</w:t>
      </w:r>
    </w:p>
    <w:p w14:paraId="1019465F" w14:textId="60E2FFBF" w:rsidR="0036730D" w:rsidRDefault="0036730D" w:rsidP="00F55791">
      <w:pPr>
        <w:pStyle w:val="ListParagraph"/>
        <w:numPr>
          <w:ilvl w:val="0"/>
          <w:numId w:val="1"/>
        </w:numPr>
        <w:spacing w:before="240"/>
      </w:pPr>
      <w:r>
        <w:t xml:space="preserve">Cloud </w:t>
      </w:r>
      <w:r w:rsidR="000607DE">
        <w:t>migration planning</w:t>
      </w:r>
      <w:r>
        <w:t xml:space="preserve"> for </w:t>
      </w:r>
      <w:r w:rsidR="00E62DF8">
        <w:t>international</w:t>
      </w:r>
      <w:r w:rsidR="00BA16FC">
        <w:t xml:space="preserve"> bank, comprising 180 applications </w:t>
      </w:r>
      <w:r w:rsidR="000607DE">
        <w:t>on 6,000 servers</w:t>
      </w:r>
    </w:p>
    <w:p w14:paraId="3E109DD2" w14:textId="23218511" w:rsidR="000607DE" w:rsidRDefault="000607DE" w:rsidP="000607DE">
      <w:pPr>
        <w:pStyle w:val="ListParagraph"/>
        <w:numPr>
          <w:ilvl w:val="0"/>
          <w:numId w:val="1"/>
        </w:numPr>
        <w:spacing w:before="240"/>
      </w:pPr>
      <w:r>
        <w:t>Cloud migration planning for</w:t>
      </w:r>
      <w:r w:rsidR="002815DC">
        <w:t xml:space="preserve"> </w:t>
      </w:r>
      <w:r w:rsidR="009D3AB1">
        <w:t>financial services organisation</w:t>
      </w:r>
      <w:r>
        <w:t xml:space="preserve">, comprising 800 applications on 12,000 servers in 40 </w:t>
      </w:r>
      <w:r w:rsidR="00744F61">
        <w:t>datacentres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137D" w14:paraId="2EEAE8AF" w14:textId="77777777" w:rsidTr="0019137D">
        <w:tc>
          <w:tcPr>
            <w:tcW w:w="4508" w:type="dxa"/>
          </w:tcPr>
          <w:p w14:paraId="7BA4EC5D" w14:textId="721344FF" w:rsidR="0019137D" w:rsidRPr="0019137D" w:rsidRDefault="0019137D" w:rsidP="00310461">
            <w:pPr>
              <w:rPr>
                <w:b/>
                <w:sz w:val="24"/>
                <w:szCs w:val="24"/>
              </w:rPr>
            </w:pPr>
            <w:bookmarkStart w:id="0" w:name="_GoBack"/>
            <w:bookmarkEnd w:id="0"/>
            <w:r w:rsidRPr="0019137D">
              <w:rPr>
                <w:b/>
                <w:sz w:val="24"/>
                <w:szCs w:val="24"/>
              </w:rPr>
              <w:t>Neilson Financial Services</w:t>
            </w:r>
          </w:p>
          <w:p w14:paraId="1A39AFFA" w14:textId="5DD89E89" w:rsidR="0019137D" w:rsidRPr="0019137D" w:rsidRDefault="0019137D" w:rsidP="00310461">
            <w:pPr>
              <w:rPr>
                <w:i/>
              </w:rPr>
            </w:pPr>
            <w:r w:rsidRPr="0019137D">
              <w:rPr>
                <w:i/>
              </w:rPr>
              <w:t>Infrastructure Architect</w:t>
            </w:r>
          </w:p>
        </w:tc>
        <w:tc>
          <w:tcPr>
            <w:tcW w:w="4508" w:type="dxa"/>
          </w:tcPr>
          <w:p w14:paraId="3220C9CF" w14:textId="0FBFA34A" w:rsidR="0019137D" w:rsidRPr="0019137D" w:rsidRDefault="0019137D" w:rsidP="0019137D">
            <w:pPr>
              <w:jc w:val="right"/>
              <w:rPr>
                <w:i/>
              </w:rPr>
            </w:pPr>
            <w:r w:rsidRPr="0019137D">
              <w:rPr>
                <w:i/>
              </w:rPr>
              <w:t xml:space="preserve">2012 - </w:t>
            </w:r>
            <w:r w:rsidR="00F55791">
              <w:rPr>
                <w:i/>
              </w:rPr>
              <w:t>2018</w:t>
            </w:r>
          </w:p>
        </w:tc>
      </w:tr>
    </w:tbl>
    <w:p w14:paraId="0FB87BEE" w14:textId="4082D2DC" w:rsidR="00F34C59" w:rsidRDefault="00C24CF9" w:rsidP="00D63B29">
      <w:pPr>
        <w:pStyle w:val="ListParagraph"/>
        <w:numPr>
          <w:ilvl w:val="0"/>
          <w:numId w:val="1"/>
        </w:numPr>
        <w:spacing w:before="240"/>
      </w:pPr>
      <w:r w:rsidRPr="00C24CF9">
        <w:t>NFS is a leading seller of direct life insurance with an extremely advanced in-house CRM platform to manage clients</w:t>
      </w:r>
    </w:p>
    <w:p w14:paraId="5F1AFA88" w14:textId="25A395D9" w:rsidR="00C24CF9" w:rsidRDefault="0055045E" w:rsidP="0055045E">
      <w:pPr>
        <w:pStyle w:val="ListParagraph"/>
        <w:numPr>
          <w:ilvl w:val="0"/>
          <w:numId w:val="1"/>
        </w:numPr>
        <w:spacing w:before="240"/>
      </w:pPr>
      <w:r>
        <w:t>M</w:t>
      </w:r>
      <w:r w:rsidR="00121154">
        <w:t>igration of on-premise</w:t>
      </w:r>
      <w:r w:rsidR="00F34C59">
        <w:t>s</w:t>
      </w:r>
      <w:r w:rsidR="00121154">
        <w:t xml:space="preserve"> infrastructur</w:t>
      </w:r>
      <w:r w:rsidR="00F34C59">
        <w:t>e to IaaS in Microsoft Azure</w:t>
      </w:r>
    </w:p>
    <w:p w14:paraId="4B2E8DDE" w14:textId="166C1AB5" w:rsidR="00121154" w:rsidRDefault="0055045E" w:rsidP="00C24CF9">
      <w:pPr>
        <w:pStyle w:val="ListParagraph"/>
        <w:numPr>
          <w:ilvl w:val="0"/>
          <w:numId w:val="1"/>
        </w:numPr>
        <w:spacing w:before="240"/>
      </w:pPr>
      <w:r>
        <w:lastRenderedPageBreak/>
        <w:t>M</w:t>
      </w:r>
      <w:r w:rsidR="00121154">
        <w:t>igration of websites to PaaS</w:t>
      </w:r>
    </w:p>
    <w:p w14:paraId="1E0B3A99" w14:textId="382D8B1A" w:rsidR="0061330C" w:rsidRDefault="00831E95" w:rsidP="0061330C">
      <w:pPr>
        <w:pStyle w:val="ListParagraph"/>
        <w:numPr>
          <w:ilvl w:val="0"/>
          <w:numId w:val="1"/>
        </w:numPr>
        <w:spacing w:before="240"/>
      </w:pPr>
      <w:r>
        <w:t>Implementation of</w:t>
      </w:r>
      <w:r w:rsidR="00121154">
        <w:t xml:space="preserve"> hybrid AD </w:t>
      </w:r>
      <w:r w:rsidR="009C4C0D">
        <w:t>and</w:t>
      </w:r>
      <w:r w:rsidR="00121154">
        <w:t xml:space="preserve"> </w:t>
      </w:r>
      <w:r w:rsidR="0061330C">
        <w:t>A</w:t>
      </w:r>
      <w:r w:rsidR="009C4C0D">
        <w:t xml:space="preserve">zure </w:t>
      </w:r>
      <w:r w:rsidR="0061330C">
        <w:t xml:space="preserve">AD, with </w:t>
      </w:r>
      <w:r w:rsidR="00121154">
        <w:t>ADFS</w:t>
      </w:r>
    </w:p>
    <w:p w14:paraId="463E3B96" w14:textId="15C47EFE" w:rsidR="004F047B" w:rsidRDefault="004F047B" w:rsidP="0061330C">
      <w:pPr>
        <w:pStyle w:val="ListParagraph"/>
        <w:numPr>
          <w:ilvl w:val="0"/>
          <w:numId w:val="1"/>
        </w:numPr>
        <w:spacing w:before="240"/>
      </w:pPr>
      <w:r>
        <w:t>RDS and DirectAccess solutions for remote working</w:t>
      </w:r>
    </w:p>
    <w:p w14:paraId="464004F0" w14:textId="4C4957A9" w:rsidR="0019137D" w:rsidRDefault="0055045E" w:rsidP="0061330C">
      <w:pPr>
        <w:pStyle w:val="ListParagraph"/>
        <w:numPr>
          <w:ilvl w:val="0"/>
          <w:numId w:val="1"/>
        </w:numPr>
        <w:spacing w:before="240"/>
      </w:pPr>
      <w:r>
        <w:t>M</w:t>
      </w:r>
      <w:r w:rsidR="0061330C">
        <w:t>igration from Exchange to Office 365</w:t>
      </w:r>
    </w:p>
    <w:p w14:paraId="34B4DA4B" w14:textId="28EBB28D" w:rsidR="004F047B" w:rsidRDefault="004F047B" w:rsidP="0061330C">
      <w:pPr>
        <w:pStyle w:val="ListParagraph"/>
        <w:numPr>
          <w:ilvl w:val="0"/>
          <w:numId w:val="1"/>
        </w:numPr>
        <w:spacing w:before="240"/>
      </w:pPr>
      <w:r>
        <w:t>Complete redesign of application deployment strategy through VSTS</w:t>
      </w:r>
    </w:p>
    <w:p w14:paraId="752D92ED" w14:textId="25293045" w:rsidR="004F047B" w:rsidRDefault="004F047B" w:rsidP="0061330C">
      <w:pPr>
        <w:pStyle w:val="ListParagraph"/>
        <w:numPr>
          <w:ilvl w:val="0"/>
          <w:numId w:val="1"/>
        </w:numPr>
        <w:spacing w:before="240"/>
      </w:pPr>
      <w:r>
        <w:t>Provide 4</w:t>
      </w:r>
      <w:r w:rsidRPr="004F047B">
        <w:rPr>
          <w:vertAlign w:val="superscript"/>
        </w:rPr>
        <w:t>th</w:t>
      </w:r>
      <w:r>
        <w:t xml:space="preserve"> line infrastructure and application support to Service Desk</w:t>
      </w:r>
    </w:p>
    <w:p w14:paraId="77861862" w14:textId="5F3B409B" w:rsidR="00F34C59" w:rsidRDefault="00F34C59" w:rsidP="0061330C">
      <w:pPr>
        <w:pStyle w:val="ListParagraph"/>
        <w:numPr>
          <w:ilvl w:val="0"/>
          <w:numId w:val="1"/>
        </w:numPr>
        <w:spacing w:before="240"/>
      </w:pPr>
      <w:r>
        <w:t>Launch of remote office in US with 80% of all resources cloud-based</w:t>
      </w:r>
    </w:p>
    <w:p w14:paraId="3C8BA783" w14:textId="53436A71" w:rsidR="00C26C15" w:rsidRDefault="0061330C" w:rsidP="00F34C59">
      <w:pPr>
        <w:pStyle w:val="ListParagraph"/>
        <w:numPr>
          <w:ilvl w:val="0"/>
          <w:numId w:val="1"/>
        </w:numPr>
        <w:spacing w:before="240"/>
      </w:pPr>
      <w:r w:rsidRPr="0061330C">
        <w:t>Designed global network infrastructure</w:t>
      </w:r>
      <w:r w:rsidR="00F67219">
        <w:t xml:space="preserve"> on Azure backbone</w:t>
      </w:r>
      <w:r w:rsidRPr="0061330C">
        <w:t xml:space="preserve"> to support international growth over the next 5 years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920"/>
      </w:tblGrid>
      <w:tr w:rsidR="00374AA4" w14:paraId="0675C4CF" w14:textId="77777777" w:rsidTr="00611572">
        <w:tc>
          <w:tcPr>
            <w:tcW w:w="6096" w:type="dxa"/>
          </w:tcPr>
          <w:p w14:paraId="4A5258D6" w14:textId="0381E03F" w:rsidR="00374AA4" w:rsidRPr="0019137D" w:rsidRDefault="00374AA4" w:rsidP="008B3D8D">
            <w:pPr>
              <w:rPr>
                <w:b/>
                <w:sz w:val="24"/>
                <w:szCs w:val="24"/>
              </w:rPr>
            </w:pPr>
            <w:proofErr w:type="spellStart"/>
            <w:r>
              <w:rPr>
                <w:b/>
                <w:sz w:val="24"/>
                <w:szCs w:val="24"/>
              </w:rPr>
              <w:t>Abritas</w:t>
            </w:r>
            <w:proofErr w:type="spellEnd"/>
            <w:r>
              <w:rPr>
                <w:b/>
                <w:sz w:val="24"/>
                <w:szCs w:val="24"/>
              </w:rPr>
              <w:t xml:space="preserve"> Limited</w:t>
            </w:r>
            <w:r w:rsidR="00611572">
              <w:rPr>
                <w:b/>
                <w:sz w:val="24"/>
                <w:szCs w:val="24"/>
              </w:rPr>
              <w:t xml:space="preserve"> (now part of the </w:t>
            </w:r>
            <w:proofErr w:type="spellStart"/>
            <w:r w:rsidR="00611572">
              <w:rPr>
                <w:b/>
                <w:sz w:val="24"/>
                <w:szCs w:val="24"/>
              </w:rPr>
              <w:t>Civica</w:t>
            </w:r>
            <w:proofErr w:type="spellEnd"/>
            <w:r w:rsidR="00611572">
              <w:rPr>
                <w:b/>
                <w:sz w:val="24"/>
                <w:szCs w:val="24"/>
              </w:rPr>
              <w:t xml:space="preserve"> Group)</w:t>
            </w:r>
          </w:p>
          <w:p w14:paraId="5426EF45" w14:textId="3666FCB9" w:rsidR="00374AA4" w:rsidRPr="0019137D" w:rsidRDefault="00374AA4" w:rsidP="008B3D8D">
            <w:pPr>
              <w:rPr>
                <w:i/>
              </w:rPr>
            </w:pPr>
            <w:r>
              <w:rPr>
                <w:i/>
              </w:rPr>
              <w:t>Systems Administrator</w:t>
            </w:r>
          </w:p>
        </w:tc>
        <w:tc>
          <w:tcPr>
            <w:tcW w:w="2920" w:type="dxa"/>
          </w:tcPr>
          <w:p w14:paraId="74B6089F" w14:textId="36F41B79" w:rsidR="00374AA4" w:rsidRPr="0019137D" w:rsidRDefault="00374AA4" w:rsidP="00374AA4">
            <w:pPr>
              <w:jc w:val="right"/>
              <w:rPr>
                <w:i/>
              </w:rPr>
            </w:pPr>
            <w:r>
              <w:rPr>
                <w:i/>
              </w:rPr>
              <w:t>2008</w:t>
            </w:r>
            <w:r w:rsidRPr="0019137D">
              <w:rPr>
                <w:i/>
              </w:rPr>
              <w:t xml:space="preserve"> - </w:t>
            </w:r>
            <w:r>
              <w:rPr>
                <w:i/>
              </w:rPr>
              <w:t>2012</w:t>
            </w:r>
          </w:p>
        </w:tc>
      </w:tr>
    </w:tbl>
    <w:p w14:paraId="6F0BF537" w14:textId="256D2507" w:rsidR="00374AA4" w:rsidRDefault="005C03DD" w:rsidP="00374AA4">
      <w:pPr>
        <w:pStyle w:val="ListParagraph"/>
        <w:numPr>
          <w:ilvl w:val="0"/>
          <w:numId w:val="1"/>
        </w:numPr>
        <w:spacing w:before="240"/>
      </w:pPr>
      <w:proofErr w:type="spellStart"/>
      <w:r w:rsidRPr="005C03DD">
        <w:t>Abritas</w:t>
      </w:r>
      <w:proofErr w:type="spellEnd"/>
      <w:r w:rsidRPr="005C03DD">
        <w:t xml:space="preserve"> develops and hosts web-based social housing management software</w:t>
      </w:r>
      <w:r w:rsidR="0042728A">
        <w:t xml:space="preserve">, used </w:t>
      </w:r>
      <w:r w:rsidR="00E957D0">
        <w:t>daily</w:t>
      </w:r>
      <w:r w:rsidR="0042728A">
        <w:t xml:space="preserve"> by both housing authorities and millions of members of the public</w:t>
      </w:r>
    </w:p>
    <w:p w14:paraId="55720B4D" w14:textId="719F1A69" w:rsidR="00277737" w:rsidRDefault="00277737" w:rsidP="00277737">
      <w:pPr>
        <w:pStyle w:val="ListParagraph"/>
        <w:numPr>
          <w:ilvl w:val="0"/>
          <w:numId w:val="1"/>
        </w:numPr>
        <w:spacing w:before="240"/>
      </w:pPr>
      <w:r>
        <w:t>Responsible for all elements of IT infrastructure, ranging from internal network to web-facing server farm with over 100 active websites for over 50 clients</w:t>
      </w:r>
    </w:p>
    <w:p w14:paraId="6C0C3A61" w14:textId="4DCC1CA6" w:rsidR="00374AA4" w:rsidRPr="00310461" w:rsidRDefault="00277737" w:rsidP="000607DE">
      <w:pPr>
        <w:pStyle w:val="ListParagraph"/>
        <w:numPr>
          <w:ilvl w:val="0"/>
          <w:numId w:val="1"/>
        </w:numPr>
        <w:spacing w:before="240"/>
      </w:pPr>
      <w:r>
        <w:t>Designed, planned and built two secure datacentre DMZs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74AA4" w14:paraId="1BB770DD" w14:textId="77777777" w:rsidTr="008B3D8D">
        <w:tc>
          <w:tcPr>
            <w:tcW w:w="4508" w:type="dxa"/>
          </w:tcPr>
          <w:p w14:paraId="7E045142" w14:textId="545D8E3A" w:rsidR="00721AF4" w:rsidRDefault="00721AF4" w:rsidP="008B3D8D">
            <w:pPr>
              <w:rPr>
                <w:b/>
                <w:sz w:val="24"/>
                <w:szCs w:val="24"/>
              </w:rPr>
            </w:pPr>
            <w:r w:rsidRPr="00721AF4">
              <w:rPr>
                <w:b/>
                <w:sz w:val="24"/>
                <w:szCs w:val="24"/>
              </w:rPr>
              <w:t xml:space="preserve">IS Solutions Plc – formerly </w:t>
            </w:r>
            <w:proofErr w:type="spellStart"/>
            <w:r w:rsidRPr="00721AF4">
              <w:rPr>
                <w:b/>
                <w:sz w:val="24"/>
                <w:szCs w:val="24"/>
              </w:rPr>
              <w:t>Candric</w:t>
            </w:r>
            <w:proofErr w:type="spellEnd"/>
            <w:r w:rsidRPr="00721AF4">
              <w:rPr>
                <w:b/>
                <w:sz w:val="24"/>
                <w:szCs w:val="24"/>
              </w:rPr>
              <w:t xml:space="preserve"> Lt</w:t>
            </w:r>
            <w:r>
              <w:rPr>
                <w:b/>
                <w:sz w:val="24"/>
                <w:szCs w:val="24"/>
              </w:rPr>
              <w:t>d.</w:t>
            </w:r>
          </w:p>
          <w:p w14:paraId="047293CA" w14:textId="0EEEE23C" w:rsidR="00374AA4" w:rsidRPr="0019137D" w:rsidRDefault="00721AF4" w:rsidP="008B3D8D">
            <w:pPr>
              <w:rPr>
                <w:i/>
              </w:rPr>
            </w:pPr>
            <w:r>
              <w:rPr>
                <w:i/>
              </w:rPr>
              <w:t>Senior Infrastructure Consultant</w:t>
            </w:r>
          </w:p>
        </w:tc>
        <w:tc>
          <w:tcPr>
            <w:tcW w:w="4508" w:type="dxa"/>
          </w:tcPr>
          <w:p w14:paraId="3A9C5D63" w14:textId="0F7D90BF" w:rsidR="00374AA4" w:rsidRPr="0019137D" w:rsidRDefault="00721AF4" w:rsidP="00721AF4">
            <w:pPr>
              <w:jc w:val="right"/>
              <w:rPr>
                <w:i/>
              </w:rPr>
            </w:pPr>
            <w:r>
              <w:rPr>
                <w:i/>
              </w:rPr>
              <w:t>2005</w:t>
            </w:r>
            <w:r w:rsidR="00374AA4" w:rsidRPr="0019137D">
              <w:rPr>
                <w:i/>
              </w:rPr>
              <w:t xml:space="preserve"> - </w:t>
            </w:r>
            <w:r>
              <w:rPr>
                <w:i/>
              </w:rPr>
              <w:t>2008</w:t>
            </w:r>
          </w:p>
        </w:tc>
      </w:tr>
    </w:tbl>
    <w:p w14:paraId="67719637" w14:textId="110F1091" w:rsidR="00374AA4" w:rsidRDefault="00721AF4" w:rsidP="00374AA4">
      <w:pPr>
        <w:pStyle w:val="ListParagraph"/>
        <w:numPr>
          <w:ilvl w:val="0"/>
          <w:numId w:val="1"/>
        </w:numPr>
        <w:spacing w:before="240"/>
      </w:pPr>
      <w:r w:rsidRPr="00721AF4">
        <w:t xml:space="preserve">IS Solutions </w:t>
      </w:r>
      <w:proofErr w:type="gramStart"/>
      <w:r w:rsidRPr="00721AF4">
        <w:t>is</w:t>
      </w:r>
      <w:proofErr w:type="gramEnd"/>
      <w:r w:rsidRPr="00721AF4">
        <w:t xml:space="preserve"> a </w:t>
      </w:r>
      <w:r w:rsidR="007A165F" w:rsidRPr="00721AF4">
        <w:t>publicly</w:t>
      </w:r>
      <w:r w:rsidRPr="00721AF4">
        <w:t xml:space="preserve"> traded IT service provider, specialising in web development, software sales and contract support</w:t>
      </w:r>
    </w:p>
    <w:p w14:paraId="76C5F6DD" w14:textId="70C69D22" w:rsidR="00374AA4" w:rsidRPr="00310461" w:rsidRDefault="00721AF4" w:rsidP="0042728A">
      <w:pPr>
        <w:pStyle w:val="ListParagraph"/>
        <w:numPr>
          <w:ilvl w:val="0"/>
          <w:numId w:val="1"/>
        </w:numPr>
        <w:spacing w:before="240"/>
      </w:pPr>
      <w:r>
        <w:t>Prepared a complete review of internal infrastructure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04"/>
      </w:tblGrid>
      <w:tr w:rsidR="00721AF4" w14:paraId="74FC5121" w14:textId="77777777" w:rsidTr="00721AF4">
        <w:tc>
          <w:tcPr>
            <w:tcW w:w="5812" w:type="dxa"/>
          </w:tcPr>
          <w:p w14:paraId="76B43DAA" w14:textId="698546D7" w:rsidR="00721AF4" w:rsidRPr="00721AF4" w:rsidRDefault="00721AF4" w:rsidP="008B3D8D">
            <w:pPr>
              <w:rPr>
                <w:b/>
                <w:sz w:val="24"/>
                <w:szCs w:val="24"/>
              </w:rPr>
            </w:pPr>
            <w:r w:rsidRPr="00721AF4">
              <w:rPr>
                <w:b/>
                <w:sz w:val="24"/>
                <w:szCs w:val="24"/>
              </w:rPr>
              <w:t xml:space="preserve">IS Solutions Plc – </w:t>
            </w:r>
            <w:r>
              <w:rPr>
                <w:b/>
                <w:sz w:val="24"/>
                <w:szCs w:val="24"/>
              </w:rPr>
              <w:t>contracted to Panasonic (Europe)</w:t>
            </w:r>
          </w:p>
        </w:tc>
        <w:tc>
          <w:tcPr>
            <w:tcW w:w="3204" w:type="dxa"/>
          </w:tcPr>
          <w:p w14:paraId="7BAE9E50" w14:textId="4B768BD5" w:rsidR="00721AF4" w:rsidRPr="0019137D" w:rsidRDefault="00CD76F4" w:rsidP="008B3D8D">
            <w:pPr>
              <w:jc w:val="right"/>
              <w:rPr>
                <w:i/>
              </w:rPr>
            </w:pPr>
            <w:r>
              <w:rPr>
                <w:i/>
              </w:rPr>
              <w:t xml:space="preserve">2007 &amp; </w:t>
            </w:r>
            <w:r w:rsidR="00721AF4">
              <w:rPr>
                <w:i/>
              </w:rPr>
              <w:t>2007</w:t>
            </w:r>
            <w:r w:rsidR="00721AF4" w:rsidRPr="0019137D">
              <w:rPr>
                <w:i/>
              </w:rPr>
              <w:t xml:space="preserve"> - </w:t>
            </w:r>
            <w:r w:rsidR="00721AF4">
              <w:rPr>
                <w:i/>
              </w:rPr>
              <w:t>2008</w:t>
            </w:r>
          </w:p>
        </w:tc>
      </w:tr>
    </w:tbl>
    <w:p w14:paraId="1DD9C49F" w14:textId="687C4DD8" w:rsidR="00721AF4" w:rsidRDefault="00721AF4" w:rsidP="00721AF4">
      <w:pPr>
        <w:pStyle w:val="ListParagraph"/>
        <w:numPr>
          <w:ilvl w:val="0"/>
          <w:numId w:val="1"/>
        </w:numPr>
        <w:spacing w:before="240"/>
      </w:pPr>
      <w:r>
        <w:t>M</w:t>
      </w:r>
      <w:r w:rsidRPr="00721AF4">
        <w:t>ember of core infrastructure team responsible for the running of the network and server farm for the UK office of the global electronics company</w:t>
      </w:r>
    </w:p>
    <w:p w14:paraId="3D4DB096" w14:textId="3ACDC561" w:rsidR="00721AF4" w:rsidRDefault="00721AF4" w:rsidP="00721AF4">
      <w:pPr>
        <w:pStyle w:val="ListParagraph"/>
        <w:numPr>
          <w:ilvl w:val="0"/>
          <w:numId w:val="1"/>
        </w:numPr>
        <w:spacing w:before="240"/>
      </w:pPr>
      <w:r w:rsidRPr="00721AF4">
        <w:t>Upgraded AD forest and consolidated infrastructure servers (AD, DNS, DHCP) from 6 down to 2, maintaining full redundancy</w:t>
      </w:r>
    </w:p>
    <w:p w14:paraId="14DE9A2F" w14:textId="212C6910" w:rsidR="00721AF4" w:rsidRPr="00310461" w:rsidRDefault="00721AF4" w:rsidP="00721AF4">
      <w:pPr>
        <w:pStyle w:val="ListParagraph"/>
        <w:numPr>
          <w:ilvl w:val="0"/>
          <w:numId w:val="1"/>
        </w:numPr>
        <w:spacing w:before="240"/>
      </w:pPr>
      <w:r>
        <w:t>GPO consolidation and OU restructure</w:t>
      </w:r>
    </w:p>
    <w:p w14:paraId="722F1B05" w14:textId="68E8F055" w:rsidR="004F7381" w:rsidRDefault="004F7381" w:rsidP="004F7381">
      <w:pPr>
        <w:pStyle w:val="Heading1"/>
      </w:pPr>
      <w:r>
        <w:t>Academic Achievements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487"/>
      </w:tblGrid>
      <w:tr w:rsidR="004F7381" w14:paraId="72174AAC" w14:textId="77777777" w:rsidTr="004F7381">
        <w:tc>
          <w:tcPr>
            <w:tcW w:w="5529" w:type="dxa"/>
          </w:tcPr>
          <w:p w14:paraId="7182D157" w14:textId="1B6839AB" w:rsidR="004F7381" w:rsidRPr="00721AF4" w:rsidRDefault="004F7381" w:rsidP="008B3D8D">
            <w:pPr>
              <w:rPr>
                <w:b/>
                <w:sz w:val="24"/>
                <w:szCs w:val="24"/>
              </w:rPr>
            </w:pPr>
            <w:r w:rsidRPr="004F7381">
              <w:rPr>
                <w:b/>
                <w:sz w:val="24"/>
                <w:szCs w:val="24"/>
              </w:rPr>
              <w:t>University of King’s College, Halifax, Canada</w:t>
            </w:r>
          </w:p>
        </w:tc>
        <w:tc>
          <w:tcPr>
            <w:tcW w:w="3487" w:type="dxa"/>
          </w:tcPr>
          <w:p w14:paraId="42A5EA38" w14:textId="1FD7EF86" w:rsidR="004F7381" w:rsidRPr="0019137D" w:rsidRDefault="004F7381" w:rsidP="008B3D8D">
            <w:pPr>
              <w:jc w:val="right"/>
              <w:rPr>
                <w:i/>
              </w:rPr>
            </w:pPr>
            <w:r>
              <w:rPr>
                <w:i/>
              </w:rPr>
              <w:t>1994 - 1998</w:t>
            </w:r>
          </w:p>
        </w:tc>
      </w:tr>
    </w:tbl>
    <w:p w14:paraId="16D8B394" w14:textId="041FA9E5" w:rsidR="004F7381" w:rsidRDefault="004F7381" w:rsidP="004F7381">
      <w:pPr>
        <w:pStyle w:val="ListParagraph"/>
        <w:numPr>
          <w:ilvl w:val="0"/>
          <w:numId w:val="1"/>
        </w:numPr>
        <w:spacing w:before="240"/>
      </w:pPr>
      <w:r>
        <w:t xml:space="preserve">Pure Mathematics </w:t>
      </w:r>
    </w:p>
    <w:p w14:paraId="126DE579" w14:textId="44318BE9" w:rsidR="004F7381" w:rsidRDefault="004F7381" w:rsidP="004F7381">
      <w:pPr>
        <w:pStyle w:val="ListParagraph"/>
        <w:numPr>
          <w:ilvl w:val="0"/>
          <w:numId w:val="1"/>
        </w:numPr>
        <w:spacing w:before="240"/>
      </w:pPr>
      <w:r>
        <w:t>Placed in top 200 in the Mathematical Association of America’s William Lowell Putnam competition</w:t>
      </w:r>
      <w:r>
        <w:rPr>
          <w:rStyle w:val="FootnoteReference"/>
        </w:rPr>
        <w:footnoteReference w:id="2"/>
      </w:r>
    </w:p>
    <w:p w14:paraId="1D0908FC" w14:textId="7EA7AE89" w:rsidR="004F7381" w:rsidRDefault="004F7381" w:rsidP="004F7381">
      <w:pPr>
        <w:pStyle w:val="ListParagraph"/>
        <w:numPr>
          <w:ilvl w:val="0"/>
          <w:numId w:val="1"/>
        </w:numPr>
        <w:spacing w:before="240"/>
      </w:pPr>
      <w:r>
        <w:t xml:space="preserve">Professor’s Assistant 1996 – 1998 </w:t>
      </w:r>
    </w:p>
    <w:p w14:paraId="4CFAD217" w14:textId="46DEEB1A" w:rsidR="004F7381" w:rsidRDefault="004F7381" w:rsidP="004F7381">
      <w:pPr>
        <w:pStyle w:val="ListParagraph"/>
        <w:numPr>
          <w:ilvl w:val="0"/>
          <w:numId w:val="1"/>
        </w:numPr>
        <w:spacing w:before="240"/>
      </w:pPr>
      <w:r>
        <w:t>Dean's Lis</w:t>
      </w:r>
      <w:r w:rsidR="00E86746">
        <w:t>t for Academic Achievement 1996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487"/>
      </w:tblGrid>
      <w:tr w:rsidR="00B57DF1" w14:paraId="391C1E16" w14:textId="77777777" w:rsidTr="008B3D8D">
        <w:tc>
          <w:tcPr>
            <w:tcW w:w="5529" w:type="dxa"/>
          </w:tcPr>
          <w:p w14:paraId="695812E8" w14:textId="050007B4" w:rsidR="00B57DF1" w:rsidRPr="00721AF4" w:rsidRDefault="0049237B" w:rsidP="008B3D8D">
            <w:pPr>
              <w:rPr>
                <w:b/>
                <w:sz w:val="24"/>
                <w:szCs w:val="24"/>
              </w:rPr>
            </w:pPr>
            <w:r>
              <w:rPr>
                <w:b/>
                <w:sz w:val="24"/>
                <w:szCs w:val="24"/>
              </w:rPr>
              <w:t>Rugby School, Warw</w:t>
            </w:r>
            <w:r w:rsidR="00430366">
              <w:rPr>
                <w:b/>
                <w:sz w:val="24"/>
                <w:szCs w:val="24"/>
              </w:rPr>
              <w:t>ickshire</w:t>
            </w:r>
          </w:p>
        </w:tc>
        <w:tc>
          <w:tcPr>
            <w:tcW w:w="3487" w:type="dxa"/>
          </w:tcPr>
          <w:p w14:paraId="72DA3B26" w14:textId="7FB6227F" w:rsidR="00B57DF1" w:rsidRPr="0019137D" w:rsidRDefault="00B13359" w:rsidP="008B3D8D">
            <w:pPr>
              <w:jc w:val="right"/>
              <w:rPr>
                <w:i/>
              </w:rPr>
            </w:pPr>
            <w:r>
              <w:rPr>
                <w:i/>
              </w:rPr>
              <w:t>1985 - 1990</w:t>
            </w:r>
          </w:p>
        </w:tc>
      </w:tr>
    </w:tbl>
    <w:p w14:paraId="65A85B18" w14:textId="548D787B" w:rsidR="00430366" w:rsidRDefault="00430366" w:rsidP="00E801FC">
      <w:pPr>
        <w:pStyle w:val="ListParagraph"/>
        <w:numPr>
          <w:ilvl w:val="0"/>
          <w:numId w:val="1"/>
        </w:numPr>
        <w:spacing w:before="240"/>
      </w:pPr>
      <w:r>
        <w:t>Mathematics O-Level and AO-Level</w:t>
      </w:r>
    </w:p>
    <w:p w14:paraId="10F0C261" w14:textId="6627DDCE" w:rsidR="00623AFD" w:rsidRPr="00310461" w:rsidRDefault="00430366" w:rsidP="00310461">
      <w:pPr>
        <w:pStyle w:val="ListParagraph"/>
        <w:numPr>
          <w:ilvl w:val="0"/>
          <w:numId w:val="1"/>
        </w:numPr>
        <w:spacing w:before="240"/>
      </w:pPr>
      <w:r>
        <w:t>3 x A-Level (Mathematics, Physics, Economics)</w:t>
      </w:r>
    </w:p>
    <w:sectPr w:rsidR="00623AFD" w:rsidRPr="00310461" w:rsidSect="005A20CF">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EB89E" w14:textId="77777777" w:rsidR="00EF5F4B" w:rsidRDefault="00EF5F4B" w:rsidP="00310461">
      <w:pPr>
        <w:spacing w:after="0" w:line="240" w:lineRule="auto"/>
      </w:pPr>
      <w:r>
        <w:separator/>
      </w:r>
    </w:p>
  </w:endnote>
  <w:endnote w:type="continuationSeparator" w:id="0">
    <w:p w14:paraId="08058F7C" w14:textId="77777777" w:rsidR="00EF5F4B" w:rsidRDefault="00EF5F4B" w:rsidP="00310461">
      <w:pPr>
        <w:spacing w:after="0" w:line="240" w:lineRule="auto"/>
      </w:pPr>
      <w:r>
        <w:continuationSeparator/>
      </w:r>
    </w:p>
  </w:endnote>
  <w:endnote w:type="continuationNotice" w:id="1">
    <w:p w14:paraId="15484430" w14:textId="77777777" w:rsidR="00DD7933" w:rsidRDefault="00DD79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CFC93" w14:textId="77777777" w:rsidR="00EF5F4B" w:rsidRDefault="00EF5F4B" w:rsidP="00310461">
      <w:pPr>
        <w:spacing w:after="0" w:line="240" w:lineRule="auto"/>
      </w:pPr>
      <w:r>
        <w:separator/>
      </w:r>
    </w:p>
  </w:footnote>
  <w:footnote w:type="continuationSeparator" w:id="0">
    <w:p w14:paraId="67983FF2" w14:textId="77777777" w:rsidR="00EF5F4B" w:rsidRDefault="00EF5F4B" w:rsidP="00310461">
      <w:pPr>
        <w:spacing w:after="0" w:line="240" w:lineRule="auto"/>
      </w:pPr>
      <w:r>
        <w:continuationSeparator/>
      </w:r>
    </w:p>
  </w:footnote>
  <w:footnote w:type="continuationNotice" w:id="1">
    <w:p w14:paraId="09257533" w14:textId="77777777" w:rsidR="00DD7933" w:rsidRDefault="00DD7933">
      <w:pPr>
        <w:spacing w:after="0" w:line="240" w:lineRule="auto"/>
      </w:pPr>
    </w:p>
  </w:footnote>
  <w:footnote w:id="2">
    <w:p w14:paraId="414903F0" w14:textId="249865C1" w:rsidR="004F7381" w:rsidRPr="00F048C7" w:rsidRDefault="004F7381">
      <w:pPr>
        <w:pStyle w:val="FootnoteText"/>
      </w:pPr>
      <w:r>
        <w:rPr>
          <w:rStyle w:val="FootnoteReference"/>
        </w:rPr>
        <w:footnoteRef/>
      </w:r>
      <w:r>
        <w:t xml:space="preserve"> </w:t>
      </w:r>
      <w:hyperlink r:id="rId1" w:history="1">
        <w:r w:rsidRPr="00F048C7">
          <w:rPr>
            <w:rStyle w:val="Hyperlink"/>
            <w:color w:val="4D4D4D"/>
          </w:rPr>
          <w:t>http://en.wikipedia.org/wiki/William_Lowell_Putnam_Mathematical_Competition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069F9" w14:textId="0DEA2746" w:rsidR="005A20CF" w:rsidRPr="00310461" w:rsidRDefault="005A20CF" w:rsidP="005A20CF">
    <w:pPr>
      <w:pStyle w:val="Header"/>
      <w:pBdr>
        <w:bottom w:val="single" w:sz="4" w:space="1" w:color="808080" w:themeColor="background1" w:themeShade="80"/>
      </w:pBdr>
      <w:tabs>
        <w:tab w:val="left" w:pos="263"/>
      </w:tabs>
      <w:rPr>
        <w:color w:val="808080" w:themeColor="background1" w:themeShade="80"/>
        <w:sz w:val="36"/>
        <w:szCs w:val="36"/>
      </w:rPr>
    </w:pPr>
    <w:r>
      <w:rPr>
        <w:color w:val="808080" w:themeColor="background1" w:themeShade="80"/>
        <w:sz w:val="32"/>
        <w:szCs w:val="32"/>
      </w:rPr>
      <w:t>Brian D. Sturrock</w:t>
    </w:r>
    <w:r>
      <w:rPr>
        <w:color w:val="808080" w:themeColor="background1" w:themeShade="80"/>
        <w:sz w:val="36"/>
        <w:szCs w:val="36"/>
      </w:rPr>
      <w:tab/>
    </w:r>
    <w:r>
      <w:rPr>
        <w:color w:val="808080" w:themeColor="background1" w:themeShade="80"/>
        <w:sz w:val="32"/>
        <w:szCs w:val="32"/>
      </w:rPr>
      <w:tab/>
      <w:t>Infrastructure Architect</w:t>
    </w:r>
  </w:p>
  <w:p w14:paraId="764E1D56" w14:textId="2F6B213D" w:rsidR="005A20CF" w:rsidRPr="00310461" w:rsidRDefault="005A20CF" w:rsidP="005A20CF">
    <w:pPr>
      <w:pStyle w:val="Header"/>
      <w:jc w:val="right"/>
      <w:rPr>
        <w:color w:val="808080" w:themeColor="background1" w:themeShade="80"/>
        <w:sz w:val="18"/>
        <w:szCs w:val="18"/>
      </w:rPr>
    </w:pPr>
    <w:r w:rsidRPr="00310461">
      <w:rPr>
        <w:color w:val="808080" w:themeColor="background1" w:themeShade="80"/>
        <w:sz w:val="18"/>
        <w:szCs w:val="18"/>
      </w:rPr>
      <w:t>Maidenhead ∙ Berkshir</w:t>
    </w:r>
    <w:r w:rsidR="00310BC8">
      <w:rPr>
        <w:color w:val="808080" w:themeColor="background1" w:themeShade="80"/>
        <w:sz w:val="18"/>
        <w:szCs w:val="18"/>
      </w:rPr>
      <w:t>e</w:t>
    </w:r>
  </w:p>
  <w:p w14:paraId="65B932A3" w14:textId="769E2739" w:rsidR="005A20CF" w:rsidRPr="005A20CF" w:rsidRDefault="005A20CF" w:rsidP="005A20CF">
    <w:pPr>
      <w:pStyle w:val="Header"/>
      <w:jc w:val="right"/>
      <w:rPr>
        <w:color w:val="808080" w:themeColor="background1" w:themeShade="80"/>
        <w:sz w:val="18"/>
        <w:szCs w:val="18"/>
      </w:rPr>
    </w:pPr>
    <w:r w:rsidRPr="00310461">
      <w:rPr>
        <w:color w:val="808080" w:themeColor="background1" w:themeShade="80"/>
        <w:sz w:val="18"/>
        <w:szCs w:val="18"/>
      </w:rPr>
      <w:t xml:space="preserve">brian.d.sturrock@btinternet.com ∙ </w:t>
    </w:r>
    <w:r w:rsidR="00442402">
      <w:rPr>
        <w:color w:val="808080" w:themeColor="background1" w:themeShade="80"/>
        <w:sz w:val="18"/>
        <w:szCs w:val="18"/>
      </w:rPr>
      <w:t>07833 171965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68C3"/>
    <w:multiLevelType w:val="hybridMultilevel"/>
    <w:tmpl w:val="022C9B82"/>
    <w:lvl w:ilvl="0" w:tplc="801088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61"/>
    <w:rsid w:val="00044472"/>
    <w:rsid w:val="000607DE"/>
    <w:rsid w:val="00121154"/>
    <w:rsid w:val="0019137D"/>
    <w:rsid w:val="001941C0"/>
    <w:rsid w:val="001E2D95"/>
    <w:rsid w:val="001E51AE"/>
    <w:rsid w:val="00213C9F"/>
    <w:rsid w:val="00277737"/>
    <w:rsid w:val="00280694"/>
    <w:rsid w:val="002815DC"/>
    <w:rsid w:val="002F1149"/>
    <w:rsid w:val="002F1E13"/>
    <w:rsid w:val="00310461"/>
    <w:rsid w:val="00310BC8"/>
    <w:rsid w:val="00365958"/>
    <w:rsid w:val="0036730D"/>
    <w:rsid w:val="00371F0F"/>
    <w:rsid w:val="00371F87"/>
    <w:rsid w:val="00374AA4"/>
    <w:rsid w:val="003D0035"/>
    <w:rsid w:val="0042728A"/>
    <w:rsid w:val="00430366"/>
    <w:rsid w:val="00442402"/>
    <w:rsid w:val="0049237B"/>
    <w:rsid w:val="004A6564"/>
    <w:rsid w:val="004B1371"/>
    <w:rsid w:val="004F047B"/>
    <w:rsid w:val="004F237C"/>
    <w:rsid w:val="004F7381"/>
    <w:rsid w:val="005000B1"/>
    <w:rsid w:val="005126DC"/>
    <w:rsid w:val="00536EF6"/>
    <w:rsid w:val="0055045E"/>
    <w:rsid w:val="005670A9"/>
    <w:rsid w:val="00577E1A"/>
    <w:rsid w:val="00595362"/>
    <w:rsid w:val="005A20CF"/>
    <w:rsid w:val="005B3371"/>
    <w:rsid w:val="005C03DD"/>
    <w:rsid w:val="00602F49"/>
    <w:rsid w:val="00611572"/>
    <w:rsid w:val="0061330C"/>
    <w:rsid w:val="006176EE"/>
    <w:rsid w:val="00623AFD"/>
    <w:rsid w:val="006259A0"/>
    <w:rsid w:val="00632F31"/>
    <w:rsid w:val="00635926"/>
    <w:rsid w:val="006B2CFB"/>
    <w:rsid w:val="006F582B"/>
    <w:rsid w:val="00721AF4"/>
    <w:rsid w:val="00744F61"/>
    <w:rsid w:val="00751651"/>
    <w:rsid w:val="00773BC8"/>
    <w:rsid w:val="007943AD"/>
    <w:rsid w:val="007A165F"/>
    <w:rsid w:val="007B4AC7"/>
    <w:rsid w:val="007D128C"/>
    <w:rsid w:val="00831E95"/>
    <w:rsid w:val="008354A0"/>
    <w:rsid w:val="00836F33"/>
    <w:rsid w:val="008B3D8D"/>
    <w:rsid w:val="008F2D97"/>
    <w:rsid w:val="00901C9D"/>
    <w:rsid w:val="00905E70"/>
    <w:rsid w:val="009140F3"/>
    <w:rsid w:val="009B5378"/>
    <w:rsid w:val="009C4C0D"/>
    <w:rsid w:val="009D3AB1"/>
    <w:rsid w:val="009D3F17"/>
    <w:rsid w:val="009F7D2F"/>
    <w:rsid w:val="00A21950"/>
    <w:rsid w:val="00AC0ADE"/>
    <w:rsid w:val="00AE64DC"/>
    <w:rsid w:val="00B13359"/>
    <w:rsid w:val="00B572C7"/>
    <w:rsid w:val="00B57DF1"/>
    <w:rsid w:val="00BA16FC"/>
    <w:rsid w:val="00BA1C26"/>
    <w:rsid w:val="00BA756F"/>
    <w:rsid w:val="00BB6C92"/>
    <w:rsid w:val="00BC2D36"/>
    <w:rsid w:val="00BF0716"/>
    <w:rsid w:val="00C24CF9"/>
    <w:rsid w:val="00C26C15"/>
    <w:rsid w:val="00C75DB1"/>
    <w:rsid w:val="00CA138C"/>
    <w:rsid w:val="00CB5B1F"/>
    <w:rsid w:val="00CD76F4"/>
    <w:rsid w:val="00CE19F8"/>
    <w:rsid w:val="00D21658"/>
    <w:rsid w:val="00D46AC7"/>
    <w:rsid w:val="00D54B4F"/>
    <w:rsid w:val="00D63B29"/>
    <w:rsid w:val="00D75AFB"/>
    <w:rsid w:val="00D81C5A"/>
    <w:rsid w:val="00DD7933"/>
    <w:rsid w:val="00E125B5"/>
    <w:rsid w:val="00E243FB"/>
    <w:rsid w:val="00E62DF8"/>
    <w:rsid w:val="00E801FC"/>
    <w:rsid w:val="00E86746"/>
    <w:rsid w:val="00E9206F"/>
    <w:rsid w:val="00E957D0"/>
    <w:rsid w:val="00EF5F4B"/>
    <w:rsid w:val="00F036FD"/>
    <w:rsid w:val="00F048C7"/>
    <w:rsid w:val="00F34C59"/>
    <w:rsid w:val="00F55791"/>
    <w:rsid w:val="00F67219"/>
    <w:rsid w:val="00FF7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EC5450"/>
  <w15:chartTrackingRefBased/>
  <w15:docId w15:val="{F5912546-4BCD-4860-A74E-FC8D3C0F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AFD"/>
    <w:rPr>
      <w:color w:val="4D4D4D"/>
    </w:rPr>
  </w:style>
  <w:style w:type="paragraph" w:styleId="Heading1">
    <w:name w:val="heading 1"/>
    <w:basedOn w:val="Normal"/>
    <w:next w:val="Normal"/>
    <w:link w:val="Heading1Char"/>
    <w:uiPriority w:val="9"/>
    <w:qFormat/>
    <w:rsid w:val="00623AFD"/>
    <w:pPr>
      <w:keepNext/>
      <w:keepLines/>
      <w:pBdr>
        <w:bottom w:val="single" w:sz="4" w:space="1" w:color="808080" w:themeColor="background1" w:themeShade="80"/>
      </w:pBdr>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461"/>
  </w:style>
  <w:style w:type="paragraph" w:styleId="Footer">
    <w:name w:val="footer"/>
    <w:basedOn w:val="Normal"/>
    <w:link w:val="FooterChar"/>
    <w:uiPriority w:val="99"/>
    <w:unhideWhenUsed/>
    <w:rsid w:val="00310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461"/>
  </w:style>
  <w:style w:type="character" w:styleId="Hyperlink">
    <w:name w:val="Hyperlink"/>
    <w:basedOn w:val="DefaultParagraphFont"/>
    <w:uiPriority w:val="99"/>
    <w:unhideWhenUsed/>
    <w:rsid w:val="00310461"/>
    <w:rPr>
      <w:color w:val="0563C1" w:themeColor="hyperlink"/>
      <w:u w:val="single"/>
    </w:rPr>
  </w:style>
  <w:style w:type="character" w:customStyle="1" w:styleId="Heading1Char">
    <w:name w:val="Heading 1 Char"/>
    <w:basedOn w:val="DefaultParagraphFont"/>
    <w:link w:val="Heading1"/>
    <w:uiPriority w:val="9"/>
    <w:rsid w:val="00623AFD"/>
    <w:rPr>
      <w:rFonts w:asciiTheme="majorHAnsi" w:eastAsiaTheme="majorEastAsia" w:hAnsiTheme="majorHAnsi" w:cstheme="majorBidi"/>
      <w:color w:val="4D4D4D"/>
      <w:sz w:val="32"/>
      <w:szCs w:val="32"/>
    </w:rPr>
  </w:style>
  <w:style w:type="table" w:styleId="TableGrid">
    <w:name w:val="Table Grid"/>
    <w:basedOn w:val="TableNormal"/>
    <w:uiPriority w:val="39"/>
    <w:rsid w:val="0062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AFD"/>
    <w:pPr>
      <w:ind w:left="720"/>
      <w:contextualSpacing/>
    </w:pPr>
  </w:style>
  <w:style w:type="paragraph" w:styleId="FootnoteText">
    <w:name w:val="footnote text"/>
    <w:basedOn w:val="Normal"/>
    <w:link w:val="FootnoteTextChar"/>
    <w:uiPriority w:val="99"/>
    <w:semiHidden/>
    <w:unhideWhenUsed/>
    <w:rsid w:val="004F73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7381"/>
    <w:rPr>
      <w:color w:val="4D4D4D"/>
      <w:sz w:val="20"/>
      <w:szCs w:val="20"/>
    </w:rPr>
  </w:style>
  <w:style w:type="character" w:styleId="FootnoteReference">
    <w:name w:val="footnote reference"/>
    <w:basedOn w:val="DefaultParagraphFont"/>
    <w:uiPriority w:val="99"/>
    <w:semiHidden/>
    <w:unhideWhenUsed/>
    <w:rsid w:val="004F7381"/>
    <w:rPr>
      <w:vertAlign w:val="superscript"/>
    </w:rPr>
  </w:style>
  <w:style w:type="paragraph" w:styleId="BalloonText">
    <w:name w:val="Balloon Text"/>
    <w:basedOn w:val="Normal"/>
    <w:link w:val="BalloonTextChar"/>
    <w:uiPriority w:val="99"/>
    <w:semiHidden/>
    <w:unhideWhenUsed/>
    <w:rsid w:val="00836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F33"/>
    <w:rPr>
      <w:rFonts w:ascii="Segoe UI" w:hAnsi="Segoe UI" w:cs="Segoe UI"/>
      <w:color w:val="4D4D4D"/>
      <w:sz w:val="18"/>
      <w:szCs w:val="18"/>
    </w:rPr>
  </w:style>
  <w:style w:type="character" w:styleId="FollowedHyperlink">
    <w:name w:val="FollowedHyperlink"/>
    <w:basedOn w:val="DefaultParagraphFont"/>
    <w:uiPriority w:val="99"/>
    <w:semiHidden/>
    <w:unhideWhenUsed/>
    <w:rsid w:val="00C75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illiam_Lowell_Putnam_Mathematical_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D001-F87A-40BB-A035-23F2CD58E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Sturrock</dc:creator>
  <cp:keywords/>
  <dc:description/>
  <cp:lastModifiedBy>Brian Sturrock</cp:lastModifiedBy>
  <cp:revision>35</cp:revision>
  <cp:lastPrinted>2015-11-10T19:33:00Z</cp:lastPrinted>
  <dcterms:created xsi:type="dcterms:W3CDTF">2017-11-24T08:43:00Z</dcterms:created>
  <dcterms:modified xsi:type="dcterms:W3CDTF">2019-01-08T20:23:00Z</dcterms:modified>
</cp:coreProperties>
</file>