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B75" w:rsidRDefault="00D36B75" w:rsidP="00CF00BC">
      <w:pPr>
        <w:pStyle w:val="PlainText"/>
        <w:rPr>
          <w:rFonts w:ascii="Calibri" w:hAnsi="Calibri" w:cstheme="minorHAnsi"/>
          <w:b/>
          <w:spacing w:val="10"/>
          <w:sz w:val="44"/>
          <w:szCs w:val="44"/>
        </w:rPr>
      </w:pPr>
    </w:p>
    <w:p w:rsidR="0090026F" w:rsidRPr="00F94617" w:rsidRDefault="00F94617" w:rsidP="00CF00BC">
      <w:pPr>
        <w:pStyle w:val="PlainText"/>
        <w:rPr>
          <w:rFonts w:ascii="Calibri" w:hAnsi="Calibri" w:cstheme="minorHAnsi"/>
          <w:b/>
          <w:spacing w:val="10"/>
          <w:sz w:val="44"/>
          <w:szCs w:val="44"/>
        </w:rPr>
      </w:pPr>
      <w:r w:rsidRPr="00F94617">
        <w:rPr>
          <w:rFonts w:ascii="Calibri" w:hAnsi="Calibri" w:cstheme="minorHAnsi"/>
          <w:b/>
          <w:spacing w:val="10"/>
          <w:sz w:val="44"/>
          <w:szCs w:val="44"/>
        </w:rPr>
        <w:t>NEIL CHOLERTON</w:t>
      </w:r>
    </w:p>
    <w:p w:rsidR="0090026F" w:rsidRPr="009A3063" w:rsidRDefault="0090026F" w:rsidP="0090026F">
      <w:pPr>
        <w:pStyle w:val="PlainText"/>
        <w:rPr>
          <w:rFonts w:ascii="Calibri" w:hAnsi="Calibri" w:cstheme="minorHAnsi"/>
          <w:sz w:val="16"/>
          <w:szCs w:val="16"/>
        </w:rPr>
      </w:pPr>
    </w:p>
    <w:p w:rsidR="0090026F" w:rsidRPr="009A3063" w:rsidRDefault="0090026F" w:rsidP="0090026F">
      <w:pPr>
        <w:pStyle w:val="PlainText"/>
        <w:rPr>
          <w:rFonts w:ascii="Calibri" w:hAnsi="Calibri" w:cstheme="minorHAnsi"/>
          <w:sz w:val="16"/>
          <w:szCs w:val="16"/>
        </w:rPr>
      </w:pPr>
    </w:p>
    <w:p w:rsidR="00F94617" w:rsidRPr="00F621C3" w:rsidRDefault="00194016" w:rsidP="0090026F">
      <w:pPr>
        <w:pStyle w:val="PlainText"/>
        <w:tabs>
          <w:tab w:val="left" w:pos="1418"/>
        </w:tabs>
        <w:rPr>
          <w:rFonts w:ascii="Calibri" w:hAnsi="Calibri" w:cstheme="minorHAnsi"/>
          <w:b/>
          <w:sz w:val="24"/>
          <w:szCs w:val="24"/>
        </w:rPr>
      </w:pPr>
      <w:r w:rsidRPr="00F621C3">
        <w:rPr>
          <w:rFonts w:ascii="Calibri" w:hAnsi="Calibri" w:cstheme="minorHAnsi"/>
          <w:b/>
          <w:sz w:val="24"/>
          <w:szCs w:val="24"/>
        </w:rPr>
        <w:t>Phone</w:t>
      </w:r>
      <w:r w:rsidR="0090026F" w:rsidRPr="00F621C3">
        <w:rPr>
          <w:rFonts w:ascii="Calibri" w:hAnsi="Calibri" w:cstheme="minorHAnsi"/>
          <w:b/>
          <w:sz w:val="24"/>
          <w:szCs w:val="24"/>
        </w:rPr>
        <w:t>:</w:t>
      </w:r>
      <w:r w:rsidR="0090026F" w:rsidRPr="00F621C3">
        <w:rPr>
          <w:rFonts w:ascii="Calibri" w:hAnsi="Calibri" w:cstheme="minorHAnsi"/>
          <w:b/>
          <w:sz w:val="24"/>
          <w:szCs w:val="24"/>
        </w:rPr>
        <w:tab/>
        <w:t>07950 135370</w:t>
      </w:r>
    </w:p>
    <w:p w:rsidR="0090026F" w:rsidRPr="00F621C3" w:rsidRDefault="00F94617" w:rsidP="0090026F">
      <w:pPr>
        <w:pStyle w:val="PlainText"/>
        <w:tabs>
          <w:tab w:val="left" w:pos="1418"/>
        </w:tabs>
        <w:rPr>
          <w:rFonts w:ascii="Calibri" w:hAnsi="Calibri" w:cstheme="minorHAnsi"/>
          <w:b/>
          <w:sz w:val="24"/>
          <w:szCs w:val="24"/>
        </w:rPr>
      </w:pPr>
      <w:r w:rsidRPr="00F621C3">
        <w:rPr>
          <w:rFonts w:ascii="Calibri" w:hAnsi="Calibri" w:cstheme="minorHAnsi"/>
          <w:b/>
          <w:sz w:val="24"/>
          <w:szCs w:val="24"/>
        </w:rPr>
        <w:t>Email:</w:t>
      </w:r>
      <w:r w:rsidRPr="00F621C3">
        <w:rPr>
          <w:rFonts w:ascii="Calibri" w:hAnsi="Calibri" w:cstheme="minorHAnsi"/>
          <w:b/>
          <w:sz w:val="24"/>
          <w:szCs w:val="24"/>
        </w:rPr>
        <w:tab/>
      </w:r>
      <w:r w:rsidRPr="00F621C3">
        <w:rPr>
          <w:rFonts w:ascii="Calibri" w:hAnsi="Calibri" w:cstheme="minorHAnsi"/>
          <w:b/>
          <w:sz w:val="24"/>
          <w:szCs w:val="24"/>
        </w:rPr>
        <w:tab/>
        <w:t>neil.cholerton@gmail.com</w:t>
      </w:r>
      <w:r w:rsidR="0090026F" w:rsidRPr="00F621C3">
        <w:rPr>
          <w:rFonts w:ascii="Calibri" w:hAnsi="Calibri" w:cstheme="minorHAnsi"/>
          <w:b/>
          <w:sz w:val="24"/>
          <w:szCs w:val="24"/>
        </w:rPr>
        <w:tab/>
      </w:r>
      <w:r w:rsidR="0090026F" w:rsidRPr="00F621C3">
        <w:rPr>
          <w:rFonts w:ascii="Calibri" w:hAnsi="Calibri" w:cstheme="minorHAnsi"/>
          <w:b/>
          <w:sz w:val="24"/>
          <w:szCs w:val="24"/>
        </w:rPr>
        <w:tab/>
      </w:r>
      <w:r w:rsidR="0090026F" w:rsidRPr="00F621C3">
        <w:rPr>
          <w:rFonts w:ascii="Calibri" w:hAnsi="Calibri" w:cstheme="minorHAnsi"/>
          <w:b/>
          <w:sz w:val="24"/>
          <w:szCs w:val="24"/>
        </w:rPr>
        <w:tab/>
      </w:r>
      <w:r w:rsidR="0090026F" w:rsidRPr="00F621C3">
        <w:rPr>
          <w:rFonts w:ascii="Calibri" w:hAnsi="Calibri" w:cstheme="minorHAnsi"/>
          <w:b/>
          <w:sz w:val="24"/>
          <w:szCs w:val="24"/>
        </w:rPr>
        <w:tab/>
      </w:r>
      <w:r w:rsidR="00CF00BC" w:rsidRPr="00F621C3">
        <w:rPr>
          <w:rFonts w:ascii="Calibri" w:hAnsi="Calibri" w:cstheme="minorHAnsi"/>
          <w:b/>
          <w:sz w:val="24"/>
          <w:szCs w:val="24"/>
        </w:rPr>
        <w:tab/>
      </w:r>
      <w:r w:rsidR="00BD31B9" w:rsidRPr="00F621C3">
        <w:rPr>
          <w:rFonts w:ascii="Calibri" w:hAnsi="Calibri" w:cstheme="minorHAnsi"/>
          <w:b/>
          <w:sz w:val="24"/>
          <w:szCs w:val="24"/>
        </w:rPr>
        <w:tab/>
      </w:r>
    </w:p>
    <w:p w:rsidR="00F94617" w:rsidRPr="00F621C3" w:rsidRDefault="00AB0B63" w:rsidP="0090026F">
      <w:pPr>
        <w:pStyle w:val="PlainText"/>
        <w:rPr>
          <w:rFonts w:ascii="Calibri" w:hAnsi="Calibri" w:cstheme="minorHAnsi"/>
          <w:b/>
          <w:sz w:val="24"/>
          <w:szCs w:val="24"/>
        </w:rPr>
      </w:pPr>
      <w:r w:rsidRPr="00F621C3">
        <w:rPr>
          <w:rFonts w:ascii="Calibri" w:hAnsi="Calibri" w:cstheme="minorHAnsi"/>
          <w:b/>
          <w:sz w:val="24"/>
          <w:szCs w:val="24"/>
        </w:rPr>
        <w:t>LinkedIn:</w:t>
      </w:r>
      <w:r w:rsidRPr="00F621C3">
        <w:rPr>
          <w:rFonts w:ascii="Calibri" w:hAnsi="Calibri" w:cstheme="minorHAnsi"/>
          <w:b/>
          <w:sz w:val="24"/>
          <w:szCs w:val="24"/>
        </w:rPr>
        <w:tab/>
      </w:r>
      <w:hyperlink r:id="rId8" w:history="1">
        <w:r w:rsidR="00F94617" w:rsidRPr="00F621C3">
          <w:rPr>
            <w:rStyle w:val="Hyperlink"/>
            <w:rFonts w:ascii="Calibri" w:hAnsi="Calibri" w:cstheme="minorHAnsi"/>
            <w:b/>
            <w:sz w:val="24"/>
            <w:szCs w:val="24"/>
          </w:rPr>
          <w:t>https://uk.linkedin.com/in/neilcholerton</w:t>
        </w:r>
      </w:hyperlink>
    </w:p>
    <w:p w:rsidR="000439B9" w:rsidRPr="00F621C3" w:rsidRDefault="00F94617" w:rsidP="0090026F">
      <w:pPr>
        <w:pStyle w:val="PlainText"/>
        <w:rPr>
          <w:rFonts w:ascii="Calibri" w:hAnsi="Calibri" w:cstheme="minorHAnsi"/>
          <w:b/>
          <w:sz w:val="24"/>
          <w:szCs w:val="24"/>
        </w:rPr>
      </w:pPr>
      <w:r w:rsidRPr="00F621C3">
        <w:rPr>
          <w:rFonts w:ascii="Calibri" w:hAnsi="Calibri" w:cstheme="minorHAnsi"/>
          <w:b/>
          <w:sz w:val="24"/>
          <w:szCs w:val="24"/>
        </w:rPr>
        <w:t>Address:</w:t>
      </w:r>
      <w:r w:rsidRPr="00F621C3">
        <w:rPr>
          <w:rFonts w:ascii="Calibri" w:hAnsi="Calibri" w:cstheme="minorHAnsi"/>
          <w:b/>
          <w:sz w:val="24"/>
          <w:szCs w:val="24"/>
        </w:rPr>
        <w:tab/>
        <w:t>44 Furze Croft, Furze Hill,</w:t>
      </w:r>
      <w:r w:rsidR="00F621C3">
        <w:rPr>
          <w:rFonts w:ascii="Calibri" w:hAnsi="Calibri" w:cstheme="minorHAnsi"/>
          <w:b/>
          <w:sz w:val="24"/>
          <w:szCs w:val="24"/>
        </w:rPr>
        <w:t xml:space="preserve"> </w:t>
      </w:r>
      <w:r w:rsidRPr="00F621C3">
        <w:rPr>
          <w:rFonts w:ascii="Calibri" w:hAnsi="Calibri" w:cstheme="minorHAnsi"/>
          <w:b/>
          <w:sz w:val="24"/>
          <w:szCs w:val="24"/>
        </w:rPr>
        <w:t>Hove, East Sussex, BN3 1PD</w:t>
      </w:r>
      <w:r w:rsidR="0090026F" w:rsidRPr="00F621C3">
        <w:rPr>
          <w:rFonts w:ascii="Calibri" w:hAnsi="Calibri" w:cstheme="minorHAnsi"/>
          <w:b/>
          <w:sz w:val="24"/>
          <w:szCs w:val="24"/>
        </w:rPr>
        <w:tab/>
      </w:r>
      <w:r w:rsidR="0090026F" w:rsidRPr="00F621C3">
        <w:rPr>
          <w:rFonts w:ascii="Calibri" w:hAnsi="Calibri" w:cstheme="minorHAnsi"/>
          <w:b/>
          <w:sz w:val="24"/>
          <w:szCs w:val="24"/>
        </w:rPr>
        <w:tab/>
      </w:r>
    </w:p>
    <w:p w:rsidR="00F94617" w:rsidRPr="00F621C3" w:rsidRDefault="00F94617" w:rsidP="00F94617">
      <w:pPr>
        <w:pStyle w:val="PlainText"/>
        <w:rPr>
          <w:rFonts w:ascii="Calibri" w:hAnsi="Calibri" w:cstheme="minorHAnsi"/>
          <w:b/>
          <w:sz w:val="24"/>
          <w:szCs w:val="24"/>
        </w:rPr>
      </w:pPr>
      <w:r w:rsidRPr="00F621C3">
        <w:rPr>
          <w:rFonts w:ascii="Calibri" w:hAnsi="Calibri" w:cstheme="minorHAnsi"/>
          <w:b/>
          <w:sz w:val="24"/>
          <w:szCs w:val="24"/>
        </w:rPr>
        <w:t>Nationality:</w:t>
      </w:r>
      <w:r w:rsidRPr="00F621C3">
        <w:rPr>
          <w:rFonts w:ascii="Calibri" w:hAnsi="Calibri" w:cstheme="minorHAnsi"/>
          <w:b/>
          <w:sz w:val="24"/>
          <w:szCs w:val="24"/>
        </w:rPr>
        <w:tab/>
        <w:t>British</w:t>
      </w:r>
    </w:p>
    <w:p w:rsidR="000439B9" w:rsidRPr="009A3063" w:rsidRDefault="000439B9" w:rsidP="0090026F">
      <w:pPr>
        <w:pStyle w:val="PlainText"/>
        <w:rPr>
          <w:rFonts w:ascii="Calibri" w:hAnsi="Calibri" w:cstheme="minorHAnsi"/>
          <w:b/>
        </w:rPr>
      </w:pPr>
    </w:p>
    <w:p w:rsidR="00BB2A8F" w:rsidRPr="009A3063" w:rsidRDefault="00BB2A8F" w:rsidP="0090026F">
      <w:pPr>
        <w:pStyle w:val="PlainText"/>
        <w:rPr>
          <w:rFonts w:ascii="Calibri" w:hAnsi="Calibri" w:cstheme="minorHAnsi"/>
          <w:b/>
        </w:rPr>
      </w:pPr>
    </w:p>
    <w:p w:rsidR="00193710" w:rsidRPr="00193710" w:rsidRDefault="00BD31B9" w:rsidP="00193710">
      <w:pPr>
        <w:pStyle w:val="PlainText"/>
        <w:rPr>
          <w:rFonts w:ascii="Calibri" w:hAnsi="Calibri" w:cstheme="minorHAnsi"/>
        </w:rPr>
      </w:pPr>
      <w:r>
        <w:rPr>
          <w:rFonts w:ascii="Calibri" w:hAnsi="Calibri" w:cstheme="minorHAnsi"/>
        </w:rPr>
        <w:t>I’m a</w:t>
      </w:r>
      <w:r w:rsidR="00814D8B">
        <w:rPr>
          <w:rFonts w:ascii="Calibri" w:hAnsi="Calibri" w:cstheme="minorHAnsi"/>
        </w:rPr>
        <w:t>n innovative</w:t>
      </w:r>
      <w:r>
        <w:rPr>
          <w:rFonts w:ascii="Calibri" w:hAnsi="Calibri" w:cstheme="minorHAnsi"/>
        </w:rPr>
        <w:t xml:space="preserve"> TOGAF-certified </w:t>
      </w:r>
      <w:r w:rsidR="003B6E46">
        <w:rPr>
          <w:rFonts w:ascii="Calibri" w:hAnsi="Calibri" w:cstheme="minorHAnsi"/>
        </w:rPr>
        <w:t xml:space="preserve">senior </w:t>
      </w:r>
      <w:r>
        <w:rPr>
          <w:rFonts w:ascii="Calibri" w:hAnsi="Calibri" w:cstheme="minorHAnsi"/>
        </w:rPr>
        <w:t>enterprise</w:t>
      </w:r>
      <w:r w:rsidR="00503A91">
        <w:rPr>
          <w:rFonts w:ascii="Calibri" w:hAnsi="Calibri" w:cstheme="minorHAnsi"/>
        </w:rPr>
        <w:t>/data</w:t>
      </w:r>
      <w:r w:rsidR="00557184">
        <w:rPr>
          <w:rFonts w:ascii="Calibri" w:hAnsi="Calibri" w:cstheme="minorHAnsi"/>
        </w:rPr>
        <w:t>/technical</w:t>
      </w:r>
      <w:r>
        <w:rPr>
          <w:rFonts w:ascii="Calibri" w:hAnsi="Calibri" w:cstheme="minorHAnsi"/>
        </w:rPr>
        <w:t xml:space="preserve"> architect with a</w:t>
      </w:r>
      <w:r w:rsidR="0010029D">
        <w:rPr>
          <w:rFonts w:ascii="Calibri" w:hAnsi="Calibri" w:cstheme="minorHAnsi"/>
        </w:rPr>
        <w:t xml:space="preserve">n </w:t>
      </w:r>
      <w:r>
        <w:rPr>
          <w:rFonts w:ascii="Calibri" w:hAnsi="Calibri" w:cstheme="minorHAnsi"/>
        </w:rPr>
        <w:t xml:space="preserve">excellent track record of </w:t>
      </w:r>
      <w:r w:rsidR="00DA1161">
        <w:rPr>
          <w:rFonts w:ascii="Calibri" w:hAnsi="Calibri" w:cstheme="minorHAnsi"/>
        </w:rPr>
        <w:t>successful delivery</w:t>
      </w:r>
      <w:r w:rsidR="00320590">
        <w:rPr>
          <w:rFonts w:ascii="Calibri" w:hAnsi="Calibri" w:cstheme="minorHAnsi"/>
        </w:rPr>
        <w:t>,</w:t>
      </w:r>
      <w:r w:rsidR="00DA1161">
        <w:rPr>
          <w:rFonts w:ascii="Calibri" w:hAnsi="Calibri" w:cstheme="minorHAnsi"/>
        </w:rPr>
        <w:t xml:space="preserve"> </w:t>
      </w:r>
      <w:r w:rsidR="00E9283F">
        <w:rPr>
          <w:rFonts w:ascii="Calibri" w:hAnsi="Calibri" w:cstheme="minorHAnsi"/>
        </w:rPr>
        <w:t xml:space="preserve">often against tight deadlines, </w:t>
      </w:r>
      <w:r w:rsidR="00DA1161">
        <w:rPr>
          <w:rFonts w:ascii="Calibri" w:hAnsi="Calibri" w:cstheme="minorHAnsi"/>
        </w:rPr>
        <w:t xml:space="preserve">in both private and public sectors. </w:t>
      </w:r>
      <w:r w:rsidRPr="00BD31B9">
        <w:rPr>
          <w:rFonts w:ascii="Calibri" w:hAnsi="Calibri" w:cstheme="minorHAnsi"/>
        </w:rPr>
        <w:t xml:space="preserve">After graduating from Oxford </w:t>
      </w:r>
      <w:r w:rsidR="00EC470B">
        <w:rPr>
          <w:rFonts w:ascii="Calibri" w:hAnsi="Calibri" w:cstheme="minorHAnsi"/>
        </w:rPr>
        <w:t xml:space="preserve">University </w:t>
      </w:r>
      <w:r w:rsidRPr="00BD31B9">
        <w:rPr>
          <w:rFonts w:ascii="Calibri" w:hAnsi="Calibri" w:cstheme="minorHAnsi"/>
        </w:rPr>
        <w:t>and joining Cap Gemini</w:t>
      </w:r>
      <w:r w:rsidR="006F1D50">
        <w:rPr>
          <w:rFonts w:ascii="Calibri" w:hAnsi="Calibri" w:cstheme="minorHAnsi"/>
        </w:rPr>
        <w:t xml:space="preserve"> as a </w:t>
      </w:r>
      <w:r w:rsidRPr="00BD31B9">
        <w:rPr>
          <w:rFonts w:ascii="Calibri" w:hAnsi="Calibri" w:cstheme="minorHAnsi"/>
        </w:rPr>
        <w:t xml:space="preserve">graduate </w:t>
      </w:r>
      <w:r w:rsidR="00A44862">
        <w:rPr>
          <w:rFonts w:ascii="Calibri" w:hAnsi="Calibri" w:cstheme="minorHAnsi"/>
        </w:rPr>
        <w:t xml:space="preserve">software development </w:t>
      </w:r>
      <w:r w:rsidRPr="00BD31B9">
        <w:rPr>
          <w:rFonts w:ascii="Calibri" w:hAnsi="Calibri" w:cstheme="minorHAnsi"/>
        </w:rPr>
        <w:t>trainee</w:t>
      </w:r>
      <w:r w:rsidR="00DA1161">
        <w:rPr>
          <w:rFonts w:ascii="Calibri" w:hAnsi="Calibri" w:cstheme="minorHAnsi"/>
        </w:rPr>
        <w:t xml:space="preserve">, </w:t>
      </w:r>
      <w:r w:rsidR="006F1D50">
        <w:rPr>
          <w:rFonts w:ascii="Calibri" w:hAnsi="Calibri" w:cstheme="minorHAnsi"/>
        </w:rPr>
        <w:t xml:space="preserve">I moved </w:t>
      </w:r>
      <w:r w:rsidR="00DA1161">
        <w:rPr>
          <w:rFonts w:ascii="Calibri" w:hAnsi="Calibri" w:cstheme="minorHAnsi"/>
        </w:rPr>
        <w:t xml:space="preserve">into </w:t>
      </w:r>
      <w:r w:rsidR="00FD2868">
        <w:rPr>
          <w:rFonts w:ascii="Calibri" w:hAnsi="Calibri" w:cstheme="minorHAnsi"/>
        </w:rPr>
        <w:t xml:space="preserve">hands on </w:t>
      </w:r>
      <w:r w:rsidRPr="00BD31B9">
        <w:rPr>
          <w:rFonts w:ascii="Calibri" w:hAnsi="Calibri" w:cstheme="minorHAnsi"/>
        </w:rPr>
        <w:t>database administrat</w:t>
      </w:r>
      <w:r w:rsidR="00DA1161">
        <w:rPr>
          <w:rFonts w:ascii="Calibri" w:hAnsi="Calibri" w:cstheme="minorHAnsi"/>
        </w:rPr>
        <w:t>ion</w:t>
      </w:r>
      <w:r w:rsidRPr="00BD31B9">
        <w:rPr>
          <w:rFonts w:ascii="Calibri" w:hAnsi="Calibri" w:cstheme="minorHAnsi"/>
        </w:rPr>
        <w:t>, data modell</w:t>
      </w:r>
      <w:r w:rsidR="00DA1161">
        <w:rPr>
          <w:rFonts w:ascii="Calibri" w:hAnsi="Calibri" w:cstheme="minorHAnsi"/>
        </w:rPr>
        <w:t>ing</w:t>
      </w:r>
      <w:r w:rsidRPr="00BD31B9">
        <w:rPr>
          <w:rFonts w:ascii="Calibri" w:hAnsi="Calibri" w:cstheme="minorHAnsi"/>
        </w:rPr>
        <w:t xml:space="preserve">, and </w:t>
      </w:r>
      <w:r w:rsidR="006F1D50">
        <w:rPr>
          <w:rFonts w:ascii="Calibri" w:hAnsi="Calibri" w:cstheme="minorHAnsi"/>
        </w:rPr>
        <w:t xml:space="preserve">data </w:t>
      </w:r>
      <w:r w:rsidRPr="00BD31B9">
        <w:rPr>
          <w:rFonts w:ascii="Calibri" w:hAnsi="Calibri" w:cstheme="minorHAnsi"/>
        </w:rPr>
        <w:t>architect</w:t>
      </w:r>
      <w:r w:rsidR="00DA1161">
        <w:rPr>
          <w:rFonts w:ascii="Calibri" w:hAnsi="Calibri" w:cstheme="minorHAnsi"/>
        </w:rPr>
        <w:t>ure</w:t>
      </w:r>
      <w:r w:rsidRPr="00BD31B9">
        <w:rPr>
          <w:rFonts w:ascii="Calibri" w:hAnsi="Calibri" w:cstheme="minorHAnsi"/>
        </w:rPr>
        <w:t xml:space="preserve">, becoming progressively more focused on </w:t>
      </w:r>
      <w:r w:rsidR="00814D8B">
        <w:rPr>
          <w:rFonts w:ascii="Calibri" w:hAnsi="Calibri" w:cstheme="minorHAnsi"/>
        </w:rPr>
        <w:t xml:space="preserve">and </w:t>
      </w:r>
      <w:r w:rsidR="00E9283F">
        <w:rPr>
          <w:rFonts w:ascii="Calibri" w:hAnsi="Calibri" w:cstheme="minorHAnsi"/>
        </w:rPr>
        <w:t xml:space="preserve">committed to </w:t>
      </w:r>
      <w:r w:rsidRPr="00BD31B9">
        <w:rPr>
          <w:rFonts w:ascii="Calibri" w:hAnsi="Calibri" w:cstheme="minorHAnsi"/>
        </w:rPr>
        <w:t>the business value of enterprise architecture</w:t>
      </w:r>
      <w:r w:rsidR="00814D8B">
        <w:rPr>
          <w:rFonts w:ascii="Calibri" w:hAnsi="Calibri" w:cstheme="minorHAnsi"/>
        </w:rPr>
        <w:t>,</w:t>
      </w:r>
      <w:r w:rsidRPr="00BD31B9">
        <w:rPr>
          <w:rFonts w:ascii="Calibri" w:hAnsi="Calibri" w:cstheme="minorHAnsi"/>
        </w:rPr>
        <w:t xml:space="preserve"> </w:t>
      </w:r>
      <w:r w:rsidR="009F35B7">
        <w:rPr>
          <w:rFonts w:ascii="Calibri" w:hAnsi="Calibri" w:cstheme="minorHAnsi"/>
        </w:rPr>
        <w:t xml:space="preserve">with the ability to lead and </w:t>
      </w:r>
      <w:r w:rsidR="0010029D">
        <w:rPr>
          <w:rFonts w:ascii="Calibri" w:hAnsi="Calibri" w:cstheme="minorHAnsi"/>
        </w:rPr>
        <w:t xml:space="preserve">inspire others likewise - </w:t>
      </w:r>
      <w:r w:rsidRPr="00BD31B9">
        <w:rPr>
          <w:rFonts w:ascii="Calibri" w:hAnsi="Calibri" w:cstheme="minorHAnsi"/>
        </w:rPr>
        <w:t xml:space="preserve">and enjoying </w:t>
      </w:r>
      <w:r w:rsidR="00436A5A">
        <w:rPr>
          <w:rFonts w:ascii="Calibri" w:hAnsi="Calibri" w:cstheme="minorHAnsi"/>
        </w:rPr>
        <w:t xml:space="preserve">increased </w:t>
      </w:r>
      <w:r w:rsidRPr="00BD31B9">
        <w:rPr>
          <w:rFonts w:ascii="Calibri" w:hAnsi="Calibri" w:cstheme="minorHAnsi"/>
        </w:rPr>
        <w:t>levels of responsibility and accountability</w:t>
      </w:r>
      <w:r w:rsidR="00351AC2">
        <w:rPr>
          <w:rFonts w:ascii="Calibri" w:hAnsi="Calibri" w:cstheme="minorHAnsi"/>
        </w:rPr>
        <w:t xml:space="preserve"> both as a team member and a leader</w:t>
      </w:r>
      <w:r w:rsidRPr="00BD31B9">
        <w:rPr>
          <w:rFonts w:ascii="Calibri" w:hAnsi="Calibri" w:cstheme="minorHAnsi"/>
        </w:rPr>
        <w:t>.</w:t>
      </w:r>
      <w:r w:rsidR="00193710">
        <w:rPr>
          <w:rFonts w:ascii="Calibri" w:hAnsi="Calibri" w:cstheme="minorHAnsi"/>
        </w:rPr>
        <w:t xml:space="preserve"> Details of </w:t>
      </w:r>
      <w:r w:rsidR="0021192E">
        <w:rPr>
          <w:rFonts w:ascii="Calibri" w:hAnsi="Calibri" w:cstheme="minorHAnsi"/>
        </w:rPr>
        <w:t xml:space="preserve">successful </w:t>
      </w:r>
      <w:r w:rsidR="00193710">
        <w:rPr>
          <w:rFonts w:ascii="Calibri" w:hAnsi="Calibri" w:cstheme="minorHAnsi"/>
        </w:rPr>
        <w:t xml:space="preserve">recent work are on the Digital First blog at </w:t>
      </w:r>
      <w:hyperlink r:id="rId9" w:history="1">
        <w:r w:rsidR="00193710" w:rsidRPr="00794A29">
          <w:rPr>
            <w:rStyle w:val="Hyperlink"/>
            <w:rFonts w:ascii="Calibri" w:hAnsi="Calibri" w:cstheme="minorHAnsi"/>
          </w:rPr>
          <w:t>https://digitalfirst.blog/author/ncbhcc/</w:t>
        </w:r>
      </w:hyperlink>
      <w:r w:rsidR="00193710">
        <w:rPr>
          <w:rFonts w:ascii="Calibri" w:hAnsi="Calibri" w:cstheme="minorHAnsi"/>
        </w:rPr>
        <w:t xml:space="preserve"> .</w:t>
      </w:r>
    </w:p>
    <w:p w:rsidR="00BD31B9" w:rsidRPr="00BD31B9" w:rsidRDefault="00BD31B9" w:rsidP="00BD31B9">
      <w:pPr>
        <w:pStyle w:val="PlainText"/>
        <w:rPr>
          <w:rFonts w:ascii="Calibri" w:hAnsi="Calibri" w:cstheme="minorHAnsi"/>
        </w:rPr>
      </w:pPr>
    </w:p>
    <w:p w:rsidR="001C3049" w:rsidRDefault="004D7B57" w:rsidP="00BD31B9">
      <w:pPr>
        <w:pStyle w:val="PlainText"/>
        <w:rPr>
          <w:rFonts w:ascii="Calibri" w:hAnsi="Calibri" w:cstheme="minorHAnsi"/>
        </w:rPr>
      </w:pPr>
      <w:r w:rsidRPr="004D7B57">
        <w:rPr>
          <w:rFonts w:ascii="Calibri" w:hAnsi="Calibri" w:cstheme="minorHAnsi"/>
          <w:b/>
        </w:rPr>
        <w:t>K</w:t>
      </w:r>
      <w:r w:rsidR="00BD31B9" w:rsidRPr="004D7B57">
        <w:rPr>
          <w:rFonts w:ascii="Calibri" w:hAnsi="Calibri" w:cstheme="minorHAnsi"/>
          <w:b/>
        </w:rPr>
        <w:t>nowledge and skills</w:t>
      </w:r>
      <w:r w:rsidRPr="004D7B57">
        <w:rPr>
          <w:rFonts w:ascii="Calibri" w:hAnsi="Calibri" w:cstheme="minorHAnsi"/>
          <w:b/>
        </w:rPr>
        <w:t>:</w:t>
      </w:r>
      <w:r w:rsidR="00BD31B9" w:rsidRPr="00BD31B9">
        <w:rPr>
          <w:rFonts w:ascii="Calibri" w:hAnsi="Calibri" w:cstheme="minorHAnsi"/>
        </w:rPr>
        <w:t xml:space="preserve"> enterprise </w:t>
      </w:r>
      <w:r w:rsidR="009879A7">
        <w:rPr>
          <w:rFonts w:ascii="Calibri" w:hAnsi="Calibri" w:cstheme="minorHAnsi"/>
        </w:rPr>
        <w:t xml:space="preserve">&amp; </w:t>
      </w:r>
      <w:r w:rsidR="006F1D50">
        <w:rPr>
          <w:rFonts w:ascii="Calibri" w:hAnsi="Calibri" w:cstheme="minorHAnsi"/>
        </w:rPr>
        <w:t>data</w:t>
      </w:r>
      <w:r w:rsidR="00BD31B9" w:rsidRPr="00BD31B9">
        <w:rPr>
          <w:rFonts w:ascii="Calibri" w:hAnsi="Calibri" w:cstheme="minorHAnsi"/>
        </w:rPr>
        <w:t xml:space="preserve"> architecture; stakeholder management</w:t>
      </w:r>
      <w:r w:rsidR="00FD2868">
        <w:rPr>
          <w:rFonts w:ascii="Calibri" w:hAnsi="Calibri" w:cstheme="minorHAnsi"/>
        </w:rPr>
        <w:t xml:space="preserve"> skills</w:t>
      </w:r>
      <w:r w:rsidR="006F1D50">
        <w:rPr>
          <w:rFonts w:ascii="Calibri" w:hAnsi="Calibri" w:cstheme="minorHAnsi"/>
        </w:rPr>
        <w:t>, including at C-level</w:t>
      </w:r>
      <w:r w:rsidR="00BD31B9" w:rsidRPr="00BD31B9">
        <w:rPr>
          <w:rFonts w:ascii="Calibri" w:hAnsi="Calibri" w:cstheme="minorHAnsi"/>
        </w:rPr>
        <w:t xml:space="preserve">; </w:t>
      </w:r>
      <w:r w:rsidR="00D80A00">
        <w:rPr>
          <w:rFonts w:ascii="Calibri" w:hAnsi="Calibri" w:cstheme="minorHAnsi"/>
        </w:rPr>
        <w:t xml:space="preserve">matrix management; </w:t>
      </w:r>
      <w:r w:rsidR="009C1C8E">
        <w:rPr>
          <w:rFonts w:ascii="Calibri" w:hAnsi="Calibri" w:cstheme="minorHAnsi"/>
        </w:rPr>
        <w:t>confident</w:t>
      </w:r>
      <w:r w:rsidR="00BD31B9" w:rsidRPr="00BD31B9">
        <w:rPr>
          <w:rFonts w:ascii="Calibri" w:hAnsi="Calibri" w:cstheme="minorHAnsi"/>
        </w:rPr>
        <w:t xml:space="preserve">, successful influencing and negotiation; </w:t>
      </w:r>
      <w:r w:rsidR="00FD2868">
        <w:rPr>
          <w:rFonts w:ascii="Calibri" w:hAnsi="Calibri" w:cstheme="minorHAnsi"/>
        </w:rPr>
        <w:t>clear, concise communications</w:t>
      </w:r>
      <w:r w:rsidR="00DA1161">
        <w:rPr>
          <w:rFonts w:ascii="Calibri" w:hAnsi="Calibri" w:cstheme="minorHAnsi"/>
        </w:rPr>
        <w:t xml:space="preserve">; </w:t>
      </w:r>
      <w:r w:rsidR="00BD31B9" w:rsidRPr="00BD31B9">
        <w:rPr>
          <w:rFonts w:ascii="Calibri" w:hAnsi="Calibri" w:cstheme="minorHAnsi"/>
        </w:rPr>
        <w:t xml:space="preserve">data </w:t>
      </w:r>
      <w:r w:rsidR="006F1D50">
        <w:rPr>
          <w:rFonts w:ascii="Calibri" w:hAnsi="Calibri" w:cstheme="minorHAnsi"/>
        </w:rPr>
        <w:t xml:space="preserve">modelling, data </w:t>
      </w:r>
      <w:r w:rsidR="00BD31B9" w:rsidRPr="00BD31B9">
        <w:rPr>
          <w:rFonts w:ascii="Calibri" w:hAnsi="Calibri" w:cstheme="minorHAnsi"/>
        </w:rPr>
        <w:t xml:space="preserve">governance, </w:t>
      </w:r>
      <w:r w:rsidR="006F1D50">
        <w:rPr>
          <w:rFonts w:ascii="Calibri" w:hAnsi="Calibri" w:cstheme="minorHAnsi"/>
        </w:rPr>
        <w:t xml:space="preserve">data </w:t>
      </w:r>
      <w:r w:rsidR="00BD31B9" w:rsidRPr="00BD31B9">
        <w:rPr>
          <w:rFonts w:ascii="Calibri" w:hAnsi="Calibri" w:cstheme="minorHAnsi"/>
        </w:rPr>
        <w:t xml:space="preserve">analysis and </w:t>
      </w:r>
      <w:r w:rsidR="006F1D50">
        <w:rPr>
          <w:rFonts w:ascii="Calibri" w:hAnsi="Calibri" w:cstheme="minorHAnsi"/>
        </w:rPr>
        <w:t xml:space="preserve">data </w:t>
      </w:r>
      <w:r w:rsidR="00BD31B9" w:rsidRPr="00BD31B9">
        <w:rPr>
          <w:rFonts w:ascii="Calibri" w:hAnsi="Calibri" w:cstheme="minorHAnsi"/>
        </w:rPr>
        <w:t xml:space="preserve">quality assessment; </w:t>
      </w:r>
      <w:r w:rsidR="00B0205C">
        <w:rPr>
          <w:rFonts w:ascii="Calibri" w:hAnsi="Calibri" w:cstheme="minorHAnsi"/>
        </w:rPr>
        <w:t>master data management; API management</w:t>
      </w:r>
      <w:r w:rsidR="00414FB8">
        <w:rPr>
          <w:rFonts w:ascii="Calibri" w:hAnsi="Calibri" w:cstheme="minorHAnsi"/>
        </w:rPr>
        <w:t xml:space="preserve">; </w:t>
      </w:r>
      <w:r w:rsidR="005F15F4">
        <w:rPr>
          <w:rFonts w:ascii="Calibri" w:hAnsi="Calibri" w:cstheme="minorHAnsi"/>
        </w:rPr>
        <w:t>data preparation for machine learning</w:t>
      </w:r>
      <w:r w:rsidR="00A44862">
        <w:rPr>
          <w:rFonts w:ascii="Calibri" w:hAnsi="Calibri" w:cstheme="minorHAnsi"/>
        </w:rPr>
        <w:t xml:space="preserve"> and big data</w:t>
      </w:r>
      <w:r w:rsidR="00414FB8">
        <w:rPr>
          <w:rFonts w:ascii="Calibri" w:hAnsi="Calibri" w:cstheme="minorHAnsi"/>
        </w:rPr>
        <w:t>, enabling data science</w:t>
      </w:r>
      <w:r w:rsidR="005F15F4">
        <w:rPr>
          <w:rFonts w:ascii="Calibri" w:hAnsi="Calibri" w:cstheme="minorHAnsi"/>
        </w:rPr>
        <w:t xml:space="preserve">; </w:t>
      </w:r>
      <w:r w:rsidR="00BD31B9" w:rsidRPr="00BD31B9">
        <w:rPr>
          <w:rFonts w:ascii="Calibri" w:hAnsi="Calibri" w:cstheme="minorHAnsi"/>
        </w:rPr>
        <w:t xml:space="preserve">business </w:t>
      </w:r>
      <w:r w:rsidR="00AA3D69">
        <w:rPr>
          <w:rFonts w:ascii="Calibri" w:hAnsi="Calibri" w:cstheme="minorHAnsi"/>
        </w:rPr>
        <w:t xml:space="preserve">process and </w:t>
      </w:r>
      <w:r w:rsidR="00BD31B9" w:rsidRPr="00BD31B9">
        <w:rPr>
          <w:rFonts w:ascii="Calibri" w:hAnsi="Calibri" w:cstheme="minorHAnsi"/>
        </w:rPr>
        <w:t>capability analysis; frameworks (TOGAF, Zachman</w:t>
      </w:r>
      <w:r>
        <w:rPr>
          <w:rFonts w:ascii="Calibri" w:hAnsi="Calibri" w:cstheme="minorHAnsi"/>
        </w:rPr>
        <w:t>,</w:t>
      </w:r>
      <w:r w:rsidR="00BD31B9" w:rsidRPr="00BD31B9">
        <w:rPr>
          <w:rFonts w:ascii="Calibri" w:hAnsi="Calibri" w:cstheme="minorHAnsi"/>
        </w:rPr>
        <w:t xml:space="preserve"> IBM </w:t>
      </w:r>
      <w:r w:rsidR="00B8100B">
        <w:rPr>
          <w:rFonts w:ascii="Calibri" w:hAnsi="Calibri" w:cstheme="minorHAnsi"/>
        </w:rPr>
        <w:t>IFW</w:t>
      </w:r>
      <w:r w:rsidR="00BD31B9" w:rsidRPr="00BD31B9">
        <w:rPr>
          <w:rFonts w:ascii="Calibri" w:hAnsi="Calibri" w:cstheme="minorHAnsi"/>
        </w:rPr>
        <w:t xml:space="preserve">); </w:t>
      </w:r>
      <w:r>
        <w:rPr>
          <w:rFonts w:ascii="Calibri" w:hAnsi="Calibri" w:cstheme="minorHAnsi"/>
        </w:rPr>
        <w:t xml:space="preserve">foundational cloud infrastructure (AWS &amp; Azure); </w:t>
      </w:r>
      <w:r w:rsidR="00BD31B9" w:rsidRPr="00BD31B9">
        <w:rPr>
          <w:rFonts w:ascii="Calibri" w:hAnsi="Calibri" w:cstheme="minorHAnsi"/>
        </w:rPr>
        <w:t>taxonomy development; SQL</w:t>
      </w:r>
      <w:r w:rsidR="00B8100B">
        <w:rPr>
          <w:rFonts w:ascii="Calibri" w:hAnsi="Calibri" w:cstheme="minorHAnsi"/>
        </w:rPr>
        <w:t>; NoSQL (graph databases)</w:t>
      </w:r>
      <w:r w:rsidR="00BC2983" w:rsidRPr="009A3063">
        <w:rPr>
          <w:rFonts w:ascii="Calibri" w:hAnsi="Calibri" w:cstheme="minorHAnsi"/>
        </w:rPr>
        <w:t>.</w:t>
      </w:r>
      <w:r w:rsidR="006E44CE">
        <w:rPr>
          <w:rFonts w:ascii="Calibri" w:hAnsi="Calibri" w:cstheme="minorHAnsi"/>
        </w:rPr>
        <w:t xml:space="preserve"> My TOGAF certification ID is 117632.</w:t>
      </w:r>
    </w:p>
    <w:p w:rsidR="001C3049" w:rsidRDefault="001C3049" w:rsidP="00BD31B9">
      <w:pPr>
        <w:pStyle w:val="PlainText"/>
        <w:rPr>
          <w:rFonts w:ascii="Calibri" w:hAnsi="Calibri" w:cstheme="minorHAnsi"/>
        </w:rPr>
      </w:pPr>
    </w:p>
    <w:p w:rsidR="00BB2A8F" w:rsidRPr="001C3049" w:rsidRDefault="001C3049" w:rsidP="00BD31B9">
      <w:pPr>
        <w:pStyle w:val="PlainText"/>
        <w:rPr>
          <w:rFonts w:ascii="Calibri" w:hAnsi="Calibri" w:cstheme="minorHAnsi"/>
          <w:b/>
        </w:rPr>
      </w:pPr>
      <w:r w:rsidRPr="001C3049">
        <w:rPr>
          <w:rFonts w:ascii="Calibri" w:hAnsi="Calibri" w:cstheme="minorHAnsi"/>
          <w:b/>
        </w:rPr>
        <w:t>Tools:</w:t>
      </w:r>
      <w:r>
        <w:rPr>
          <w:rFonts w:ascii="Calibri" w:hAnsi="Calibri" w:cstheme="minorHAnsi"/>
          <w:b/>
        </w:rPr>
        <w:t xml:space="preserve"> </w:t>
      </w:r>
      <w:r w:rsidRPr="001C3049">
        <w:rPr>
          <w:rFonts w:ascii="Calibri" w:hAnsi="Calibri" w:cstheme="minorHAnsi"/>
        </w:rPr>
        <w:t>Orbus iServer,</w:t>
      </w:r>
      <w:r>
        <w:rPr>
          <w:rFonts w:ascii="Calibri" w:hAnsi="Calibri" w:cstheme="minorHAnsi"/>
          <w:b/>
        </w:rPr>
        <w:t xml:space="preserve"> </w:t>
      </w:r>
      <w:r w:rsidRPr="001C3049">
        <w:rPr>
          <w:rFonts w:ascii="Calibri" w:hAnsi="Calibri" w:cstheme="minorHAnsi"/>
        </w:rPr>
        <w:t>E</w:t>
      </w:r>
      <w:r>
        <w:rPr>
          <w:rFonts w:ascii="Calibri" w:hAnsi="Calibri" w:cstheme="minorHAnsi"/>
        </w:rPr>
        <w:t>R</w:t>
      </w:r>
      <w:r w:rsidRPr="001C3049">
        <w:rPr>
          <w:rFonts w:ascii="Calibri" w:hAnsi="Calibri" w:cstheme="minorHAnsi"/>
        </w:rPr>
        <w:t xml:space="preserve">win, ER/Studio, </w:t>
      </w:r>
      <w:r w:rsidR="00B15B49">
        <w:rPr>
          <w:rFonts w:ascii="Calibri" w:hAnsi="Calibri" w:cstheme="minorHAnsi"/>
        </w:rPr>
        <w:t xml:space="preserve">Sparx EA, </w:t>
      </w:r>
      <w:r w:rsidRPr="001C3049">
        <w:rPr>
          <w:rFonts w:ascii="Calibri" w:hAnsi="Calibri" w:cstheme="minorHAnsi"/>
        </w:rPr>
        <w:t>Visio, Powerpoint, Excel</w:t>
      </w:r>
      <w:r w:rsidR="006A5FD7">
        <w:rPr>
          <w:rFonts w:ascii="Calibri" w:hAnsi="Calibri" w:cstheme="minorHAnsi"/>
        </w:rPr>
        <w:t>,</w:t>
      </w:r>
      <w:r w:rsidRPr="001C3049">
        <w:rPr>
          <w:rFonts w:ascii="Calibri" w:hAnsi="Calibri" w:cstheme="minorHAnsi"/>
        </w:rPr>
        <w:t xml:space="preserve"> Power BI</w:t>
      </w:r>
      <w:r>
        <w:rPr>
          <w:rFonts w:ascii="Calibri" w:hAnsi="Calibri" w:cstheme="minorHAnsi"/>
        </w:rPr>
        <w:t xml:space="preserve"> Desktop</w:t>
      </w:r>
      <w:r w:rsidR="00D1487A">
        <w:rPr>
          <w:rFonts w:ascii="Calibri" w:hAnsi="Calibri" w:cstheme="minorHAnsi"/>
        </w:rPr>
        <w:t>, Talend Open Studio</w:t>
      </w:r>
      <w:r w:rsidR="006A5FD7">
        <w:rPr>
          <w:rFonts w:ascii="Calibri" w:hAnsi="Calibri" w:cstheme="minorHAnsi"/>
        </w:rPr>
        <w:t>, Jira, Confluence</w:t>
      </w:r>
      <w:r w:rsidR="007033A3" w:rsidRPr="001C3049">
        <w:rPr>
          <w:rFonts w:ascii="Calibri" w:hAnsi="Calibri" w:cstheme="minorHAnsi"/>
          <w:b/>
        </w:rPr>
        <w:br/>
      </w:r>
    </w:p>
    <w:p w:rsidR="00A4270A" w:rsidRPr="009A3063" w:rsidRDefault="00A4270A" w:rsidP="0090026F">
      <w:pPr>
        <w:pStyle w:val="PlainText"/>
        <w:rPr>
          <w:rFonts w:ascii="Calibri" w:hAnsi="Calibri" w:cstheme="minorHAnsi"/>
          <w:b/>
          <w:sz w:val="16"/>
          <w:szCs w:val="16"/>
        </w:rPr>
      </w:pPr>
    </w:p>
    <w:p w:rsidR="0090026F" w:rsidRPr="009A3063" w:rsidRDefault="009A3063" w:rsidP="0090026F">
      <w:pPr>
        <w:pStyle w:val="PlainText"/>
        <w:rPr>
          <w:rFonts w:ascii="Calibri" w:hAnsi="Calibri" w:cstheme="minorHAnsi"/>
          <w:b/>
          <w:spacing w:val="10"/>
          <w:sz w:val="32"/>
          <w:szCs w:val="32"/>
        </w:rPr>
      </w:pPr>
      <w:r>
        <w:rPr>
          <w:rFonts w:ascii="Calibri" w:hAnsi="Calibri" w:cstheme="minorHAnsi"/>
          <w:b/>
          <w:spacing w:val="10"/>
          <w:sz w:val="32"/>
          <w:szCs w:val="32"/>
        </w:rPr>
        <w:t>EXPERIENCE</w:t>
      </w:r>
    </w:p>
    <w:p w:rsidR="0090026F" w:rsidRPr="009A3063" w:rsidRDefault="0090026F" w:rsidP="0090026F">
      <w:pPr>
        <w:pStyle w:val="PlainText"/>
        <w:rPr>
          <w:rFonts w:ascii="Calibri" w:hAnsi="Calibri" w:cstheme="minorHAnsi"/>
          <w:b/>
          <w:sz w:val="24"/>
          <w:szCs w:val="24"/>
        </w:rPr>
      </w:pPr>
    </w:p>
    <w:p w:rsidR="004557D0" w:rsidRPr="009A3063" w:rsidRDefault="004557D0" w:rsidP="00ED66D3">
      <w:pPr>
        <w:pStyle w:val="PlainText"/>
        <w:rPr>
          <w:rFonts w:ascii="Calibri" w:hAnsi="Calibri" w:cstheme="minorHAnsi"/>
          <w:b/>
          <w:sz w:val="24"/>
          <w:szCs w:val="24"/>
        </w:rPr>
      </w:pPr>
      <w:r w:rsidRPr="009A3063">
        <w:rPr>
          <w:rFonts w:ascii="Calibri" w:hAnsi="Calibri" w:cstheme="minorHAnsi"/>
          <w:b/>
          <w:sz w:val="24"/>
          <w:szCs w:val="24"/>
        </w:rPr>
        <w:t>02/</w:t>
      </w:r>
      <w:r w:rsidR="00E95AE4">
        <w:rPr>
          <w:rFonts w:ascii="Calibri" w:hAnsi="Calibri" w:cstheme="minorHAnsi"/>
          <w:b/>
          <w:sz w:val="24"/>
          <w:szCs w:val="24"/>
        </w:rPr>
        <w:t>20</w:t>
      </w:r>
      <w:r w:rsidRPr="009A3063">
        <w:rPr>
          <w:rFonts w:ascii="Calibri" w:hAnsi="Calibri" w:cstheme="minorHAnsi"/>
          <w:b/>
          <w:sz w:val="24"/>
          <w:szCs w:val="24"/>
        </w:rPr>
        <w:t>15</w:t>
      </w:r>
      <w:r w:rsidR="00E95AE4">
        <w:rPr>
          <w:rFonts w:ascii="Calibri" w:hAnsi="Calibri" w:cstheme="minorHAnsi"/>
          <w:b/>
          <w:sz w:val="24"/>
          <w:szCs w:val="24"/>
        </w:rPr>
        <w:t xml:space="preserve"> </w:t>
      </w:r>
      <w:r w:rsidR="001953D0">
        <w:rPr>
          <w:rFonts w:ascii="Calibri" w:hAnsi="Calibri" w:cstheme="minorHAnsi"/>
          <w:b/>
          <w:sz w:val="24"/>
          <w:szCs w:val="24"/>
        </w:rPr>
        <w:t>–</w:t>
      </w:r>
      <w:r w:rsidR="00E95AE4">
        <w:rPr>
          <w:rFonts w:ascii="Calibri" w:hAnsi="Calibri" w:cstheme="minorHAnsi"/>
          <w:b/>
          <w:sz w:val="24"/>
          <w:szCs w:val="24"/>
        </w:rPr>
        <w:t xml:space="preserve"> </w:t>
      </w:r>
      <w:r w:rsidR="00716BC9">
        <w:rPr>
          <w:rFonts w:ascii="Calibri" w:hAnsi="Calibri" w:cstheme="minorHAnsi"/>
          <w:b/>
          <w:sz w:val="24"/>
          <w:szCs w:val="24"/>
        </w:rPr>
        <w:t>date</w:t>
      </w:r>
      <w:bookmarkStart w:id="0" w:name="_GoBack"/>
      <w:bookmarkEnd w:id="0"/>
      <w:r w:rsidRPr="009A3063">
        <w:rPr>
          <w:rFonts w:ascii="Calibri" w:hAnsi="Calibri" w:cstheme="minorHAnsi"/>
          <w:b/>
          <w:sz w:val="24"/>
          <w:szCs w:val="24"/>
        </w:rPr>
        <w:tab/>
        <w:t>Brighton &amp; Hove City Council</w:t>
      </w:r>
    </w:p>
    <w:p w:rsidR="004557D0" w:rsidRPr="009A3063" w:rsidRDefault="004557D0" w:rsidP="00ED66D3">
      <w:pPr>
        <w:pStyle w:val="PlainText"/>
        <w:rPr>
          <w:rFonts w:ascii="Calibri" w:hAnsi="Calibri" w:cstheme="minorHAnsi"/>
          <w:b/>
          <w:sz w:val="24"/>
          <w:szCs w:val="24"/>
        </w:rPr>
      </w:pPr>
      <w:r w:rsidRPr="009A3063">
        <w:rPr>
          <w:rFonts w:ascii="Calibri" w:hAnsi="Calibri" w:cstheme="minorHAnsi"/>
          <w:b/>
          <w:sz w:val="24"/>
          <w:szCs w:val="24"/>
        </w:rPr>
        <w:tab/>
      </w:r>
      <w:r w:rsidRPr="009A3063">
        <w:rPr>
          <w:rFonts w:ascii="Calibri" w:hAnsi="Calibri" w:cstheme="minorHAnsi"/>
          <w:b/>
          <w:sz w:val="24"/>
          <w:szCs w:val="24"/>
        </w:rPr>
        <w:tab/>
      </w:r>
      <w:r w:rsidRPr="009A3063">
        <w:rPr>
          <w:rFonts w:ascii="Calibri" w:hAnsi="Calibri" w:cstheme="minorHAnsi"/>
          <w:b/>
          <w:sz w:val="24"/>
          <w:szCs w:val="24"/>
        </w:rPr>
        <w:tab/>
      </w:r>
      <w:r w:rsidR="00C02D25">
        <w:rPr>
          <w:rFonts w:ascii="Calibri" w:hAnsi="Calibri" w:cstheme="minorHAnsi"/>
          <w:b/>
          <w:sz w:val="24"/>
          <w:szCs w:val="24"/>
        </w:rPr>
        <w:t xml:space="preserve">Bartholomew </w:t>
      </w:r>
      <w:r w:rsidR="00147F1B" w:rsidRPr="009A3063">
        <w:rPr>
          <w:rFonts w:ascii="Calibri" w:hAnsi="Calibri" w:cstheme="minorHAnsi"/>
          <w:b/>
          <w:sz w:val="24"/>
          <w:szCs w:val="24"/>
        </w:rPr>
        <w:t xml:space="preserve">House, </w:t>
      </w:r>
      <w:r w:rsidR="00C02D25">
        <w:rPr>
          <w:rFonts w:ascii="Calibri" w:hAnsi="Calibri" w:cstheme="minorHAnsi"/>
          <w:b/>
          <w:sz w:val="24"/>
          <w:szCs w:val="24"/>
        </w:rPr>
        <w:t>Brighton, BN1</w:t>
      </w:r>
      <w:r w:rsidR="00147F1B" w:rsidRPr="009A3063">
        <w:rPr>
          <w:rFonts w:ascii="Calibri" w:hAnsi="Calibri" w:cstheme="minorHAnsi"/>
          <w:b/>
          <w:sz w:val="24"/>
          <w:szCs w:val="24"/>
        </w:rPr>
        <w:t xml:space="preserve"> </w:t>
      </w:r>
      <w:r w:rsidR="00C02D25">
        <w:rPr>
          <w:rFonts w:ascii="Calibri" w:hAnsi="Calibri" w:cstheme="minorHAnsi"/>
          <w:b/>
          <w:sz w:val="24"/>
          <w:szCs w:val="24"/>
        </w:rPr>
        <w:t>1JE</w:t>
      </w:r>
    </w:p>
    <w:p w:rsidR="00A13A8F" w:rsidRPr="009A3063" w:rsidRDefault="00A13A8F" w:rsidP="00ED66D3">
      <w:pPr>
        <w:pStyle w:val="PlainText"/>
        <w:rPr>
          <w:rFonts w:ascii="Calibri" w:hAnsi="Calibri" w:cstheme="minorHAnsi"/>
          <w:b/>
          <w:sz w:val="24"/>
          <w:szCs w:val="24"/>
        </w:rPr>
      </w:pPr>
    </w:p>
    <w:p w:rsidR="00147F1B" w:rsidRPr="00F621C3" w:rsidRDefault="00147F1B" w:rsidP="00147F1B">
      <w:pPr>
        <w:pStyle w:val="PlainText"/>
        <w:rPr>
          <w:rFonts w:ascii="Calibri" w:hAnsi="Calibri" w:cstheme="minorHAnsi"/>
          <w:b/>
          <w:sz w:val="24"/>
          <w:szCs w:val="24"/>
        </w:rPr>
      </w:pPr>
      <w:r w:rsidRPr="00F621C3">
        <w:rPr>
          <w:rFonts w:ascii="Calibri" w:hAnsi="Calibri" w:cstheme="minorHAnsi"/>
          <w:b/>
          <w:sz w:val="24"/>
          <w:szCs w:val="24"/>
        </w:rPr>
        <w:t>(CONTRACT) Enterprise architect</w:t>
      </w:r>
      <w:r w:rsidR="00557184">
        <w:rPr>
          <w:rFonts w:ascii="Calibri" w:hAnsi="Calibri" w:cstheme="minorHAnsi"/>
          <w:b/>
          <w:sz w:val="24"/>
          <w:szCs w:val="24"/>
        </w:rPr>
        <w:t xml:space="preserve">/ICT </w:t>
      </w:r>
      <w:r w:rsidR="00DF6006">
        <w:rPr>
          <w:rFonts w:ascii="Calibri" w:hAnsi="Calibri" w:cstheme="minorHAnsi"/>
          <w:b/>
          <w:sz w:val="24"/>
          <w:szCs w:val="24"/>
        </w:rPr>
        <w:t xml:space="preserve">(technical) </w:t>
      </w:r>
      <w:r w:rsidR="00557184">
        <w:rPr>
          <w:rFonts w:ascii="Calibri" w:hAnsi="Calibri" w:cstheme="minorHAnsi"/>
          <w:b/>
          <w:sz w:val="24"/>
          <w:szCs w:val="24"/>
        </w:rPr>
        <w:t>architect</w:t>
      </w:r>
    </w:p>
    <w:p w:rsidR="00BC2983" w:rsidRPr="009A3063" w:rsidRDefault="00BC2983" w:rsidP="00BC2983">
      <w:pPr>
        <w:numPr>
          <w:ilvl w:val="0"/>
          <w:numId w:val="5"/>
        </w:numPr>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 xml:space="preserve">Member of </w:t>
      </w:r>
      <w:r w:rsidRPr="00900539">
        <w:rPr>
          <w:rFonts w:eastAsia="Times New Roman" w:cstheme="minorHAnsi"/>
          <w:b/>
          <w:sz w:val="20"/>
          <w:szCs w:val="20"/>
          <w:lang w:val="en-GB" w:eastAsia="ar-SA"/>
        </w:rPr>
        <w:t>ICT senior management team</w:t>
      </w:r>
      <w:r w:rsidRPr="009A3063">
        <w:rPr>
          <w:rFonts w:eastAsia="Times New Roman" w:cstheme="minorHAnsi"/>
          <w:sz w:val="20"/>
          <w:szCs w:val="20"/>
          <w:lang w:val="en-GB" w:eastAsia="ar-SA"/>
        </w:rPr>
        <w:t xml:space="preserve">. Represented ICT in due diligence phase of shared services agreement </w:t>
      </w:r>
      <w:r w:rsidR="000F55D7">
        <w:rPr>
          <w:rFonts w:eastAsia="Times New Roman" w:cstheme="minorHAnsi"/>
          <w:sz w:val="20"/>
          <w:szCs w:val="20"/>
          <w:lang w:val="en-GB" w:eastAsia="ar-SA"/>
        </w:rPr>
        <w:t xml:space="preserve">(Orbis) </w:t>
      </w:r>
      <w:r w:rsidRPr="009A3063">
        <w:rPr>
          <w:rFonts w:eastAsia="Times New Roman" w:cstheme="minorHAnsi"/>
          <w:sz w:val="20"/>
          <w:szCs w:val="20"/>
          <w:lang w:val="en-GB" w:eastAsia="ar-SA"/>
        </w:rPr>
        <w:t>with Surrey and East Sussex county councils</w:t>
      </w:r>
      <w:r w:rsidR="00BA5C9D">
        <w:rPr>
          <w:rFonts w:eastAsia="Times New Roman" w:cstheme="minorHAnsi"/>
          <w:sz w:val="20"/>
          <w:szCs w:val="20"/>
          <w:lang w:val="en-GB" w:eastAsia="ar-SA"/>
        </w:rPr>
        <w:t xml:space="preserve"> prior to partnership agreement</w:t>
      </w:r>
      <w:r w:rsidRPr="009A3063">
        <w:rPr>
          <w:rFonts w:eastAsia="Times New Roman" w:cstheme="minorHAnsi"/>
          <w:sz w:val="20"/>
          <w:szCs w:val="20"/>
          <w:lang w:val="en-GB" w:eastAsia="ar-SA"/>
        </w:rPr>
        <w:t>.</w:t>
      </w:r>
    </w:p>
    <w:p w:rsidR="00AE3564" w:rsidRDefault="00414FB8" w:rsidP="0036219B">
      <w:pPr>
        <w:numPr>
          <w:ilvl w:val="0"/>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 xml:space="preserve">Set strategic direction for sharing data across the organisation </w:t>
      </w:r>
      <w:r w:rsidR="00AE3564">
        <w:rPr>
          <w:rFonts w:eastAsia="Times New Roman" w:cstheme="minorHAnsi"/>
          <w:sz w:val="20"/>
          <w:szCs w:val="20"/>
          <w:lang w:val="en-GB" w:eastAsia="ar-SA"/>
        </w:rPr>
        <w:t xml:space="preserve">by </w:t>
      </w:r>
      <w:r w:rsidR="00AE3564" w:rsidRPr="00E92AF3">
        <w:rPr>
          <w:rFonts w:eastAsia="Times New Roman" w:cstheme="minorHAnsi"/>
          <w:b/>
          <w:sz w:val="20"/>
          <w:szCs w:val="20"/>
          <w:lang w:val="en-GB" w:eastAsia="ar-SA"/>
        </w:rPr>
        <w:t xml:space="preserve">persuading </w:t>
      </w:r>
      <w:r w:rsidR="00814D8B">
        <w:rPr>
          <w:rFonts w:eastAsia="Times New Roman" w:cstheme="minorHAnsi"/>
          <w:b/>
          <w:sz w:val="20"/>
          <w:szCs w:val="20"/>
          <w:lang w:val="en-GB" w:eastAsia="ar-SA"/>
        </w:rPr>
        <w:t xml:space="preserve">and influencing </w:t>
      </w:r>
      <w:r w:rsidR="00AE3564" w:rsidRPr="00E92AF3">
        <w:rPr>
          <w:rFonts w:eastAsia="Times New Roman" w:cstheme="minorHAnsi"/>
          <w:b/>
          <w:sz w:val="20"/>
          <w:szCs w:val="20"/>
          <w:lang w:val="en-GB" w:eastAsia="ar-SA"/>
        </w:rPr>
        <w:t>the CEO</w:t>
      </w:r>
      <w:r w:rsidR="00AE3564">
        <w:rPr>
          <w:rFonts w:eastAsia="Times New Roman" w:cstheme="minorHAnsi"/>
          <w:sz w:val="20"/>
          <w:szCs w:val="20"/>
          <w:lang w:val="en-GB" w:eastAsia="ar-SA"/>
        </w:rPr>
        <w:t xml:space="preserve"> to add accountability for sharing and improving information assets to </w:t>
      </w:r>
      <w:r w:rsidR="00A80CC3">
        <w:rPr>
          <w:rFonts w:eastAsia="Times New Roman" w:cstheme="minorHAnsi"/>
          <w:sz w:val="20"/>
          <w:szCs w:val="20"/>
          <w:lang w:val="en-GB" w:eastAsia="ar-SA"/>
        </w:rPr>
        <w:t>executive leadership</w:t>
      </w:r>
      <w:r w:rsidR="00AE3564">
        <w:rPr>
          <w:rFonts w:eastAsia="Times New Roman" w:cstheme="minorHAnsi"/>
          <w:sz w:val="20"/>
          <w:szCs w:val="20"/>
          <w:lang w:val="en-GB" w:eastAsia="ar-SA"/>
        </w:rPr>
        <w:t xml:space="preserve"> team role descriptions.</w:t>
      </w:r>
    </w:p>
    <w:p w:rsidR="00C129F2" w:rsidRPr="00AE3564" w:rsidRDefault="00C129F2" w:rsidP="00C129F2">
      <w:pPr>
        <w:numPr>
          <w:ilvl w:val="0"/>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Develop</w:t>
      </w:r>
      <w:r w:rsidRPr="009A3063">
        <w:rPr>
          <w:rFonts w:eastAsia="Times New Roman" w:cstheme="minorHAnsi"/>
          <w:sz w:val="20"/>
          <w:szCs w:val="20"/>
          <w:lang w:val="en-GB" w:eastAsia="ar-SA"/>
        </w:rPr>
        <w:t>ed TOGAF and Gartner-influenced enterprise architecture framework and delivery plan</w:t>
      </w:r>
      <w:r w:rsidR="00E95AE4">
        <w:rPr>
          <w:rFonts w:eastAsia="Times New Roman" w:cstheme="minorHAnsi"/>
          <w:sz w:val="20"/>
          <w:szCs w:val="20"/>
          <w:lang w:val="en-GB" w:eastAsia="ar-SA"/>
        </w:rPr>
        <w:t xml:space="preserve"> </w:t>
      </w:r>
      <w:r w:rsidR="00E95AE4" w:rsidRPr="00E6376E">
        <w:rPr>
          <w:rFonts w:eastAsia="Times New Roman" w:cstheme="minorHAnsi"/>
          <w:b/>
          <w:sz w:val="20"/>
          <w:szCs w:val="20"/>
          <w:lang w:val="en-GB" w:eastAsia="ar-SA"/>
        </w:rPr>
        <w:t xml:space="preserve">linked to corporate </w:t>
      </w:r>
      <w:r w:rsidR="00D83B57">
        <w:rPr>
          <w:rFonts w:eastAsia="Times New Roman" w:cstheme="minorHAnsi"/>
          <w:b/>
          <w:sz w:val="20"/>
          <w:szCs w:val="20"/>
          <w:lang w:val="en-GB" w:eastAsia="ar-SA"/>
        </w:rPr>
        <w:t>plan</w:t>
      </w:r>
      <w:r w:rsidRPr="009A3063">
        <w:rPr>
          <w:rFonts w:eastAsia="Times New Roman" w:cstheme="minorHAnsi"/>
          <w:sz w:val="20"/>
          <w:szCs w:val="20"/>
          <w:lang w:val="en-GB" w:eastAsia="ar-SA"/>
        </w:rPr>
        <w:t>.</w:t>
      </w:r>
    </w:p>
    <w:p w:rsidR="00007CB4" w:rsidRDefault="0090434D" w:rsidP="0036219B">
      <w:pPr>
        <w:numPr>
          <w:ilvl w:val="0"/>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Solution</w:t>
      </w:r>
      <w:r w:rsidR="00BA5C9D">
        <w:rPr>
          <w:rFonts w:eastAsia="Times New Roman" w:cstheme="minorHAnsi"/>
          <w:sz w:val="20"/>
          <w:szCs w:val="20"/>
          <w:lang w:val="en-GB" w:eastAsia="ar-SA"/>
        </w:rPr>
        <w:t xml:space="preserve"> </w:t>
      </w:r>
      <w:r w:rsidR="00E24D25">
        <w:rPr>
          <w:rFonts w:eastAsia="Times New Roman" w:cstheme="minorHAnsi"/>
          <w:sz w:val="20"/>
          <w:szCs w:val="20"/>
          <w:lang w:val="en-GB" w:eastAsia="ar-SA"/>
        </w:rPr>
        <w:t>d</w:t>
      </w:r>
      <w:r w:rsidR="00C129F2">
        <w:rPr>
          <w:rFonts w:eastAsia="Times New Roman" w:cstheme="minorHAnsi"/>
          <w:sz w:val="20"/>
          <w:szCs w:val="20"/>
          <w:lang w:val="en-GB" w:eastAsia="ar-SA"/>
        </w:rPr>
        <w:t xml:space="preserve">esign and </w:t>
      </w:r>
      <w:r w:rsidR="00B0205C">
        <w:rPr>
          <w:rFonts w:eastAsia="Times New Roman" w:cstheme="minorHAnsi"/>
          <w:sz w:val="20"/>
          <w:szCs w:val="20"/>
          <w:lang w:val="en-GB" w:eastAsia="ar-SA"/>
        </w:rPr>
        <w:t>product manage</w:t>
      </w:r>
      <w:r w:rsidR="00E06BF4">
        <w:rPr>
          <w:rFonts w:eastAsia="Times New Roman" w:cstheme="minorHAnsi"/>
          <w:sz w:val="20"/>
          <w:szCs w:val="20"/>
          <w:lang w:val="en-GB" w:eastAsia="ar-SA"/>
        </w:rPr>
        <w:t>ment of</w:t>
      </w:r>
      <w:r w:rsidR="00007CB4">
        <w:rPr>
          <w:rFonts w:eastAsia="Times New Roman" w:cstheme="minorHAnsi"/>
          <w:sz w:val="20"/>
          <w:szCs w:val="20"/>
          <w:lang w:val="en-GB" w:eastAsia="ar-SA"/>
        </w:rPr>
        <w:t xml:space="preserve"> an </w:t>
      </w:r>
      <w:r w:rsidR="00007CB4" w:rsidRPr="00007CB4">
        <w:rPr>
          <w:rFonts w:eastAsia="Times New Roman" w:cstheme="minorHAnsi"/>
          <w:b/>
          <w:sz w:val="20"/>
          <w:szCs w:val="20"/>
          <w:lang w:val="en-GB" w:eastAsia="ar-SA"/>
        </w:rPr>
        <w:t>event-driven architecture</w:t>
      </w:r>
      <w:r w:rsidR="00007CB4">
        <w:rPr>
          <w:rFonts w:eastAsia="Times New Roman" w:cstheme="minorHAnsi"/>
          <w:sz w:val="20"/>
          <w:szCs w:val="20"/>
          <w:lang w:val="en-GB" w:eastAsia="ar-SA"/>
        </w:rPr>
        <w:t xml:space="preserve"> using IoT sensors, Dell Boomi and </w:t>
      </w:r>
      <w:r w:rsidR="00AB0E5B">
        <w:rPr>
          <w:rFonts w:eastAsia="Times New Roman" w:cstheme="minorHAnsi"/>
          <w:sz w:val="20"/>
          <w:szCs w:val="20"/>
          <w:lang w:val="en-GB" w:eastAsia="ar-SA"/>
        </w:rPr>
        <w:t>GOV.UK Notify</w:t>
      </w:r>
      <w:r w:rsidR="00007CB4">
        <w:rPr>
          <w:rFonts w:eastAsia="Times New Roman" w:cstheme="minorHAnsi"/>
          <w:sz w:val="20"/>
          <w:szCs w:val="20"/>
          <w:lang w:val="en-GB" w:eastAsia="ar-SA"/>
        </w:rPr>
        <w:t xml:space="preserve"> – presented outcomes to the Housing Technology 2018 conference.</w:t>
      </w:r>
    </w:p>
    <w:p w:rsidR="006F1D50" w:rsidRDefault="006F1D50" w:rsidP="0036219B">
      <w:pPr>
        <w:numPr>
          <w:ilvl w:val="0"/>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 xml:space="preserve">Designed </w:t>
      </w:r>
      <w:r w:rsidRPr="00E6376E">
        <w:rPr>
          <w:rFonts w:eastAsia="Times New Roman" w:cstheme="minorHAnsi"/>
          <w:b/>
          <w:sz w:val="20"/>
          <w:szCs w:val="20"/>
          <w:lang w:val="en-GB" w:eastAsia="ar-SA"/>
        </w:rPr>
        <w:t>architecture vision</w:t>
      </w:r>
      <w:r>
        <w:rPr>
          <w:rFonts w:eastAsia="Times New Roman" w:cstheme="minorHAnsi"/>
          <w:sz w:val="20"/>
          <w:szCs w:val="20"/>
          <w:lang w:val="en-GB" w:eastAsia="ar-SA"/>
        </w:rPr>
        <w:t xml:space="preserve"> </w:t>
      </w:r>
      <w:r w:rsidR="00B0205C">
        <w:rPr>
          <w:rFonts w:eastAsia="Times New Roman" w:cstheme="minorHAnsi"/>
          <w:sz w:val="20"/>
          <w:szCs w:val="20"/>
          <w:lang w:val="en-GB" w:eastAsia="ar-SA"/>
        </w:rPr>
        <w:t xml:space="preserve">and product managed </w:t>
      </w:r>
      <w:r>
        <w:rPr>
          <w:rFonts w:eastAsia="Times New Roman" w:cstheme="minorHAnsi"/>
          <w:sz w:val="20"/>
          <w:szCs w:val="20"/>
          <w:lang w:val="en-GB" w:eastAsia="ar-SA"/>
        </w:rPr>
        <w:t>a single view of BHCC citizen</w:t>
      </w:r>
      <w:r w:rsidR="00436A5A">
        <w:rPr>
          <w:rFonts w:eastAsia="Times New Roman" w:cstheme="minorHAnsi"/>
          <w:sz w:val="20"/>
          <w:szCs w:val="20"/>
          <w:lang w:val="en-GB" w:eastAsia="ar-SA"/>
        </w:rPr>
        <w:t xml:space="preserve"> master data</w:t>
      </w:r>
      <w:r>
        <w:rPr>
          <w:rFonts w:eastAsia="Times New Roman" w:cstheme="minorHAnsi"/>
          <w:sz w:val="20"/>
          <w:szCs w:val="20"/>
          <w:lang w:val="en-GB" w:eastAsia="ar-SA"/>
        </w:rPr>
        <w:t xml:space="preserve"> using Dell Boomi </w:t>
      </w:r>
      <w:r w:rsidR="00B0205C">
        <w:rPr>
          <w:rFonts w:eastAsia="Times New Roman" w:cstheme="minorHAnsi"/>
          <w:sz w:val="20"/>
          <w:szCs w:val="20"/>
          <w:lang w:val="en-GB" w:eastAsia="ar-SA"/>
        </w:rPr>
        <w:t xml:space="preserve">(for API management and business rules) </w:t>
      </w:r>
      <w:r>
        <w:rPr>
          <w:rFonts w:eastAsia="Times New Roman" w:cstheme="minorHAnsi"/>
          <w:sz w:val="20"/>
          <w:szCs w:val="20"/>
          <w:lang w:val="en-GB" w:eastAsia="ar-SA"/>
        </w:rPr>
        <w:t>and Clearcore</w:t>
      </w:r>
      <w:r w:rsidR="00DA29E0">
        <w:rPr>
          <w:rFonts w:eastAsia="Times New Roman" w:cstheme="minorHAnsi"/>
          <w:sz w:val="20"/>
          <w:szCs w:val="20"/>
          <w:lang w:val="en-GB" w:eastAsia="ar-SA"/>
        </w:rPr>
        <w:t xml:space="preserve"> - </w:t>
      </w:r>
      <w:r>
        <w:rPr>
          <w:rFonts w:eastAsia="Times New Roman" w:cstheme="minorHAnsi"/>
          <w:sz w:val="20"/>
          <w:szCs w:val="20"/>
          <w:lang w:val="en-GB" w:eastAsia="ar-SA"/>
        </w:rPr>
        <w:t>enabling machine learning</w:t>
      </w:r>
      <w:r w:rsidR="003A69BC">
        <w:rPr>
          <w:rFonts w:eastAsia="Times New Roman" w:cstheme="minorHAnsi"/>
          <w:sz w:val="20"/>
          <w:szCs w:val="20"/>
          <w:lang w:val="en-GB" w:eastAsia="ar-SA"/>
        </w:rPr>
        <w:t>, AI</w:t>
      </w:r>
      <w:r w:rsidR="00DA29E0">
        <w:rPr>
          <w:rFonts w:eastAsia="Times New Roman" w:cstheme="minorHAnsi"/>
          <w:sz w:val="20"/>
          <w:szCs w:val="20"/>
          <w:lang w:val="en-GB" w:eastAsia="ar-SA"/>
        </w:rPr>
        <w:t>,</w:t>
      </w:r>
      <w:r>
        <w:rPr>
          <w:rFonts w:eastAsia="Times New Roman" w:cstheme="minorHAnsi"/>
          <w:sz w:val="20"/>
          <w:szCs w:val="20"/>
          <w:lang w:val="en-GB" w:eastAsia="ar-SA"/>
        </w:rPr>
        <w:t xml:space="preserve"> </w:t>
      </w:r>
      <w:r w:rsidR="008467FC">
        <w:rPr>
          <w:rFonts w:eastAsia="Times New Roman" w:cstheme="minorHAnsi"/>
          <w:sz w:val="20"/>
          <w:szCs w:val="20"/>
          <w:lang w:val="en-GB" w:eastAsia="ar-SA"/>
        </w:rPr>
        <w:t>business intelligence</w:t>
      </w:r>
      <w:r w:rsidR="00DA29E0">
        <w:rPr>
          <w:rFonts w:eastAsia="Times New Roman" w:cstheme="minorHAnsi"/>
          <w:sz w:val="20"/>
          <w:szCs w:val="20"/>
          <w:lang w:val="en-GB" w:eastAsia="ar-SA"/>
        </w:rPr>
        <w:t xml:space="preserve"> and </w:t>
      </w:r>
      <w:r w:rsidR="00E24D25">
        <w:rPr>
          <w:rFonts w:eastAsia="Times New Roman" w:cstheme="minorHAnsi"/>
          <w:sz w:val="20"/>
          <w:szCs w:val="20"/>
          <w:lang w:val="en-GB" w:eastAsia="ar-SA"/>
        </w:rPr>
        <w:t>reporting</w:t>
      </w:r>
      <w:r>
        <w:rPr>
          <w:rFonts w:eastAsia="Times New Roman" w:cstheme="minorHAnsi"/>
          <w:sz w:val="20"/>
          <w:szCs w:val="20"/>
          <w:lang w:val="en-GB" w:eastAsia="ar-SA"/>
        </w:rPr>
        <w:t xml:space="preserve"> initiatives.</w:t>
      </w:r>
    </w:p>
    <w:p w:rsidR="00D80A00" w:rsidRPr="009A3063" w:rsidRDefault="00D80A00" w:rsidP="0036219B">
      <w:pPr>
        <w:numPr>
          <w:ilvl w:val="0"/>
          <w:numId w:val="5"/>
        </w:numPr>
        <w:spacing w:after="0" w:line="240" w:lineRule="auto"/>
        <w:rPr>
          <w:rFonts w:eastAsia="Times New Roman" w:cstheme="minorHAnsi"/>
          <w:sz w:val="20"/>
          <w:szCs w:val="20"/>
          <w:lang w:val="en-GB" w:eastAsia="ar-SA"/>
        </w:rPr>
      </w:pPr>
      <w:r w:rsidRPr="00E6376E">
        <w:rPr>
          <w:rFonts w:eastAsia="Times New Roman" w:cstheme="minorHAnsi"/>
          <w:b/>
          <w:sz w:val="20"/>
          <w:szCs w:val="20"/>
          <w:lang w:val="en-GB" w:eastAsia="ar-SA"/>
        </w:rPr>
        <w:t>Matrix</w:t>
      </w:r>
      <w:r w:rsidR="00845C6C">
        <w:rPr>
          <w:rFonts w:eastAsia="Times New Roman" w:cstheme="minorHAnsi"/>
          <w:b/>
          <w:sz w:val="20"/>
          <w:szCs w:val="20"/>
          <w:lang w:val="en-GB" w:eastAsia="ar-SA"/>
        </w:rPr>
        <w:t xml:space="preserve"> </w:t>
      </w:r>
      <w:r w:rsidRPr="00E6376E">
        <w:rPr>
          <w:rFonts w:eastAsia="Times New Roman" w:cstheme="minorHAnsi"/>
          <w:b/>
          <w:sz w:val="20"/>
          <w:szCs w:val="20"/>
          <w:lang w:val="en-GB" w:eastAsia="ar-SA"/>
        </w:rPr>
        <w:t>manage</w:t>
      </w:r>
      <w:r w:rsidR="00E95AE4" w:rsidRPr="00E6376E">
        <w:rPr>
          <w:rFonts w:eastAsia="Times New Roman" w:cstheme="minorHAnsi"/>
          <w:b/>
          <w:sz w:val="20"/>
          <w:szCs w:val="20"/>
          <w:lang w:val="en-GB" w:eastAsia="ar-SA"/>
        </w:rPr>
        <w:t>d</w:t>
      </w:r>
      <w:r>
        <w:rPr>
          <w:rFonts w:eastAsia="Times New Roman" w:cstheme="minorHAnsi"/>
          <w:sz w:val="20"/>
          <w:szCs w:val="20"/>
          <w:lang w:val="en-GB" w:eastAsia="ar-SA"/>
        </w:rPr>
        <w:t xml:space="preserve"> </w:t>
      </w:r>
      <w:r w:rsidR="003F068E">
        <w:rPr>
          <w:rFonts w:eastAsia="Times New Roman" w:cstheme="minorHAnsi"/>
          <w:sz w:val="20"/>
          <w:szCs w:val="20"/>
          <w:lang w:val="en-GB" w:eastAsia="ar-SA"/>
        </w:rPr>
        <w:t xml:space="preserve">both Agile </w:t>
      </w:r>
      <w:r w:rsidR="008467FC">
        <w:rPr>
          <w:rFonts w:eastAsia="Times New Roman" w:cstheme="minorHAnsi"/>
          <w:sz w:val="20"/>
          <w:szCs w:val="20"/>
          <w:lang w:val="en-GB" w:eastAsia="ar-SA"/>
        </w:rPr>
        <w:t>development,</w:t>
      </w:r>
      <w:r w:rsidR="003F068E">
        <w:rPr>
          <w:rFonts w:eastAsia="Times New Roman" w:cstheme="minorHAnsi"/>
          <w:sz w:val="20"/>
          <w:szCs w:val="20"/>
          <w:lang w:val="en-GB" w:eastAsia="ar-SA"/>
        </w:rPr>
        <w:t xml:space="preserve"> Waterfall </w:t>
      </w:r>
      <w:r>
        <w:rPr>
          <w:rFonts w:eastAsia="Times New Roman" w:cstheme="minorHAnsi"/>
          <w:sz w:val="20"/>
          <w:szCs w:val="20"/>
          <w:lang w:val="en-GB" w:eastAsia="ar-SA"/>
        </w:rPr>
        <w:t xml:space="preserve">projects and </w:t>
      </w:r>
      <w:r w:rsidR="003F068E">
        <w:rPr>
          <w:rFonts w:eastAsia="Times New Roman" w:cstheme="minorHAnsi"/>
          <w:sz w:val="20"/>
          <w:szCs w:val="20"/>
          <w:lang w:val="en-GB" w:eastAsia="ar-SA"/>
        </w:rPr>
        <w:t xml:space="preserve">third-party </w:t>
      </w:r>
      <w:r>
        <w:rPr>
          <w:rFonts w:eastAsia="Times New Roman" w:cstheme="minorHAnsi"/>
          <w:sz w:val="20"/>
          <w:szCs w:val="20"/>
          <w:lang w:val="en-GB" w:eastAsia="ar-SA"/>
        </w:rPr>
        <w:t>suppliers.</w:t>
      </w:r>
    </w:p>
    <w:p w:rsidR="00606DB3" w:rsidRDefault="00E9283F" w:rsidP="00AE3564">
      <w:pPr>
        <w:numPr>
          <w:ilvl w:val="0"/>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Technical knowledge used to run p</w:t>
      </w:r>
      <w:r w:rsidR="00AE3564" w:rsidRPr="009A3063">
        <w:rPr>
          <w:rFonts w:eastAsia="Times New Roman" w:cstheme="minorHAnsi"/>
          <w:sz w:val="20"/>
          <w:szCs w:val="20"/>
          <w:lang w:val="en-GB" w:eastAsia="ar-SA"/>
        </w:rPr>
        <w:t>rocure</w:t>
      </w:r>
      <w:r w:rsidR="008467FC">
        <w:rPr>
          <w:rFonts w:eastAsia="Times New Roman" w:cstheme="minorHAnsi"/>
          <w:sz w:val="20"/>
          <w:szCs w:val="20"/>
          <w:lang w:val="en-GB" w:eastAsia="ar-SA"/>
        </w:rPr>
        <w:t>ment</w:t>
      </w:r>
      <w:r>
        <w:rPr>
          <w:rFonts w:eastAsia="Times New Roman" w:cstheme="minorHAnsi"/>
          <w:sz w:val="20"/>
          <w:szCs w:val="20"/>
          <w:lang w:val="en-GB" w:eastAsia="ar-SA"/>
        </w:rPr>
        <w:t>s</w:t>
      </w:r>
      <w:r w:rsidR="00AE3564" w:rsidRPr="009A3063">
        <w:rPr>
          <w:rFonts w:eastAsia="Times New Roman" w:cstheme="minorHAnsi"/>
          <w:sz w:val="20"/>
          <w:szCs w:val="20"/>
          <w:lang w:val="en-GB" w:eastAsia="ar-SA"/>
        </w:rPr>
        <w:t xml:space="preserve"> </w:t>
      </w:r>
      <w:r w:rsidR="00E95AE4">
        <w:rPr>
          <w:rFonts w:eastAsia="Times New Roman" w:cstheme="minorHAnsi"/>
          <w:sz w:val="20"/>
          <w:szCs w:val="20"/>
          <w:lang w:val="en-GB" w:eastAsia="ar-SA"/>
        </w:rPr>
        <w:t xml:space="preserve">(with an average discount of 20%) </w:t>
      </w:r>
      <w:r w:rsidR="008467FC">
        <w:rPr>
          <w:rFonts w:eastAsia="Times New Roman" w:cstheme="minorHAnsi"/>
          <w:sz w:val="20"/>
          <w:szCs w:val="20"/>
          <w:lang w:val="en-GB" w:eastAsia="ar-SA"/>
        </w:rPr>
        <w:t>establishing</w:t>
      </w:r>
      <w:r w:rsidR="00606DB3">
        <w:rPr>
          <w:rFonts w:eastAsia="Times New Roman" w:cstheme="minorHAnsi"/>
          <w:sz w:val="20"/>
          <w:szCs w:val="20"/>
          <w:lang w:val="en-GB" w:eastAsia="ar-SA"/>
        </w:rPr>
        <w:t>:</w:t>
      </w:r>
    </w:p>
    <w:p w:rsidR="008A6E73" w:rsidRDefault="00606DB3" w:rsidP="00606DB3">
      <w:pPr>
        <w:numPr>
          <w:ilvl w:val="1"/>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E</w:t>
      </w:r>
      <w:r w:rsidR="00AE3564" w:rsidRPr="009A3063">
        <w:rPr>
          <w:rFonts w:eastAsia="Times New Roman" w:cstheme="minorHAnsi"/>
          <w:sz w:val="20"/>
          <w:szCs w:val="20"/>
          <w:lang w:val="en-GB" w:eastAsia="ar-SA"/>
        </w:rPr>
        <w:t xml:space="preserve">nterprise architecture repository (Orbus iServer) </w:t>
      </w:r>
    </w:p>
    <w:p w:rsidR="00606DB3" w:rsidRPr="00606DB3" w:rsidRDefault="00606DB3" w:rsidP="00606DB3">
      <w:pPr>
        <w:numPr>
          <w:ilvl w:val="1"/>
          <w:numId w:val="5"/>
        </w:numPr>
        <w:spacing w:after="0" w:line="240" w:lineRule="auto"/>
        <w:rPr>
          <w:rFonts w:eastAsia="Times New Roman" w:cstheme="minorHAnsi"/>
          <w:sz w:val="20"/>
          <w:szCs w:val="20"/>
          <w:lang w:val="en-GB" w:eastAsia="ar-SA"/>
        </w:rPr>
      </w:pPr>
      <w:r w:rsidRPr="00606DB3">
        <w:rPr>
          <w:rFonts w:eastAsia="Times New Roman" w:cstheme="minorHAnsi"/>
          <w:sz w:val="20"/>
          <w:szCs w:val="20"/>
          <w:lang w:val="en-GB" w:eastAsia="ar-SA"/>
        </w:rPr>
        <w:t>Rapid application development platform (Mendix)</w:t>
      </w:r>
      <w:r w:rsidR="00EE4334">
        <w:rPr>
          <w:rFonts w:eastAsia="Times New Roman" w:cstheme="minorHAnsi"/>
          <w:sz w:val="20"/>
          <w:szCs w:val="20"/>
          <w:lang w:val="en-GB" w:eastAsia="ar-SA"/>
        </w:rPr>
        <w:t xml:space="preserve"> – designed competitive proof of concept</w:t>
      </w:r>
    </w:p>
    <w:p w:rsidR="00606DB3" w:rsidRDefault="00606DB3" w:rsidP="00606DB3">
      <w:pPr>
        <w:numPr>
          <w:ilvl w:val="1"/>
          <w:numId w:val="5"/>
        </w:numPr>
        <w:spacing w:after="0" w:line="240" w:lineRule="auto"/>
        <w:rPr>
          <w:rFonts w:eastAsia="Times New Roman" w:cstheme="minorHAnsi"/>
          <w:sz w:val="20"/>
          <w:szCs w:val="20"/>
          <w:lang w:val="en-GB" w:eastAsia="ar-SA"/>
        </w:rPr>
      </w:pPr>
      <w:r w:rsidRPr="00606DB3">
        <w:rPr>
          <w:rFonts w:eastAsia="Times New Roman" w:cstheme="minorHAnsi"/>
          <w:sz w:val="20"/>
          <w:szCs w:val="20"/>
          <w:lang w:val="en-GB" w:eastAsia="ar-SA"/>
        </w:rPr>
        <w:t>Integration platform (</w:t>
      </w:r>
      <w:r w:rsidR="00EE4334">
        <w:rPr>
          <w:rFonts w:eastAsia="Times New Roman" w:cstheme="minorHAnsi"/>
          <w:sz w:val="20"/>
          <w:szCs w:val="20"/>
          <w:lang w:val="en-GB" w:eastAsia="ar-SA"/>
        </w:rPr>
        <w:t>Dell Boomi</w:t>
      </w:r>
      <w:r w:rsidRPr="00606DB3">
        <w:rPr>
          <w:rFonts w:eastAsia="Times New Roman" w:cstheme="minorHAnsi"/>
          <w:sz w:val="20"/>
          <w:szCs w:val="20"/>
          <w:lang w:val="en-GB" w:eastAsia="ar-SA"/>
        </w:rPr>
        <w:t>)</w:t>
      </w:r>
      <w:r w:rsidR="00EE4334">
        <w:rPr>
          <w:rFonts w:eastAsia="Times New Roman" w:cstheme="minorHAnsi"/>
          <w:sz w:val="20"/>
          <w:szCs w:val="20"/>
          <w:lang w:val="en-GB" w:eastAsia="ar-SA"/>
        </w:rPr>
        <w:t xml:space="preserve"> - designed competitive proof of concept</w:t>
      </w:r>
      <w:r w:rsidR="008921A1">
        <w:rPr>
          <w:rFonts w:eastAsia="Times New Roman" w:cstheme="minorHAnsi"/>
          <w:sz w:val="20"/>
          <w:szCs w:val="20"/>
          <w:lang w:val="en-GB" w:eastAsia="ar-SA"/>
        </w:rPr>
        <w:t xml:space="preserve"> </w:t>
      </w:r>
      <w:r w:rsidR="003F068E">
        <w:rPr>
          <w:rFonts w:eastAsia="Times New Roman" w:cstheme="minorHAnsi"/>
          <w:sz w:val="20"/>
          <w:szCs w:val="20"/>
          <w:lang w:val="en-GB" w:eastAsia="ar-SA"/>
        </w:rPr>
        <w:t>(using microservices)</w:t>
      </w:r>
    </w:p>
    <w:p w:rsidR="00606DB3" w:rsidRPr="00606DB3" w:rsidRDefault="00606DB3" w:rsidP="00606DB3">
      <w:pPr>
        <w:numPr>
          <w:ilvl w:val="1"/>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 xml:space="preserve">Internet of Things </w:t>
      </w:r>
      <w:r w:rsidR="00EE4334">
        <w:rPr>
          <w:rFonts w:eastAsia="Times New Roman" w:cstheme="minorHAnsi"/>
          <w:sz w:val="20"/>
          <w:szCs w:val="20"/>
          <w:lang w:val="en-GB" w:eastAsia="ar-SA"/>
        </w:rPr>
        <w:t xml:space="preserve">sensors </w:t>
      </w:r>
      <w:r w:rsidR="00007CB4">
        <w:rPr>
          <w:rFonts w:eastAsia="Times New Roman" w:cstheme="minorHAnsi"/>
          <w:sz w:val="20"/>
          <w:szCs w:val="20"/>
          <w:lang w:val="en-GB" w:eastAsia="ar-SA"/>
        </w:rPr>
        <w:t xml:space="preserve">(LoRaWAN) </w:t>
      </w:r>
      <w:r w:rsidR="00EE4334">
        <w:rPr>
          <w:rFonts w:eastAsia="Times New Roman" w:cstheme="minorHAnsi"/>
          <w:sz w:val="20"/>
          <w:szCs w:val="20"/>
          <w:lang w:val="en-GB" w:eastAsia="ar-SA"/>
        </w:rPr>
        <w:t xml:space="preserve">- </w:t>
      </w:r>
      <w:r>
        <w:rPr>
          <w:rFonts w:eastAsia="Times New Roman" w:cstheme="minorHAnsi"/>
          <w:sz w:val="20"/>
          <w:szCs w:val="20"/>
          <w:lang w:val="en-GB" w:eastAsia="ar-SA"/>
        </w:rPr>
        <w:t>pilot project for social housing</w:t>
      </w:r>
      <w:r w:rsidR="00913359">
        <w:rPr>
          <w:rFonts w:eastAsia="Times New Roman" w:cstheme="minorHAnsi"/>
          <w:sz w:val="20"/>
          <w:szCs w:val="20"/>
          <w:lang w:val="en-GB" w:eastAsia="ar-SA"/>
        </w:rPr>
        <w:t xml:space="preserve"> – details at </w:t>
      </w:r>
      <w:r w:rsidR="00075FAD" w:rsidRPr="00075FAD">
        <w:rPr>
          <w:rFonts w:eastAsia="Times New Roman" w:cstheme="minorHAnsi"/>
          <w:b/>
          <w:sz w:val="20"/>
          <w:szCs w:val="20"/>
          <w:lang w:val="en-GB" w:eastAsia="ar-SA"/>
        </w:rPr>
        <w:t>https://digitalfirst.blog/author/ncbhcc/</w:t>
      </w:r>
    </w:p>
    <w:p w:rsidR="002F06FC" w:rsidRDefault="002F06FC" w:rsidP="00AE3564">
      <w:pPr>
        <w:numPr>
          <w:ilvl w:val="0"/>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 xml:space="preserve">ICT lead on Microsoft Enterprise Software Agreement renewal – </w:t>
      </w:r>
      <w:r w:rsidR="0021192E">
        <w:rPr>
          <w:rFonts w:eastAsia="Times New Roman" w:cstheme="minorHAnsi"/>
          <w:sz w:val="20"/>
          <w:szCs w:val="20"/>
          <w:lang w:val="en-GB" w:eastAsia="ar-SA"/>
        </w:rPr>
        <w:t xml:space="preserve">analytical study </w:t>
      </w:r>
      <w:r w:rsidRPr="008A6E73">
        <w:rPr>
          <w:rFonts w:eastAsia="Times New Roman" w:cstheme="minorHAnsi"/>
          <w:sz w:val="20"/>
          <w:szCs w:val="20"/>
          <w:lang w:val="en-GB" w:eastAsia="ar-SA"/>
        </w:rPr>
        <w:t xml:space="preserve">identified </w:t>
      </w:r>
      <w:r w:rsidRPr="00D83B57">
        <w:rPr>
          <w:rFonts w:eastAsia="Times New Roman" w:cstheme="minorHAnsi"/>
          <w:b/>
          <w:sz w:val="20"/>
          <w:szCs w:val="20"/>
          <w:lang w:val="en-GB" w:eastAsia="ar-SA"/>
        </w:rPr>
        <w:t>savings of over £100K</w:t>
      </w:r>
      <w:r w:rsidRPr="008A6E73">
        <w:rPr>
          <w:rFonts w:eastAsia="Times New Roman" w:cstheme="minorHAnsi"/>
          <w:sz w:val="20"/>
          <w:szCs w:val="20"/>
          <w:lang w:val="en-GB" w:eastAsia="ar-SA"/>
        </w:rPr>
        <w:t xml:space="preserve"> from initial quote</w:t>
      </w:r>
      <w:r w:rsidR="008A6E73" w:rsidRPr="008A6E73">
        <w:rPr>
          <w:rFonts w:eastAsia="Times New Roman" w:cstheme="minorHAnsi"/>
          <w:sz w:val="20"/>
          <w:szCs w:val="20"/>
          <w:lang w:val="en-GB" w:eastAsia="ar-SA"/>
        </w:rPr>
        <w:t xml:space="preserve"> by identifying mismatches between logins and licensing counts</w:t>
      </w:r>
      <w:r w:rsidRPr="008A6E73">
        <w:rPr>
          <w:rFonts w:eastAsia="Times New Roman" w:cstheme="minorHAnsi"/>
          <w:sz w:val="20"/>
          <w:szCs w:val="20"/>
          <w:lang w:val="en-GB" w:eastAsia="ar-SA"/>
        </w:rPr>
        <w:t>.</w:t>
      </w:r>
    </w:p>
    <w:p w:rsidR="001A20D6" w:rsidRPr="009A3063" w:rsidRDefault="00E95AE4" w:rsidP="0036219B">
      <w:pPr>
        <w:numPr>
          <w:ilvl w:val="0"/>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 xml:space="preserve">Created </w:t>
      </w:r>
      <w:r w:rsidR="00B6416D" w:rsidRPr="009A3063">
        <w:rPr>
          <w:rFonts w:eastAsia="Times New Roman" w:cstheme="minorHAnsi"/>
          <w:sz w:val="20"/>
          <w:szCs w:val="20"/>
          <w:lang w:val="en-GB" w:eastAsia="ar-SA"/>
        </w:rPr>
        <w:t xml:space="preserve">and gained approval for </w:t>
      </w:r>
      <w:r w:rsidR="001A20D6" w:rsidRPr="009A3063">
        <w:rPr>
          <w:rFonts w:eastAsia="Times New Roman" w:cstheme="minorHAnsi"/>
          <w:sz w:val="20"/>
          <w:szCs w:val="20"/>
          <w:lang w:val="en-GB" w:eastAsia="ar-SA"/>
        </w:rPr>
        <w:t xml:space="preserve">enterprise, application, information and infrastructure architecture principles, tailored to </w:t>
      </w:r>
      <w:r w:rsidR="00B6416D" w:rsidRPr="009A3063">
        <w:rPr>
          <w:rFonts w:eastAsia="Times New Roman" w:cstheme="minorHAnsi"/>
          <w:sz w:val="20"/>
          <w:szCs w:val="20"/>
          <w:lang w:val="en-GB" w:eastAsia="ar-SA"/>
        </w:rPr>
        <w:t>the Council’s corporate plan and the</w:t>
      </w:r>
      <w:r w:rsidR="001A20D6" w:rsidRPr="009A3063">
        <w:rPr>
          <w:rFonts w:eastAsia="Times New Roman" w:cstheme="minorHAnsi"/>
          <w:sz w:val="20"/>
          <w:szCs w:val="20"/>
          <w:lang w:val="en-GB" w:eastAsia="ar-SA"/>
        </w:rPr>
        <w:t xml:space="preserve"> ICT </w:t>
      </w:r>
      <w:r w:rsidR="00B6416D" w:rsidRPr="009A3063">
        <w:rPr>
          <w:rFonts w:eastAsia="Times New Roman" w:cstheme="minorHAnsi"/>
          <w:sz w:val="20"/>
          <w:szCs w:val="20"/>
          <w:lang w:val="en-GB" w:eastAsia="ar-SA"/>
        </w:rPr>
        <w:t>strategy</w:t>
      </w:r>
      <w:r w:rsidR="008C53EF" w:rsidRPr="009A3063">
        <w:rPr>
          <w:rFonts w:eastAsia="Times New Roman" w:cstheme="minorHAnsi"/>
          <w:sz w:val="20"/>
          <w:szCs w:val="20"/>
          <w:lang w:val="en-GB" w:eastAsia="ar-SA"/>
        </w:rPr>
        <w:t>, and subsequently embedded in Change Advisory Board processes</w:t>
      </w:r>
      <w:r w:rsidR="00B6416D" w:rsidRPr="009A3063">
        <w:rPr>
          <w:rFonts w:eastAsia="Times New Roman" w:cstheme="minorHAnsi"/>
          <w:sz w:val="20"/>
          <w:szCs w:val="20"/>
          <w:lang w:val="en-GB" w:eastAsia="ar-SA"/>
        </w:rPr>
        <w:t>.</w:t>
      </w:r>
    </w:p>
    <w:p w:rsidR="001A20D6" w:rsidRDefault="00B6416D" w:rsidP="0036219B">
      <w:pPr>
        <w:numPr>
          <w:ilvl w:val="0"/>
          <w:numId w:val="5"/>
        </w:numPr>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Governance of project</w:t>
      </w:r>
      <w:r w:rsidR="004D7B57">
        <w:rPr>
          <w:rFonts w:eastAsia="Times New Roman" w:cstheme="minorHAnsi"/>
          <w:sz w:val="20"/>
          <w:szCs w:val="20"/>
          <w:lang w:val="en-GB" w:eastAsia="ar-SA"/>
        </w:rPr>
        <w:t>,</w:t>
      </w:r>
      <w:r w:rsidRPr="009A3063">
        <w:rPr>
          <w:rFonts w:eastAsia="Times New Roman" w:cstheme="minorHAnsi"/>
          <w:sz w:val="20"/>
          <w:szCs w:val="20"/>
          <w:lang w:val="en-GB" w:eastAsia="ar-SA"/>
        </w:rPr>
        <w:t xml:space="preserve"> programme </w:t>
      </w:r>
      <w:r w:rsidR="004D7B57">
        <w:rPr>
          <w:rFonts w:eastAsia="Times New Roman" w:cstheme="minorHAnsi"/>
          <w:sz w:val="20"/>
          <w:szCs w:val="20"/>
          <w:lang w:val="en-GB" w:eastAsia="ar-SA"/>
        </w:rPr>
        <w:t xml:space="preserve">and supplier </w:t>
      </w:r>
      <w:r w:rsidRPr="009A3063">
        <w:rPr>
          <w:rFonts w:eastAsia="Times New Roman" w:cstheme="minorHAnsi"/>
          <w:sz w:val="20"/>
          <w:szCs w:val="20"/>
          <w:lang w:val="en-GB" w:eastAsia="ar-SA"/>
        </w:rPr>
        <w:t xml:space="preserve">architecture </w:t>
      </w:r>
      <w:r w:rsidR="004D7B57">
        <w:rPr>
          <w:rFonts w:eastAsia="Times New Roman" w:cstheme="minorHAnsi"/>
          <w:sz w:val="20"/>
          <w:szCs w:val="20"/>
          <w:lang w:val="en-GB" w:eastAsia="ar-SA"/>
        </w:rPr>
        <w:t>(</w:t>
      </w:r>
      <w:r w:rsidR="00520B41">
        <w:rPr>
          <w:rFonts w:eastAsia="Times New Roman" w:cstheme="minorHAnsi"/>
          <w:sz w:val="20"/>
          <w:szCs w:val="20"/>
          <w:lang w:val="en-GB" w:eastAsia="ar-SA"/>
        </w:rPr>
        <w:t>technical requirements</w:t>
      </w:r>
      <w:r w:rsidR="0090434D">
        <w:rPr>
          <w:rFonts w:eastAsia="Times New Roman" w:cstheme="minorHAnsi"/>
          <w:sz w:val="20"/>
          <w:szCs w:val="20"/>
          <w:lang w:val="en-GB" w:eastAsia="ar-SA"/>
        </w:rPr>
        <w:t>,</w:t>
      </w:r>
      <w:r w:rsidR="00520B41">
        <w:rPr>
          <w:rFonts w:eastAsia="Times New Roman" w:cstheme="minorHAnsi"/>
          <w:sz w:val="20"/>
          <w:szCs w:val="20"/>
          <w:lang w:val="en-GB" w:eastAsia="ar-SA"/>
        </w:rPr>
        <w:t xml:space="preserve"> technical design</w:t>
      </w:r>
      <w:r w:rsidR="0024589F">
        <w:rPr>
          <w:rFonts w:eastAsia="Times New Roman" w:cstheme="minorHAnsi"/>
          <w:sz w:val="20"/>
          <w:szCs w:val="20"/>
          <w:lang w:val="en-GB" w:eastAsia="ar-SA"/>
        </w:rPr>
        <w:t>,</w:t>
      </w:r>
      <w:r w:rsidR="0090434D">
        <w:rPr>
          <w:rFonts w:eastAsia="Times New Roman" w:cstheme="minorHAnsi"/>
          <w:sz w:val="20"/>
          <w:szCs w:val="20"/>
          <w:lang w:val="en-GB" w:eastAsia="ar-SA"/>
        </w:rPr>
        <w:t xml:space="preserve"> product design</w:t>
      </w:r>
      <w:r w:rsidR="00520B41">
        <w:rPr>
          <w:rFonts w:eastAsia="Times New Roman" w:cstheme="minorHAnsi"/>
          <w:sz w:val="20"/>
          <w:szCs w:val="20"/>
          <w:lang w:val="en-GB" w:eastAsia="ar-SA"/>
        </w:rPr>
        <w:t>,</w:t>
      </w:r>
      <w:r w:rsidR="0024589F">
        <w:rPr>
          <w:rFonts w:eastAsia="Times New Roman" w:cstheme="minorHAnsi"/>
          <w:sz w:val="20"/>
          <w:szCs w:val="20"/>
          <w:lang w:val="en-GB" w:eastAsia="ar-SA"/>
        </w:rPr>
        <w:t xml:space="preserve"> and specifications</w:t>
      </w:r>
      <w:r w:rsidR="00520B41">
        <w:rPr>
          <w:rFonts w:eastAsia="Times New Roman" w:cstheme="minorHAnsi"/>
          <w:sz w:val="20"/>
          <w:szCs w:val="20"/>
          <w:lang w:val="en-GB" w:eastAsia="ar-SA"/>
        </w:rPr>
        <w:t xml:space="preserve"> </w:t>
      </w:r>
      <w:r w:rsidR="004D7B57">
        <w:rPr>
          <w:rFonts w:eastAsia="Times New Roman" w:cstheme="minorHAnsi"/>
          <w:sz w:val="20"/>
          <w:szCs w:val="20"/>
          <w:lang w:val="en-GB" w:eastAsia="ar-SA"/>
        </w:rPr>
        <w:t xml:space="preserve">including Azure </w:t>
      </w:r>
      <w:r w:rsidR="00436A5A">
        <w:rPr>
          <w:rFonts w:eastAsia="Times New Roman" w:cstheme="minorHAnsi"/>
          <w:sz w:val="20"/>
          <w:szCs w:val="20"/>
          <w:lang w:val="en-GB" w:eastAsia="ar-SA"/>
        </w:rPr>
        <w:t xml:space="preserve">&amp; </w:t>
      </w:r>
      <w:r w:rsidR="004D7B57">
        <w:rPr>
          <w:rFonts w:eastAsia="Times New Roman" w:cstheme="minorHAnsi"/>
          <w:sz w:val="20"/>
          <w:szCs w:val="20"/>
          <w:lang w:val="en-GB" w:eastAsia="ar-SA"/>
        </w:rPr>
        <w:t xml:space="preserve">AWS </w:t>
      </w:r>
      <w:r w:rsidR="00BA5C9D">
        <w:rPr>
          <w:rFonts w:eastAsia="Times New Roman" w:cstheme="minorHAnsi"/>
          <w:sz w:val="20"/>
          <w:szCs w:val="20"/>
          <w:lang w:val="en-GB" w:eastAsia="ar-SA"/>
        </w:rPr>
        <w:t xml:space="preserve">cloud data, </w:t>
      </w:r>
      <w:r w:rsidR="004D7B57">
        <w:rPr>
          <w:rFonts w:eastAsia="Times New Roman" w:cstheme="minorHAnsi"/>
          <w:sz w:val="20"/>
          <w:szCs w:val="20"/>
          <w:lang w:val="en-GB" w:eastAsia="ar-SA"/>
        </w:rPr>
        <w:t xml:space="preserve">compute and storage options) </w:t>
      </w:r>
      <w:r w:rsidR="00B53124">
        <w:rPr>
          <w:rFonts w:eastAsia="Times New Roman" w:cstheme="minorHAnsi"/>
          <w:sz w:val="20"/>
          <w:szCs w:val="20"/>
          <w:lang w:val="en-GB" w:eastAsia="ar-SA"/>
        </w:rPr>
        <w:t xml:space="preserve">against architecture and engineering principles </w:t>
      </w:r>
      <w:r w:rsidRPr="009A3063">
        <w:rPr>
          <w:rFonts w:eastAsia="Times New Roman" w:cstheme="minorHAnsi"/>
          <w:sz w:val="20"/>
          <w:szCs w:val="20"/>
          <w:lang w:val="en-GB" w:eastAsia="ar-SA"/>
        </w:rPr>
        <w:t>via membership of</w:t>
      </w:r>
      <w:r w:rsidR="001A20D6" w:rsidRPr="009A3063">
        <w:rPr>
          <w:rFonts w:eastAsia="Times New Roman" w:cstheme="minorHAnsi"/>
          <w:sz w:val="20"/>
          <w:szCs w:val="20"/>
          <w:lang w:val="en-GB" w:eastAsia="ar-SA"/>
        </w:rPr>
        <w:t xml:space="preserve"> Change Advisory Board</w:t>
      </w:r>
      <w:r w:rsidR="0024589F">
        <w:rPr>
          <w:rFonts w:eastAsia="Times New Roman" w:cstheme="minorHAnsi"/>
          <w:sz w:val="20"/>
          <w:szCs w:val="20"/>
          <w:lang w:val="en-GB" w:eastAsia="ar-SA"/>
        </w:rPr>
        <w:t xml:space="preserve"> and </w:t>
      </w:r>
      <w:r w:rsidR="008A6E73">
        <w:rPr>
          <w:rFonts w:eastAsia="Times New Roman" w:cstheme="minorHAnsi"/>
          <w:sz w:val="20"/>
          <w:szCs w:val="20"/>
          <w:lang w:val="en-GB" w:eastAsia="ar-SA"/>
        </w:rPr>
        <w:t>Technical</w:t>
      </w:r>
      <w:r w:rsidR="00436A5A">
        <w:rPr>
          <w:rFonts w:eastAsia="Times New Roman" w:cstheme="minorHAnsi"/>
          <w:sz w:val="20"/>
          <w:szCs w:val="20"/>
          <w:lang w:val="en-GB" w:eastAsia="ar-SA"/>
        </w:rPr>
        <w:t xml:space="preserve"> </w:t>
      </w:r>
      <w:r w:rsidR="008A6E73">
        <w:rPr>
          <w:rFonts w:eastAsia="Times New Roman" w:cstheme="minorHAnsi"/>
          <w:sz w:val="20"/>
          <w:szCs w:val="20"/>
          <w:lang w:val="en-GB" w:eastAsia="ar-SA"/>
        </w:rPr>
        <w:t>Platform &amp; Architecture Workshop</w:t>
      </w:r>
      <w:r w:rsidR="006D1302" w:rsidRPr="009A3063">
        <w:rPr>
          <w:rFonts w:eastAsia="Times New Roman" w:cstheme="minorHAnsi"/>
          <w:sz w:val="20"/>
          <w:szCs w:val="20"/>
          <w:lang w:val="en-GB" w:eastAsia="ar-SA"/>
        </w:rPr>
        <w:t>.</w:t>
      </w:r>
    </w:p>
    <w:p w:rsidR="000F55D7" w:rsidRDefault="000F55D7" w:rsidP="0036219B">
      <w:pPr>
        <w:numPr>
          <w:ilvl w:val="0"/>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 xml:space="preserve">Developed </w:t>
      </w:r>
      <w:r w:rsidR="008A6E73">
        <w:rPr>
          <w:rFonts w:eastAsia="Times New Roman" w:cstheme="minorHAnsi"/>
          <w:sz w:val="20"/>
          <w:szCs w:val="20"/>
          <w:lang w:val="en-GB" w:eastAsia="ar-SA"/>
        </w:rPr>
        <w:t xml:space="preserve">investment logic maps </w:t>
      </w:r>
      <w:r w:rsidR="00FD2868">
        <w:rPr>
          <w:rFonts w:eastAsia="Times New Roman" w:cstheme="minorHAnsi"/>
          <w:sz w:val="20"/>
          <w:szCs w:val="20"/>
          <w:lang w:val="en-GB" w:eastAsia="ar-SA"/>
        </w:rPr>
        <w:t>focusing on customer experience</w:t>
      </w:r>
      <w:r w:rsidR="008C47EC">
        <w:rPr>
          <w:rFonts w:eastAsia="Times New Roman" w:cstheme="minorHAnsi"/>
          <w:sz w:val="20"/>
          <w:szCs w:val="20"/>
          <w:lang w:val="en-GB" w:eastAsia="ar-SA"/>
        </w:rPr>
        <w:t>,</w:t>
      </w:r>
      <w:r w:rsidR="00D809D6">
        <w:rPr>
          <w:rFonts w:eastAsia="Times New Roman" w:cstheme="minorHAnsi"/>
          <w:sz w:val="20"/>
          <w:szCs w:val="20"/>
          <w:lang w:val="en-GB" w:eastAsia="ar-SA"/>
        </w:rPr>
        <w:t xml:space="preserve"> </w:t>
      </w:r>
      <w:r w:rsidR="008A6E73">
        <w:rPr>
          <w:rFonts w:eastAsia="Times New Roman" w:cstheme="minorHAnsi"/>
          <w:sz w:val="20"/>
          <w:szCs w:val="20"/>
          <w:lang w:val="en-GB" w:eastAsia="ar-SA"/>
        </w:rPr>
        <w:t xml:space="preserve">and </w:t>
      </w:r>
      <w:r w:rsidR="008C47EC">
        <w:rPr>
          <w:rFonts w:eastAsia="Times New Roman" w:cstheme="minorHAnsi"/>
          <w:sz w:val="20"/>
          <w:szCs w:val="20"/>
          <w:lang w:val="en-GB" w:eastAsia="ar-SA"/>
        </w:rPr>
        <w:t xml:space="preserve">a </w:t>
      </w:r>
      <w:r w:rsidR="00D809D6" w:rsidRPr="00D809D6">
        <w:rPr>
          <w:rFonts w:eastAsia="Times New Roman" w:cstheme="minorHAnsi"/>
          <w:b/>
          <w:sz w:val="20"/>
          <w:szCs w:val="20"/>
          <w:lang w:val="en-GB" w:eastAsia="ar-SA"/>
        </w:rPr>
        <w:t>technology</w:t>
      </w:r>
      <w:r w:rsidR="00D809D6">
        <w:rPr>
          <w:rFonts w:eastAsia="Times New Roman" w:cstheme="minorHAnsi"/>
          <w:sz w:val="20"/>
          <w:szCs w:val="20"/>
          <w:lang w:val="en-GB" w:eastAsia="ar-SA"/>
        </w:rPr>
        <w:t xml:space="preserve"> </w:t>
      </w:r>
      <w:r w:rsidRPr="00900539">
        <w:rPr>
          <w:rFonts w:eastAsia="Times New Roman" w:cstheme="minorHAnsi"/>
          <w:b/>
          <w:sz w:val="20"/>
          <w:szCs w:val="20"/>
          <w:lang w:val="en-GB" w:eastAsia="ar-SA"/>
        </w:rPr>
        <w:t xml:space="preserve">roadmap for Digital </w:t>
      </w:r>
      <w:r w:rsidR="00C368CE" w:rsidRPr="00900539">
        <w:rPr>
          <w:rFonts w:eastAsia="Times New Roman" w:cstheme="minorHAnsi"/>
          <w:b/>
          <w:sz w:val="20"/>
          <w:szCs w:val="20"/>
          <w:lang w:val="en-GB" w:eastAsia="ar-SA"/>
        </w:rPr>
        <w:t xml:space="preserve">First </w:t>
      </w:r>
      <w:r w:rsidRPr="00900539">
        <w:rPr>
          <w:rFonts w:eastAsia="Times New Roman" w:cstheme="minorHAnsi"/>
          <w:b/>
          <w:sz w:val="20"/>
          <w:szCs w:val="20"/>
          <w:lang w:val="en-GB" w:eastAsia="ar-SA"/>
        </w:rPr>
        <w:t>programme</w:t>
      </w:r>
      <w:r>
        <w:rPr>
          <w:rFonts w:eastAsia="Times New Roman" w:cstheme="minorHAnsi"/>
          <w:sz w:val="20"/>
          <w:szCs w:val="20"/>
          <w:lang w:val="en-GB" w:eastAsia="ar-SA"/>
        </w:rPr>
        <w:t>.</w:t>
      </w:r>
    </w:p>
    <w:p w:rsidR="00E92AF3" w:rsidRPr="009A3063" w:rsidRDefault="00D83B57" w:rsidP="0036219B">
      <w:pPr>
        <w:numPr>
          <w:ilvl w:val="0"/>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lastRenderedPageBreak/>
        <w:t>Major contributions</w:t>
      </w:r>
      <w:r w:rsidR="00E92AF3">
        <w:rPr>
          <w:rFonts w:eastAsia="Times New Roman" w:cstheme="minorHAnsi"/>
          <w:sz w:val="20"/>
          <w:szCs w:val="20"/>
          <w:lang w:val="en-GB" w:eastAsia="ar-SA"/>
        </w:rPr>
        <w:t xml:space="preserve"> to NHS Local Digital Roadmap</w:t>
      </w:r>
      <w:r w:rsidR="00A332CF">
        <w:rPr>
          <w:rFonts w:eastAsia="Times New Roman" w:cstheme="minorHAnsi"/>
          <w:sz w:val="20"/>
          <w:szCs w:val="20"/>
          <w:lang w:val="en-GB" w:eastAsia="ar-SA"/>
        </w:rPr>
        <w:t xml:space="preserve"> – this saved time for NHS staff and enabled early delivery</w:t>
      </w:r>
      <w:r w:rsidR="00E92AF3">
        <w:rPr>
          <w:rFonts w:eastAsia="Times New Roman" w:cstheme="minorHAnsi"/>
          <w:sz w:val="20"/>
          <w:szCs w:val="20"/>
          <w:lang w:val="en-GB" w:eastAsia="ar-SA"/>
        </w:rPr>
        <w:t>.</w:t>
      </w:r>
    </w:p>
    <w:p w:rsidR="00C129F2" w:rsidRPr="009A3063" w:rsidRDefault="00E6376E" w:rsidP="00C129F2">
      <w:pPr>
        <w:numPr>
          <w:ilvl w:val="0"/>
          <w:numId w:val="5"/>
        </w:numPr>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S</w:t>
      </w:r>
      <w:r w:rsidR="00C129F2" w:rsidRPr="009A3063">
        <w:rPr>
          <w:rFonts w:eastAsia="Times New Roman" w:cstheme="minorHAnsi"/>
          <w:sz w:val="20"/>
          <w:szCs w:val="20"/>
          <w:lang w:val="en-GB" w:eastAsia="ar-SA"/>
        </w:rPr>
        <w:t>upport</w:t>
      </w:r>
      <w:r>
        <w:rPr>
          <w:rFonts w:eastAsia="Times New Roman" w:cstheme="minorHAnsi"/>
          <w:sz w:val="20"/>
          <w:szCs w:val="20"/>
          <w:lang w:val="en-GB" w:eastAsia="ar-SA"/>
        </w:rPr>
        <w:t>ed</w:t>
      </w:r>
      <w:r w:rsidR="00C129F2" w:rsidRPr="009A3063">
        <w:rPr>
          <w:rFonts w:eastAsia="Times New Roman" w:cstheme="minorHAnsi"/>
          <w:sz w:val="20"/>
          <w:szCs w:val="20"/>
          <w:lang w:val="en-GB" w:eastAsia="ar-SA"/>
        </w:rPr>
        <w:t xml:space="preserve"> and mentor</w:t>
      </w:r>
      <w:r>
        <w:rPr>
          <w:rFonts w:eastAsia="Times New Roman" w:cstheme="minorHAnsi"/>
          <w:sz w:val="20"/>
          <w:szCs w:val="20"/>
          <w:lang w:val="en-GB" w:eastAsia="ar-SA"/>
        </w:rPr>
        <w:t>ed</w:t>
      </w:r>
      <w:r w:rsidR="00C129F2" w:rsidRPr="009A3063">
        <w:rPr>
          <w:rFonts w:eastAsia="Times New Roman" w:cstheme="minorHAnsi"/>
          <w:sz w:val="20"/>
          <w:szCs w:val="20"/>
          <w:lang w:val="en-GB" w:eastAsia="ar-SA"/>
        </w:rPr>
        <w:t xml:space="preserve"> Lead ICT Architect and data architect in enterprise, application and information architecture – this </w:t>
      </w:r>
      <w:r w:rsidR="00A332CF" w:rsidRPr="00A332CF">
        <w:rPr>
          <w:rFonts w:eastAsia="Times New Roman" w:cstheme="minorHAnsi"/>
          <w:b/>
          <w:sz w:val="20"/>
          <w:szCs w:val="20"/>
          <w:lang w:val="en-GB" w:eastAsia="ar-SA"/>
        </w:rPr>
        <w:t>saved costs</w:t>
      </w:r>
      <w:r w:rsidR="00C129F2" w:rsidRPr="00A332CF">
        <w:rPr>
          <w:rFonts w:eastAsia="Times New Roman" w:cstheme="minorHAnsi"/>
          <w:b/>
          <w:sz w:val="20"/>
          <w:szCs w:val="20"/>
          <w:lang w:val="en-GB" w:eastAsia="ar-SA"/>
        </w:rPr>
        <w:t xml:space="preserve"> </w:t>
      </w:r>
      <w:r w:rsidR="00A332CF" w:rsidRPr="00A332CF">
        <w:rPr>
          <w:rFonts w:eastAsia="Times New Roman" w:cstheme="minorHAnsi"/>
          <w:b/>
          <w:sz w:val="20"/>
          <w:szCs w:val="20"/>
          <w:lang w:val="en-GB" w:eastAsia="ar-SA"/>
        </w:rPr>
        <w:t>for</w:t>
      </w:r>
      <w:r w:rsidR="00A332CF">
        <w:rPr>
          <w:rFonts w:eastAsia="Times New Roman" w:cstheme="minorHAnsi"/>
          <w:b/>
          <w:sz w:val="20"/>
          <w:szCs w:val="20"/>
          <w:lang w:val="en-GB" w:eastAsia="ar-SA"/>
        </w:rPr>
        <w:t xml:space="preserve"> </w:t>
      </w:r>
      <w:r w:rsidR="00C129F2" w:rsidRPr="009A3063">
        <w:rPr>
          <w:rFonts w:eastAsia="Times New Roman" w:cstheme="minorHAnsi"/>
          <w:b/>
          <w:sz w:val="20"/>
          <w:szCs w:val="20"/>
          <w:lang w:val="en-GB" w:eastAsia="ar-SA"/>
        </w:rPr>
        <w:t>the Infrastructure Programme</w:t>
      </w:r>
      <w:r w:rsidR="00C129F2" w:rsidRPr="009A3063">
        <w:rPr>
          <w:rFonts w:eastAsia="Times New Roman" w:cstheme="minorHAnsi"/>
          <w:sz w:val="20"/>
          <w:szCs w:val="20"/>
          <w:lang w:val="en-GB" w:eastAsia="ar-SA"/>
        </w:rPr>
        <w:t xml:space="preserve"> by enabling internal staff to do work earmarked for external consultancy.</w:t>
      </w:r>
    </w:p>
    <w:p w:rsidR="00AB0B63" w:rsidRPr="009A3063" w:rsidRDefault="00AB0B63" w:rsidP="00AB0B63">
      <w:pPr>
        <w:numPr>
          <w:ilvl w:val="0"/>
          <w:numId w:val="5"/>
        </w:numPr>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 xml:space="preserve">Member of </w:t>
      </w:r>
      <w:r w:rsidRPr="00900539">
        <w:rPr>
          <w:rFonts w:eastAsia="Times New Roman" w:cstheme="minorHAnsi"/>
          <w:b/>
          <w:sz w:val="20"/>
          <w:szCs w:val="20"/>
          <w:lang w:val="en-GB" w:eastAsia="ar-SA"/>
        </w:rPr>
        <w:t>Internet of Things (IoT)</w:t>
      </w:r>
      <w:r w:rsidRPr="009A3063">
        <w:rPr>
          <w:rFonts w:eastAsia="Times New Roman" w:cstheme="minorHAnsi"/>
          <w:sz w:val="20"/>
          <w:szCs w:val="20"/>
          <w:lang w:val="en-GB" w:eastAsia="ar-SA"/>
        </w:rPr>
        <w:t xml:space="preserve"> working group, comprising representatives from the council, Brighton &amp; Sussex universities, Intel, and Amazon Web Services.</w:t>
      </w:r>
    </w:p>
    <w:p w:rsidR="00ED66D3" w:rsidRPr="009A3063" w:rsidRDefault="00ED66D3" w:rsidP="00ED66D3">
      <w:pPr>
        <w:pStyle w:val="PlainText"/>
        <w:rPr>
          <w:rFonts w:ascii="Calibri" w:hAnsi="Calibri" w:cstheme="minorHAnsi"/>
          <w:b/>
          <w:sz w:val="24"/>
          <w:szCs w:val="24"/>
        </w:rPr>
      </w:pPr>
      <w:r w:rsidRPr="009A3063">
        <w:rPr>
          <w:rFonts w:ascii="Calibri" w:hAnsi="Calibri" w:cstheme="minorHAnsi"/>
          <w:b/>
          <w:sz w:val="24"/>
          <w:szCs w:val="24"/>
        </w:rPr>
        <w:t>01/</w:t>
      </w:r>
      <w:r w:rsidR="00E95AE4">
        <w:rPr>
          <w:rFonts w:ascii="Calibri" w:hAnsi="Calibri" w:cstheme="minorHAnsi"/>
          <w:b/>
          <w:sz w:val="24"/>
          <w:szCs w:val="24"/>
        </w:rPr>
        <w:t>20</w:t>
      </w:r>
      <w:r w:rsidRPr="009A3063">
        <w:rPr>
          <w:rFonts w:ascii="Calibri" w:hAnsi="Calibri" w:cstheme="minorHAnsi"/>
          <w:b/>
          <w:sz w:val="24"/>
          <w:szCs w:val="24"/>
        </w:rPr>
        <w:t>14</w:t>
      </w:r>
      <w:r w:rsidR="00E95AE4">
        <w:rPr>
          <w:rFonts w:ascii="Calibri" w:hAnsi="Calibri" w:cstheme="minorHAnsi"/>
          <w:b/>
          <w:sz w:val="24"/>
          <w:szCs w:val="24"/>
        </w:rPr>
        <w:t xml:space="preserve"> </w:t>
      </w:r>
      <w:r w:rsidRPr="009A3063">
        <w:rPr>
          <w:rFonts w:ascii="Calibri" w:hAnsi="Calibri" w:cstheme="minorHAnsi"/>
          <w:b/>
          <w:sz w:val="24"/>
          <w:szCs w:val="24"/>
        </w:rPr>
        <w:t>-</w:t>
      </w:r>
      <w:r w:rsidR="00E95AE4">
        <w:rPr>
          <w:rFonts w:ascii="Calibri" w:hAnsi="Calibri" w:cstheme="minorHAnsi"/>
          <w:b/>
          <w:sz w:val="24"/>
          <w:szCs w:val="24"/>
        </w:rPr>
        <w:t xml:space="preserve"> </w:t>
      </w:r>
      <w:r w:rsidR="004557D0" w:rsidRPr="009A3063">
        <w:rPr>
          <w:rFonts w:ascii="Calibri" w:hAnsi="Calibri" w:cstheme="minorHAnsi"/>
          <w:b/>
          <w:sz w:val="24"/>
          <w:szCs w:val="24"/>
        </w:rPr>
        <w:t>01/</w:t>
      </w:r>
      <w:r w:rsidR="00E95AE4">
        <w:rPr>
          <w:rFonts w:ascii="Calibri" w:hAnsi="Calibri" w:cstheme="minorHAnsi"/>
          <w:b/>
          <w:sz w:val="24"/>
          <w:szCs w:val="24"/>
        </w:rPr>
        <w:t>20</w:t>
      </w:r>
      <w:r w:rsidR="004557D0" w:rsidRPr="009A3063">
        <w:rPr>
          <w:rFonts w:ascii="Calibri" w:hAnsi="Calibri" w:cstheme="minorHAnsi"/>
          <w:b/>
          <w:sz w:val="24"/>
          <w:szCs w:val="24"/>
        </w:rPr>
        <w:t>15</w:t>
      </w:r>
      <w:r w:rsidRPr="009A3063">
        <w:rPr>
          <w:rFonts w:ascii="Calibri" w:hAnsi="Calibri" w:cstheme="minorHAnsi"/>
          <w:b/>
          <w:sz w:val="24"/>
          <w:szCs w:val="24"/>
        </w:rPr>
        <w:tab/>
        <w:t>Southern Water</w:t>
      </w:r>
    </w:p>
    <w:p w:rsidR="00ED66D3" w:rsidRPr="009A3063" w:rsidRDefault="00ED66D3" w:rsidP="00ED66D3">
      <w:pPr>
        <w:pStyle w:val="PlainText"/>
        <w:rPr>
          <w:rFonts w:ascii="Calibri" w:hAnsi="Calibri" w:cstheme="minorHAnsi"/>
          <w:b/>
          <w:sz w:val="24"/>
          <w:szCs w:val="24"/>
        </w:rPr>
      </w:pPr>
      <w:r w:rsidRPr="009A3063">
        <w:rPr>
          <w:rFonts w:ascii="Calibri" w:hAnsi="Calibri" w:cstheme="minorHAnsi"/>
          <w:b/>
          <w:sz w:val="24"/>
          <w:szCs w:val="24"/>
        </w:rPr>
        <w:tab/>
      </w:r>
      <w:r w:rsidRPr="009A3063">
        <w:rPr>
          <w:rFonts w:ascii="Calibri" w:hAnsi="Calibri" w:cstheme="minorHAnsi"/>
          <w:b/>
          <w:sz w:val="24"/>
          <w:szCs w:val="24"/>
        </w:rPr>
        <w:tab/>
      </w:r>
      <w:r w:rsidRPr="009A3063">
        <w:rPr>
          <w:rFonts w:ascii="Calibri" w:hAnsi="Calibri" w:cstheme="minorHAnsi"/>
          <w:b/>
          <w:sz w:val="24"/>
          <w:szCs w:val="24"/>
        </w:rPr>
        <w:tab/>
        <w:t>Southern House, Lewes Road, Brighton BN1 9PY</w:t>
      </w:r>
    </w:p>
    <w:p w:rsidR="007F7A62" w:rsidRPr="009A3063" w:rsidRDefault="007F7A62" w:rsidP="00ED66D3">
      <w:pPr>
        <w:pStyle w:val="PlainText"/>
        <w:rPr>
          <w:rFonts w:ascii="Calibri" w:hAnsi="Calibri" w:cstheme="minorHAnsi"/>
          <w:b/>
        </w:rPr>
      </w:pPr>
    </w:p>
    <w:p w:rsidR="00ED66D3" w:rsidRPr="00193710" w:rsidRDefault="00ED66D3" w:rsidP="00ED66D3">
      <w:pPr>
        <w:pStyle w:val="PlainText"/>
        <w:rPr>
          <w:rFonts w:ascii="Calibri" w:hAnsi="Calibri" w:cstheme="minorHAnsi"/>
          <w:b/>
          <w:sz w:val="24"/>
          <w:szCs w:val="24"/>
        </w:rPr>
      </w:pPr>
      <w:r w:rsidRPr="00193710">
        <w:rPr>
          <w:rFonts w:ascii="Calibri" w:hAnsi="Calibri" w:cstheme="minorHAnsi"/>
          <w:b/>
          <w:sz w:val="24"/>
          <w:szCs w:val="24"/>
        </w:rPr>
        <w:t>(PERMANENT) Lead information architect</w:t>
      </w:r>
    </w:p>
    <w:p w:rsidR="00386EA1" w:rsidRPr="009A3063" w:rsidRDefault="00EE68B1" w:rsidP="00F35CDF">
      <w:pPr>
        <w:numPr>
          <w:ilvl w:val="0"/>
          <w:numId w:val="5"/>
        </w:numPr>
        <w:tabs>
          <w:tab w:val="num" w:pos="0"/>
        </w:tabs>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Created information strategy and governance framework, including the establishment of an</w:t>
      </w:r>
      <w:r w:rsidR="00386EA1" w:rsidRPr="009A3063">
        <w:rPr>
          <w:rFonts w:eastAsia="Times New Roman" w:cstheme="minorHAnsi"/>
          <w:sz w:val="20"/>
          <w:szCs w:val="20"/>
          <w:lang w:val="en-GB" w:eastAsia="ar-SA"/>
        </w:rPr>
        <w:t xml:space="preserve"> information </w:t>
      </w:r>
      <w:r w:rsidR="00847572" w:rsidRPr="009A3063">
        <w:rPr>
          <w:rFonts w:eastAsia="Times New Roman" w:cstheme="minorHAnsi"/>
          <w:sz w:val="20"/>
          <w:szCs w:val="20"/>
          <w:lang w:val="en-GB" w:eastAsia="ar-SA"/>
        </w:rPr>
        <w:t>management</w:t>
      </w:r>
      <w:r w:rsidR="00386EA1" w:rsidRPr="009A3063">
        <w:rPr>
          <w:rFonts w:eastAsia="Times New Roman" w:cstheme="minorHAnsi"/>
          <w:sz w:val="20"/>
          <w:szCs w:val="20"/>
          <w:lang w:val="en-GB" w:eastAsia="ar-SA"/>
        </w:rPr>
        <w:t xml:space="preserve"> forum with senior business stakeholders to identify key risks and opportunities.</w:t>
      </w:r>
    </w:p>
    <w:p w:rsidR="00EE68B1" w:rsidRPr="009A3063" w:rsidRDefault="00EE68B1" w:rsidP="00EE68B1">
      <w:pPr>
        <w:numPr>
          <w:ilvl w:val="0"/>
          <w:numId w:val="5"/>
        </w:numPr>
        <w:tabs>
          <w:tab w:val="num" w:pos="0"/>
        </w:tabs>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 xml:space="preserve">Created TOGAF-derived </w:t>
      </w:r>
      <w:r w:rsidR="00B0205C">
        <w:rPr>
          <w:rFonts w:eastAsia="Times New Roman" w:cstheme="minorHAnsi"/>
          <w:sz w:val="20"/>
          <w:szCs w:val="20"/>
          <w:lang w:val="en-GB" w:eastAsia="ar-SA"/>
        </w:rPr>
        <w:t>data</w:t>
      </w:r>
      <w:r w:rsidRPr="009A3063">
        <w:rPr>
          <w:rFonts w:eastAsia="Times New Roman" w:cstheme="minorHAnsi"/>
          <w:sz w:val="20"/>
          <w:szCs w:val="20"/>
          <w:lang w:val="en-GB" w:eastAsia="ar-SA"/>
        </w:rPr>
        <w:t xml:space="preserve"> management framework</w:t>
      </w:r>
      <w:r w:rsidR="00414FB8">
        <w:rPr>
          <w:rFonts w:eastAsia="Times New Roman" w:cstheme="minorHAnsi"/>
          <w:sz w:val="20"/>
          <w:szCs w:val="20"/>
          <w:lang w:val="en-GB" w:eastAsia="ar-SA"/>
        </w:rPr>
        <w:t xml:space="preserve"> </w:t>
      </w:r>
      <w:r w:rsidR="00D809D6">
        <w:rPr>
          <w:rFonts w:eastAsia="Times New Roman" w:cstheme="minorHAnsi"/>
          <w:sz w:val="20"/>
          <w:szCs w:val="20"/>
          <w:lang w:val="en-GB" w:eastAsia="ar-SA"/>
        </w:rPr>
        <w:t xml:space="preserve">with a focus on the </w:t>
      </w:r>
      <w:r w:rsidR="00414FB8">
        <w:rPr>
          <w:rFonts w:eastAsia="Times New Roman" w:cstheme="minorHAnsi"/>
          <w:sz w:val="20"/>
          <w:szCs w:val="20"/>
          <w:lang w:val="en-GB" w:eastAsia="ar-SA"/>
        </w:rPr>
        <w:t>corporate strategy</w:t>
      </w:r>
      <w:r w:rsidRPr="009A3063">
        <w:rPr>
          <w:rFonts w:eastAsia="Times New Roman" w:cstheme="minorHAnsi"/>
          <w:sz w:val="20"/>
          <w:szCs w:val="20"/>
          <w:lang w:val="en-GB" w:eastAsia="ar-SA"/>
        </w:rPr>
        <w:t xml:space="preserve">, including architecture </w:t>
      </w:r>
      <w:r w:rsidR="00FD1078">
        <w:rPr>
          <w:rFonts w:eastAsia="Times New Roman" w:cstheme="minorHAnsi"/>
          <w:sz w:val="20"/>
          <w:szCs w:val="20"/>
          <w:lang w:val="en-GB" w:eastAsia="ar-SA"/>
        </w:rPr>
        <w:t xml:space="preserve">and </w:t>
      </w:r>
      <w:r w:rsidR="00E9283F">
        <w:rPr>
          <w:rFonts w:eastAsia="Times New Roman" w:cstheme="minorHAnsi"/>
          <w:sz w:val="20"/>
          <w:szCs w:val="20"/>
          <w:lang w:val="en-GB" w:eastAsia="ar-SA"/>
        </w:rPr>
        <w:t xml:space="preserve">modelling </w:t>
      </w:r>
      <w:r w:rsidR="00FD1078">
        <w:rPr>
          <w:rFonts w:eastAsia="Times New Roman" w:cstheme="minorHAnsi"/>
          <w:sz w:val="20"/>
          <w:szCs w:val="20"/>
          <w:lang w:val="en-GB" w:eastAsia="ar-SA"/>
        </w:rPr>
        <w:t xml:space="preserve">metadata </w:t>
      </w:r>
      <w:r w:rsidRPr="009A3063">
        <w:rPr>
          <w:rFonts w:eastAsia="Times New Roman" w:cstheme="minorHAnsi"/>
          <w:sz w:val="20"/>
          <w:szCs w:val="20"/>
          <w:lang w:val="en-GB" w:eastAsia="ar-SA"/>
        </w:rPr>
        <w:t>(enterprise data model</w:t>
      </w:r>
      <w:r w:rsidR="00436A5A">
        <w:rPr>
          <w:rFonts w:eastAsia="Times New Roman" w:cstheme="minorHAnsi"/>
          <w:sz w:val="20"/>
          <w:szCs w:val="20"/>
          <w:lang w:val="en-GB" w:eastAsia="ar-SA"/>
        </w:rPr>
        <w:t xml:space="preserve"> in </w:t>
      </w:r>
      <w:r w:rsidR="00B15B49">
        <w:rPr>
          <w:rFonts w:eastAsia="Times New Roman" w:cstheme="minorHAnsi"/>
          <w:sz w:val="20"/>
          <w:szCs w:val="20"/>
          <w:lang w:val="en-GB" w:eastAsia="ar-SA"/>
        </w:rPr>
        <w:t xml:space="preserve">Sparx EA then </w:t>
      </w:r>
      <w:r w:rsidR="00436A5A">
        <w:rPr>
          <w:rFonts w:eastAsia="Times New Roman" w:cstheme="minorHAnsi"/>
          <w:sz w:val="20"/>
          <w:szCs w:val="20"/>
          <w:lang w:val="en-GB" w:eastAsia="ar-SA"/>
        </w:rPr>
        <w:t>ERwin</w:t>
      </w:r>
      <w:r w:rsidRPr="009A3063">
        <w:rPr>
          <w:rFonts w:eastAsia="Times New Roman" w:cstheme="minorHAnsi"/>
          <w:sz w:val="20"/>
          <w:szCs w:val="20"/>
          <w:lang w:val="en-GB" w:eastAsia="ar-SA"/>
        </w:rPr>
        <w:t>, corporate taxonomy, entity-application matrix</w:t>
      </w:r>
      <w:r w:rsidR="00094A79">
        <w:rPr>
          <w:rFonts w:eastAsia="Times New Roman" w:cstheme="minorHAnsi"/>
          <w:sz w:val="20"/>
          <w:szCs w:val="20"/>
          <w:lang w:val="en-GB" w:eastAsia="ar-SA"/>
        </w:rPr>
        <w:t>, standards and policies</w:t>
      </w:r>
      <w:r w:rsidRPr="009A3063">
        <w:rPr>
          <w:rFonts w:eastAsia="Times New Roman" w:cstheme="minorHAnsi"/>
          <w:sz w:val="20"/>
          <w:szCs w:val="20"/>
          <w:lang w:val="en-GB" w:eastAsia="ar-SA"/>
        </w:rPr>
        <w:t>).</w:t>
      </w:r>
      <w:r w:rsidR="0078294B">
        <w:rPr>
          <w:rFonts w:eastAsia="Times New Roman" w:cstheme="minorHAnsi"/>
          <w:sz w:val="20"/>
          <w:szCs w:val="20"/>
          <w:lang w:val="en-GB" w:eastAsia="ar-SA"/>
        </w:rPr>
        <w:t xml:space="preserve"> </w:t>
      </w:r>
      <w:r w:rsidR="00B91211">
        <w:rPr>
          <w:rFonts w:eastAsia="Times New Roman" w:cstheme="minorHAnsi"/>
          <w:sz w:val="20"/>
          <w:szCs w:val="20"/>
          <w:lang w:val="en-GB" w:eastAsia="ar-SA"/>
        </w:rPr>
        <w:t xml:space="preserve">Guidance and support to business intelligence team. </w:t>
      </w:r>
      <w:r w:rsidR="0078294B">
        <w:rPr>
          <w:rFonts w:eastAsia="Times New Roman" w:cstheme="minorHAnsi"/>
          <w:sz w:val="20"/>
          <w:szCs w:val="20"/>
          <w:lang w:val="en-GB" w:eastAsia="ar-SA"/>
        </w:rPr>
        <w:t xml:space="preserve">Profiling </w:t>
      </w:r>
      <w:r w:rsidR="008467FC">
        <w:rPr>
          <w:rFonts w:eastAsia="Times New Roman" w:cstheme="minorHAnsi"/>
          <w:sz w:val="20"/>
          <w:szCs w:val="20"/>
          <w:lang w:val="en-GB" w:eastAsia="ar-SA"/>
        </w:rPr>
        <w:t xml:space="preserve">and mapping </w:t>
      </w:r>
      <w:r w:rsidR="0078294B">
        <w:rPr>
          <w:rFonts w:eastAsia="Times New Roman" w:cstheme="minorHAnsi"/>
          <w:sz w:val="20"/>
          <w:szCs w:val="20"/>
          <w:lang w:val="en-GB" w:eastAsia="ar-SA"/>
        </w:rPr>
        <w:t>of customer data in Talend.</w:t>
      </w:r>
    </w:p>
    <w:p w:rsidR="00386EA1" w:rsidRPr="009A3063" w:rsidRDefault="00386EA1" w:rsidP="00386EA1">
      <w:pPr>
        <w:numPr>
          <w:ilvl w:val="0"/>
          <w:numId w:val="5"/>
        </w:numPr>
        <w:tabs>
          <w:tab w:val="num" w:pos="0"/>
        </w:tabs>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Matrix</w:t>
      </w:r>
      <w:r w:rsidR="00845C6C">
        <w:rPr>
          <w:rFonts w:eastAsia="Times New Roman" w:cstheme="minorHAnsi"/>
          <w:sz w:val="20"/>
          <w:szCs w:val="20"/>
          <w:lang w:val="en-GB" w:eastAsia="ar-SA"/>
        </w:rPr>
        <w:t xml:space="preserve"> </w:t>
      </w:r>
      <w:r w:rsidRPr="009A3063">
        <w:rPr>
          <w:rFonts w:eastAsia="Times New Roman" w:cstheme="minorHAnsi"/>
          <w:sz w:val="20"/>
          <w:szCs w:val="20"/>
          <w:lang w:val="en-GB" w:eastAsia="ar-SA"/>
        </w:rPr>
        <w:t>manage</w:t>
      </w:r>
      <w:r w:rsidR="00E95AE4">
        <w:rPr>
          <w:rFonts w:eastAsia="Times New Roman" w:cstheme="minorHAnsi"/>
          <w:sz w:val="20"/>
          <w:szCs w:val="20"/>
          <w:lang w:val="en-GB" w:eastAsia="ar-SA"/>
        </w:rPr>
        <w:t>d</w:t>
      </w:r>
      <w:r w:rsidRPr="009A3063">
        <w:rPr>
          <w:rFonts w:eastAsia="Times New Roman" w:cstheme="minorHAnsi"/>
          <w:sz w:val="20"/>
          <w:szCs w:val="20"/>
          <w:lang w:val="en-GB" w:eastAsia="ar-SA"/>
        </w:rPr>
        <w:t xml:space="preserve"> project data and information architects</w:t>
      </w:r>
      <w:r w:rsidR="00EC470B">
        <w:rPr>
          <w:rFonts w:eastAsia="Times New Roman" w:cstheme="minorHAnsi"/>
          <w:sz w:val="20"/>
          <w:szCs w:val="20"/>
          <w:lang w:val="en-GB" w:eastAsia="ar-SA"/>
        </w:rPr>
        <w:t xml:space="preserve"> and analysts</w:t>
      </w:r>
      <w:r w:rsidR="008467FC">
        <w:rPr>
          <w:rFonts w:eastAsia="Times New Roman" w:cstheme="minorHAnsi"/>
          <w:sz w:val="20"/>
          <w:szCs w:val="20"/>
          <w:lang w:val="en-GB" w:eastAsia="ar-SA"/>
        </w:rPr>
        <w:t xml:space="preserve"> in Agile and waterfall projects</w:t>
      </w:r>
      <w:r w:rsidRPr="009A3063">
        <w:rPr>
          <w:rFonts w:eastAsia="Times New Roman" w:cstheme="minorHAnsi"/>
          <w:sz w:val="20"/>
          <w:szCs w:val="20"/>
          <w:lang w:val="en-GB" w:eastAsia="ar-SA"/>
        </w:rPr>
        <w:t xml:space="preserve">, </w:t>
      </w:r>
      <w:r w:rsidR="004E056E">
        <w:rPr>
          <w:rFonts w:eastAsia="Times New Roman" w:cstheme="minorHAnsi"/>
          <w:sz w:val="20"/>
          <w:szCs w:val="20"/>
          <w:lang w:val="en-GB" w:eastAsia="ar-SA"/>
        </w:rPr>
        <w:t>supervising</w:t>
      </w:r>
      <w:r w:rsidR="00814D8B">
        <w:rPr>
          <w:rFonts w:eastAsia="Times New Roman" w:cstheme="minorHAnsi"/>
          <w:sz w:val="20"/>
          <w:szCs w:val="20"/>
          <w:lang w:val="en-GB" w:eastAsia="ar-SA"/>
        </w:rPr>
        <w:t xml:space="preserve"> to </w:t>
      </w:r>
      <w:r w:rsidRPr="009A3063">
        <w:rPr>
          <w:rFonts w:eastAsia="Times New Roman" w:cstheme="minorHAnsi"/>
          <w:sz w:val="20"/>
          <w:szCs w:val="20"/>
          <w:lang w:val="en-GB" w:eastAsia="ar-SA"/>
        </w:rPr>
        <w:t>ensur</w:t>
      </w:r>
      <w:r w:rsidR="00814D8B">
        <w:rPr>
          <w:rFonts w:eastAsia="Times New Roman" w:cstheme="minorHAnsi"/>
          <w:sz w:val="20"/>
          <w:szCs w:val="20"/>
          <w:lang w:val="en-GB" w:eastAsia="ar-SA"/>
        </w:rPr>
        <w:t>e</w:t>
      </w:r>
      <w:r w:rsidRPr="009A3063">
        <w:rPr>
          <w:rFonts w:eastAsia="Times New Roman" w:cstheme="minorHAnsi"/>
          <w:sz w:val="20"/>
          <w:szCs w:val="20"/>
          <w:lang w:val="en-GB" w:eastAsia="ar-SA"/>
        </w:rPr>
        <w:t xml:space="preserve"> their work </w:t>
      </w:r>
      <w:r w:rsidR="00A332CF">
        <w:rPr>
          <w:rFonts w:eastAsia="Times New Roman" w:cstheme="minorHAnsi"/>
          <w:sz w:val="20"/>
          <w:szCs w:val="20"/>
          <w:lang w:val="en-GB" w:eastAsia="ar-SA"/>
        </w:rPr>
        <w:t>was delivered on or ahead of time</w:t>
      </w:r>
      <w:r w:rsidR="00EC470B">
        <w:rPr>
          <w:rFonts w:eastAsia="Times New Roman" w:cstheme="minorHAnsi"/>
          <w:sz w:val="20"/>
          <w:szCs w:val="20"/>
          <w:lang w:val="en-GB" w:eastAsia="ar-SA"/>
        </w:rPr>
        <w:t xml:space="preserve">, </w:t>
      </w:r>
      <w:r w:rsidR="00A332CF">
        <w:rPr>
          <w:rFonts w:eastAsia="Times New Roman" w:cstheme="minorHAnsi"/>
          <w:sz w:val="20"/>
          <w:szCs w:val="20"/>
          <w:lang w:val="en-GB" w:eastAsia="ar-SA"/>
        </w:rPr>
        <w:t xml:space="preserve">meeting </w:t>
      </w:r>
      <w:r w:rsidRPr="009A3063">
        <w:rPr>
          <w:rFonts w:eastAsia="Times New Roman" w:cstheme="minorHAnsi"/>
          <w:sz w:val="20"/>
          <w:szCs w:val="20"/>
          <w:lang w:val="en-GB" w:eastAsia="ar-SA"/>
        </w:rPr>
        <w:t xml:space="preserve">business requirements and the principles in the IM framework. </w:t>
      </w:r>
    </w:p>
    <w:p w:rsidR="00F35CDF" w:rsidRPr="009A3063" w:rsidRDefault="00E95AE4" w:rsidP="00F35CDF">
      <w:pPr>
        <w:numPr>
          <w:ilvl w:val="0"/>
          <w:numId w:val="5"/>
        </w:numPr>
        <w:tabs>
          <w:tab w:val="num" w:pos="0"/>
        </w:tabs>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 xml:space="preserve">Fostered </w:t>
      </w:r>
      <w:r w:rsidR="0090434D">
        <w:rPr>
          <w:rFonts w:eastAsia="Times New Roman" w:cstheme="minorHAnsi"/>
          <w:sz w:val="20"/>
          <w:szCs w:val="20"/>
          <w:lang w:val="en-GB" w:eastAsia="ar-SA"/>
        </w:rPr>
        <w:t>partnerships</w:t>
      </w:r>
      <w:r w:rsidR="00F35CDF" w:rsidRPr="009A3063">
        <w:rPr>
          <w:rFonts w:eastAsia="Times New Roman" w:cstheme="minorHAnsi"/>
          <w:sz w:val="20"/>
          <w:szCs w:val="20"/>
          <w:lang w:val="en-GB" w:eastAsia="ar-SA"/>
        </w:rPr>
        <w:t xml:space="preserve"> with </w:t>
      </w:r>
      <w:r w:rsidR="006F1D50">
        <w:rPr>
          <w:rFonts w:eastAsia="Times New Roman" w:cstheme="minorHAnsi"/>
          <w:sz w:val="20"/>
          <w:szCs w:val="20"/>
          <w:lang w:val="en-GB" w:eastAsia="ar-SA"/>
        </w:rPr>
        <w:t>enterprise and information</w:t>
      </w:r>
      <w:r w:rsidR="00F35CDF" w:rsidRPr="009A3063">
        <w:rPr>
          <w:rFonts w:eastAsia="Times New Roman" w:cstheme="minorHAnsi"/>
          <w:sz w:val="20"/>
          <w:szCs w:val="20"/>
          <w:lang w:val="en-GB" w:eastAsia="ar-SA"/>
        </w:rPr>
        <w:t xml:space="preserve"> architects </w:t>
      </w:r>
      <w:r w:rsidR="00386EA1" w:rsidRPr="009A3063">
        <w:rPr>
          <w:rFonts w:eastAsia="Times New Roman" w:cstheme="minorHAnsi"/>
          <w:sz w:val="20"/>
          <w:szCs w:val="20"/>
          <w:lang w:val="en-GB" w:eastAsia="ar-SA"/>
        </w:rPr>
        <w:t>from other water companies</w:t>
      </w:r>
      <w:r w:rsidR="00F35CDF" w:rsidRPr="009A3063">
        <w:rPr>
          <w:rFonts w:eastAsia="Times New Roman" w:cstheme="minorHAnsi"/>
          <w:sz w:val="20"/>
          <w:szCs w:val="20"/>
          <w:lang w:val="en-GB" w:eastAsia="ar-SA"/>
        </w:rPr>
        <w:t xml:space="preserve"> to </w:t>
      </w:r>
      <w:r w:rsidR="00414FB8">
        <w:rPr>
          <w:rFonts w:eastAsia="Times New Roman" w:cstheme="minorHAnsi"/>
          <w:sz w:val="20"/>
          <w:szCs w:val="20"/>
          <w:lang w:val="en-GB" w:eastAsia="ar-SA"/>
        </w:rPr>
        <w:t xml:space="preserve">enable </w:t>
      </w:r>
      <w:r w:rsidR="00F31A78">
        <w:rPr>
          <w:rFonts w:eastAsia="Times New Roman" w:cstheme="minorHAnsi"/>
          <w:sz w:val="20"/>
          <w:szCs w:val="20"/>
          <w:lang w:val="en-GB" w:eastAsia="ar-SA"/>
        </w:rPr>
        <w:t xml:space="preserve">collaboration and </w:t>
      </w:r>
      <w:r w:rsidR="00414FB8">
        <w:rPr>
          <w:rFonts w:eastAsia="Times New Roman" w:cstheme="minorHAnsi"/>
          <w:sz w:val="20"/>
          <w:szCs w:val="20"/>
          <w:lang w:val="en-GB" w:eastAsia="ar-SA"/>
        </w:rPr>
        <w:t>knowledge sharing</w:t>
      </w:r>
      <w:r w:rsidR="009673CD">
        <w:rPr>
          <w:rFonts w:eastAsia="Times New Roman" w:cstheme="minorHAnsi"/>
          <w:sz w:val="20"/>
          <w:szCs w:val="20"/>
          <w:lang w:val="en-GB" w:eastAsia="ar-SA"/>
        </w:rPr>
        <w:t>, delivering</w:t>
      </w:r>
      <w:r w:rsidR="00386EA1" w:rsidRPr="009A3063">
        <w:rPr>
          <w:rFonts w:eastAsia="Times New Roman" w:cstheme="minorHAnsi"/>
          <w:sz w:val="20"/>
          <w:szCs w:val="20"/>
          <w:lang w:val="en-GB" w:eastAsia="ar-SA"/>
        </w:rPr>
        <w:t xml:space="preserve"> </w:t>
      </w:r>
      <w:r w:rsidR="00386EA1" w:rsidRPr="009A3063">
        <w:rPr>
          <w:rFonts w:eastAsia="Times New Roman" w:cstheme="minorHAnsi"/>
          <w:b/>
          <w:sz w:val="20"/>
          <w:szCs w:val="20"/>
          <w:lang w:val="en-GB" w:eastAsia="ar-SA"/>
        </w:rPr>
        <w:t>significant cost savings</w:t>
      </w:r>
      <w:r w:rsidR="00386EA1" w:rsidRPr="009A3063">
        <w:rPr>
          <w:rFonts w:eastAsia="Times New Roman" w:cstheme="minorHAnsi"/>
          <w:sz w:val="20"/>
          <w:szCs w:val="20"/>
          <w:lang w:val="en-GB" w:eastAsia="ar-SA"/>
        </w:rPr>
        <w:t xml:space="preserve"> (for example, </w:t>
      </w:r>
      <w:r w:rsidR="00814D8B">
        <w:rPr>
          <w:rFonts w:eastAsia="Times New Roman" w:cstheme="minorHAnsi"/>
          <w:sz w:val="20"/>
          <w:szCs w:val="20"/>
          <w:lang w:val="en-GB" w:eastAsia="ar-SA"/>
        </w:rPr>
        <w:t xml:space="preserve">influencing </w:t>
      </w:r>
      <w:r w:rsidR="00386EA1" w:rsidRPr="009A3063">
        <w:rPr>
          <w:rFonts w:eastAsia="Times New Roman" w:cstheme="minorHAnsi"/>
          <w:sz w:val="20"/>
          <w:szCs w:val="20"/>
          <w:lang w:val="en-GB" w:eastAsia="ar-SA"/>
        </w:rPr>
        <w:t xml:space="preserve">the business to use </w:t>
      </w:r>
      <w:r w:rsidR="007340AE" w:rsidRPr="009A3063">
        <w:rPr>
          <w:rFonts w:eastAsia="Times New Roman" w:cstheme="minorHAnsi"/>
          <w:sz w:val="20"/>
          <w:szCs w:val="20"/>
          <w:lang w:val="en-GB" w:eastAsia="ar-SA"/>
        </w:rPr>
        <w:t>SharePoint</w:t>
      </w:r>
      <w:r w:rsidR="00386EA1" w:rsidRPr="009A3063">
        <w:rPr>
          <w:rFonts w:eastAsia="Times New Roman" w:cstheme="minorHAnsi"/>
          <w:sz w:val="20"/>
          <w:szCs w:val="20"/>
          <w:lang w:val="en-GB" w:eastAsia="ar-SA"/>
        </w:rPr>
        <w:t xml:space="preserve"> in place of OpenText as </w:t>
      </w:r>
      <w:r w:rsidR="00814D8B">
        <w:rPr>
          <w:rFonts w:eastAsia="Times New Roman" w:cstheme="minorHAnsi"/>
          <w:sz w:val="20"/>
          <w:szCs w:val="20"/>
          <w:lang w:val="en-GB" w:eastAsia="ar-SA"/>
        </w:rPr>
        <w:t>SW’</w:t>
      </w:r>
      <w:r w:rsidR="00386EA1" w:rsidRPr="009A3063">
        <w:rPr>
          <w:rFonts w:eastAsia="Times New Roman" w:cstheme="minorHAnsi"/>
          <w:sz w:val="20"/>
          <w:szCs w:val="20"/>
          <w:lang w:val="en-GB" w:eastAsia="ar-SA"/>
        </w:rPr>
        <w:t xml:space="preserve">s strategic </w:t>
      </w:r>
      <w:r w:rsidR="004D7B57" w:rsidRPr="009A3063">
        <w:rPr>
          <w:rFonts w:eastAsia="Times New Roman" w:cstheme="minorHAnsi"/>
          <w:sz w:val="20"/>
          <w:szCs w:val="20"/>
          <w:lang w:val="en-GB" w:eastAsia="ar-SA"/>
        </w:rPr>
        <w:t xml:space="preserve">ECM </w:t>
      </w:r>
      <w:r w:rsidR="00386EA1" w:rsidRPr="009A3063">
        <w:rPr>
          <w:rFonts w:eastAsia="Times New Roman" w:cstheme="minorHAnsi"/>
          <w:sz w:val="20"/>
          <w:szCs w:val="20"/>
          <w:lang w:val="en-GB" w:eastAsia="ar-SA"/>
        </w:rPr>
        <w:t>platform</w:t>
      </w:r>
      <w:r w:rsidR="004D7B57">
        <w:rPr>
          <w:rFonts w:eastAsia="Times New Roman" w:cstheme="minorHAnsi"/>
          <w:sz w:val="20"/>
          <w:szCs w:val="20"/>
          <w:lang w:val="en-GB" w:eastAsia="ar-SA"/>
        </w:rPr>
        <w:t>, and using Azure storage for e-billing</w:t>
      </w:r>
      <w:r w:rsidR="00A44862">
        <w:rPr>
          <w:rFonts w:eastAsia="Times New Roman" w:cstheme="minorHAnsi"/>
          <w:sz w:val="20"/>
          <w:szCs w:val="20"/>
          <w:lang w:val="en-GB" w:eastAsia="ar-SA"/>
        </w:rPr>
        <w:t xml:space="preserve"> instead of the ERP system</w:t>
      </w:r>
      <w:r w:rsidR="00386EA1" w:rsidRPr="009A3063">
        <w:rPr>
          <w:rFonts w:eastAsia="Times New Roman" w:cstheme="minorHAnsi"/>
          <w:sz w:val="20"/>
          <w:szCs w:val="20"/>
          <w:lang w:val="en-GB" w:eastAsia="ar-SA"/>
        </w:rPr>
        <w:t>).</w:t>
      </w:r>
    </w:p>
    <w:p w:rsidR="00ED66D3" w:rsidRPr="009A3063" w:rsidRDefault="00F35CDF" w:rsidP="00386EA1">
      <w:pPr>
        <w:numPr>
          <w:ilvl w:val="0"/>
          <w:numId w:val="5"/>
        </w:numPr>
        <w:tabs>
          <w:tab w:val="num" w:pos="0"/>
        </w:tabs>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 xml:space="preserve">Designed </w:t>
      </w:r>
      <w:r w:rsidR="007340AE" w:rsidRPr="009A3063">
        <w:rPr>
          <w:rFonts w:eastAsia="Times New Roman" w:cstheme="minorHAnsi"/>
          <w:sz w:val="20"/>
          <w:szCs w:val="20"/>
          <w:lang w:val="en-GB" w:eastAsia="ar-SA"/>
        </w:rPr>
        <w:t>SharePoint</w:t>
      </w:r>
      <w:r w:rsidRPr="009A3063">
        <w:rPr>
          <w:rFonts w:eastAsia="Times New Roman" w:cstheme="minorHAnsi"/>
          <w:sz w:val="20"/>
          <w:szCs w:val="20"/>
          <w:lang w:val="en-GB" w:eastAsia="ar-SA"/>
        </w:rPr>
        <w:t xml:space="preserve"> Online ECM pilot to demonstrate benefits of properly governed </w:t>
      </w:r>
      <w:r w:rsidR="004D7B57">
        <w:rPr>
          <w:rFonts w:eastAsia="Times New Roman" w:cstheme="minorHAnsi"/>
          <w:sz w:val="20"/>
          <w:szCs w:val="20"/>
          <w:lang w:val="en-GB" w:eastAsia="ar-SA"/>
        </w:rPr>
        <w:t xml:space="preserve">&amp; </w:t>
      </w:r>
      <w:r w:rsidRPr="009A3063">
        <w:rPr>
          <w:rFonts w:eastAsia="Times New Roman" w:cstheme="minorHAnsi"/>
          <w:sz w:val="20"/>
          <w:szCs w:val="20"/>
          <w:lang w:val="en-GB" w:eastAsia="ar-SA"/>
        </w:rPr>
        <w:t xml:space="preserve">classified information to the business. </w:t>
      </w:r>
    </w:p>
    <w:p w:rsidR="00556F3E" w:rsidRPr="009A3063" w:rsidRDefault="00556F3E" w:rsidP="00386EA1">
      <w:pPr>
        <w:numPr>
          <w:ilvl w:val="0"/>
          <w:numId w:val="5"/>
        </w:numPr>
        <w:tabs>
          <w:tab w:val="num" w:pos="0"/>
        </w:tabs>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 xml:space="preserve">Established </w:t>
      </w:r>
      <w:r w:rsidR="00DC4B00" w:rsidRPr="009A3063">
        <w:rPr>
          <w:rFonts w:eastAsia="Times New Roman" w:cstheme="minorHAnsi"/>
          <w:sz w:val="20"/>
          <w:szCs w:val="20"/>
          <w:lang w:val="en-GB" w:eastAsia="ar-SA"/>
        </w:rPr>
        <w:t>SharePoint</w:t>
      </w:r>
      <w:r w:rsidRPr="009A3063">
        <w:rPr>
          <w:rFonts w:eastAsia="Times New Roman" w:cstheme="minorHAnsi"/>
          <w:sz w:val="20"/>
          <w:szCs w:val="20"/>
          <w:lang w:val="en-GB" w:eastAsia="ar-SA"/>
        </w:rPr>
        <w:t xml:space="preserve"> Governance Forum to ensure adherence to best practice</w:t>
      </w:r>
      <w:r w:rsidR="00A332CF">
        <w:rPr>
          <w:rFonts w:eastAsia="Times New Roman" w:cstheme="minorHAnsi"/>
          <w:sz w:val="20"/>
          <w:szCs w:val="20"/>
          <w:lang w:val="en-GB" w:eastAsia="ar-SA"/>
        </w:rPr>
        <w:t>,</w:t>
      </w:r>
      <w:r w:rsidRPr="009A3063">
        <w:rPr>
          <w:rFonts w:eastAsia="Times New Roman" w:cstheme="minorHAnsi"/>
          <w:sz w:val="20"/>
          <w:szCs w:val="20"/>
          <w:lang w:val="en-GB" w:eastAsia="ar-SA"/>
        </w:rPr>
        <w:t xml:space="preserve"> </w:t>
      </w:r>
      <w:r w:rsidR="00A332CF">
        <w:rPr>
          <w:rFonts w:eastAsia="Times New Roman" w:cstheme="minorHAnsi"/>
          <w:sz w:val="20"/>
          <w:szCs w:val="20"/>
          <w:lang w:val="en-GB" w:eastAsia="ar-SA"/>
        </w:rPr>
        <w:t xml:space="preserve">saving </w:t>
      </w:r>
      <w:r w:rsidR="00F1542C">
        <w:rPr>
          <w:rFonts w:eastAsia="Times New Roman" w:cstheme="minorHAnsi"/>
          <w:sz w:val="20"/>
          <w:szCs w:val="20"/>
          <w:lang w:val="en-GB" w:eastAsia="ar-SA"/>
        </w:rPr>
        <w:t xml:space="preserve">hundreds of hours of </w:t>
      </w:r>
      <w:r w:rsidR="00A332CF">
        <w:rPr>
          <w:rFonts w:eastAsia="Times New Roman" w:cstheme="minorHAnsi"/>
          <w:sz w:val="20"/>
          <w:szCs w:val="20"/>
          <w:lang w:val="en-GB" w:eastAsia="ar-SA"/>
        </w:rPr>
        <w:t xml:space="preserve">time and reducing the costs and risks </w:t>
      </w:r>
      <w:r w:rsidRPr="009A3063">
        <w:rPr>
          <w:rFonts w:eastAsia="Times New Roman" w:cstheme="minorHAnsi"/>
          <w:sz w:val="20"/>
          <w:szCs w:val="20"/>
          <w:lang w:val="en-GB" w:eastAsia="ar-SA"/>
        </w:rPr>
        <w:t>associated with SharePoint implementations.</w:t>
      </w:r>
    </w:p>
    <w:p w:rsidR="00386EA1" w:rsidRDefault="00386EA1" w:rsidP="00386EA1">
      <w:pPr>
        <w:spacing w:after="0" w:line="240" w:lineRule="auto"/>
        <w:rPr>
          <w:rFonts w:cstheme="minorHAnsi"/>
          <w:b/>
          <w:sz w:val="24"/>
          <w:szCs w:val="24"/>
        </w:rPr>
      </w:pPr>
    </w:p>
    <w:p w:rsidR="00A8282D" w:rsidRPr="009A3063" w:rsidRDefault="00A8282D" w:rsidP="00D6330D">
      <w:pPr>
        <w:spacing w:after="0" w:line="240" w:lineRule="auto"/>
        <w:rPr>
          <w:rFonts w:cstheme="minorHAnsi"/>
          <w:b/>
          <w:sz w:val="24"/>
          <w:szCs w:val="24"/>
        </w:rPr>
      </w:pPr>
    </w:p>
    <w:p w:rsidR="00433500" w:rsidRPr="009A3063" w:rsidRDefault="004119C0" w:rsidP="00D6330D">
      <w:pPr>
        <w:pStyle w:val="PlainText"/>
        <w:rPr>
          <w:rFonts w:ascii="Calibri" w:hAnsi="Calibri" w:cstheme="minorHAnsi"/>
          <w:b/>
          <w:sz w:val="24"/>
          <w:szCs w:val="24"/>
        </w:rPr>
      </w:pPr>
      <w:r w:rsidRPr="009A3063">
        <w:rPr>
          <w:rFonts w:ascii="Calibri" w:hAnsi="Calibri" w:cstheme="minorHAnsi"/>
          <w:b/>
          <w:sz w:val="24"/>
          <w:szCs w:val="24"/>
        </w:rPr>
        <w:t>08/</w:t>
      </w:r>
      <w:r w:rsidR="00E95AE4">
        <w:rPr>
          <w:rFonts w:ascii="Calibri" w:hAnsi="Calibri" w:cstheme="minorHAnsi"/>
          <w:b/>
          <w:sz w:val="24"/>
          <w:szCs w:val="24"/>
        </w:rPr>
        <w:t>20</w:t>
      </w:r>
      <w:r w:rsidRPr="009A3063">
        <w:rPr>
          <w:rFonts w:ascii="Calibri" w:hAnsi="Calibri" w:cstheme="minorHAnsi"/>
          <w:b/>
          <w:sz w:val="24"/>
          <w:szCs w:val="24"/>
        </w:rPr>
        <w:t>12</w:t>
      </w:r>
      <w:r w:rsidR="00E95AE4">
        <w:rPr>
          <w:rFonts w:ascii="Calibri" w:hAnsi="Calibri" w:cstheme="minorHAnsi"/>
          <w:b/>
          <w:sz w:val="24"/>
          <w:szCs w:val="24"/>
        </w:rPr>
        <w:t xml:space="preserve"> </w:t>
      </w:r>
      <w:r w:rsidRPr="009A3063">
        <w:rPr>
          <w:rFonts w:ascii="Calibri" w:hAnsi="Calibri" w:cstheme="minorHAnsi"/>
          <w:b/>
          <w:sz w:val="24"/>
          <w:szCs w:val="24"/>
        </w:rPr>
        <w:t>-</w:t>
      </w:r>
      <w:r w:rsidR="00E95AE4">
        <w:rPr>
          <w:rFonts w:ascii="Calibri" w:hAnsi="Calibri" w:cstheme="minorHAnsi"/>
          <w:b/>
          <w:sz w:val="24"/>
          <w:szCs w:val="24"/>
        </w:rPr>
        <w:t xml:space="preserve"> </w:t>
      </w:r>
      <w:r w:rsidR="00ED66D3" w:rsidRPr="009A3063">
        <w:rPr>
          <w:rFonts w:ascii="Calibri" w:hAnsi="Calibri" w:cstheme="minorHAnsi"/>
          <w:b/>
          <w:sz w:val="24"/>
          <w:szCs w:val="24"/>
        </w:rPr>
        <w:t>12/</w:t>
      </w:r>
      <w:r w:rsidR="00E95AE4">
        <w:rPr>
          <w:rFonts w:ascii="Calibri" w:hAnsi="Calibri" w:cstheme="minorHAnsi"/>
          <w:b/>
          <w:sz w:val="24"/>
          <w:szCs w:val="24"/>
        </w:rPr>
        <w:t>20</w:t>
      </w:r>
      <w:r w:rsidR="00ED66D3" w:rsidRPr="009A3063">
        <w:rPr>
          <w:rFonts w:ascii="Calibri" w:hAnsi="Calibri" w:cstheme="minorHAnsi"/>
          <w:b/>
          <w:sz w:val="24"/>
          <w:szCs w:val="24"/>
        </w:rPr>
        <w:t>13</w:t>
      </w:r>
      <w:r w:rsidR="00433500" w:rsidRPr="009A3063">
        <w:rPr>
          <w:rFonts w:ascii="Calibri" w:hAnsi="Calibri" w:cstheme="minorHAnsi"/>
          <w:b/>
          <w:sz w:val="24"/>
          <w:szCs w:val="24"/>
        </w:rPr>
        <w:tab/>
        <w:t>The Pensions Regulator</w:t>
      </w:r>
    </w:p>
    <w:p w:rsidR="00433500" w:rsidRPr="009A3063" w:rsidRDefault="00433500" w:rsidP="00D6330D">
      <w:pPr>
        <w:pStyle w:val="PlainText"/>
        <w:rPr>
          <w:rFonts w:ascii="Calibri" w:hAnsi="Calibri" w:cstheme="minorHAnsi"/>
          <w:b/>
          <w:sz w:val="24"/>
          <w:szCs w:val="24"/>
        </w:rPr>
      </w:pPr>
      <w:r w:rsidRPr="009A3063">
        <w:rPr>
          <w:rFonts w:ascii="Calibri" w:hAnsi="Calibri" w:cstheme="minorHAnsi"/>
          <w:b/>
          <w:sz w:val="24"/>
          <w:szCs w:val="24"/>
        </w:rPr>
        <w:tab/>
      </w:r>
      <w:r w:rsidRPr="009A3063">
        <w:rPr>
          <w:rFonts w:ascii="Calibri" w:hAnsi="Calibri" w:cstheme="minorHAnsi"/>
          <w:b/>
          <w:sz w:val="24"/>
          <w:szCs w:val="24"/>
        </w:rPr>
        <w:tab/>
      </w:r>
      <w:r w:rsidRPr="009A3063">
        <w:rPr>
          <w:rFonts w:ascii="Calibri" w:hAnsi="Calibri" w:cstheme="minorHAnsi"/>
          <w:b/>
          <w:sz w:val="24"/>
          <w:szCs w:val="24"/>
        </w:rPr>
        <w:tab/>
        <w:t>Napier House, Trafalgar Place, Brighton BN1 4DW</w:t>
      </w:r>
    </w:p>
    <w:p w:rsidR="007F7A62" w:rsidRPr="009A3063" w:rsidRDefault="007F7A62" w:rsidP="00D6330D">
      <w:pPr>
        <w:pStyle w:val="PlainText"/>
        <w:rPr>
          <w:rFonts w:ascii="Calibri" w:hAnsi="Calibri" w:cstheme="minorHAnsi"/>
          <w:b/>
        </w:rPr>
      </w:pPr>
    </w:p>
    <w:p w:rsidR="00433500" w:rsidRPr="00193710" w:rsidRDefault="00433500" w:rsidP="00D6330D">
      <w:pPr>
        <w:pStyle w:val="PlainText"/>
        <w:rPr>
          <w:rFonts w:ascii="Calibri" w:hAnsi="Calibri" w:cstheme="minorHAnsi"/>
          <w:b/>
          <w:sz w:val="24"/>
          <w:szCs w:val="24"/>
        </w:rPr>
      </w:pPr>
      <w:r w:rsidRPr="00193710">
        <w:rPr>
          <w:rFonts w:ascii="Calibri" w:hAnsi="Calibri" w:cstheme="minorHAnsi"/>
          <w:b/>
          <w:sz w:val="24"/>
          <w:szCs w:val="24"/>
        </w:rPr>
        <w:t xml:space="preserve">(CONTRACT) </w:t>
      </w:r>
      <w:r w:rsidR="00201AD9" w:rsidRPr="00193710">
        <w:rPr>
          <w:rFonts w:ascii="Calibri" w:hAnsi="Calibri" w:cstheme="minorHAnsi"/>
          <w:b/>
          <w:sz w:val="24"/>
          <w:szCs w:val="24"/>
        </w:rPr>
        <w:t>Data architect</w:t>
      </w:r>
    </w:p>
    <w:p w:rsidR="002C334A" w:rsidRPr="009A3063" w:rsidRDefault="00201AD9" w:rsidP="00D6330D">
      <w:pPr>
        <w:numPr>
          <w:ilvl w:val="0"/>
          <w:numId w:val="5"/>
        </w:numPr>
        <w:tabs>
          <w:tab w:val="num" w:pos="0"/>
        </w:tabs>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 xml:space="preserve">Creation of </w:t>
      </w:r>
      <w:r w:rsidR="00182F2E" w:rsidRPr="009A3063">
        <w:rPr>
          <w:rFonts w:eastAsia="Times New Roman" w:cstheme="minorHAnsi"/>
          <w:sz w:val="20"/>
          <w:szCs w:val="20"/>
          <w:lang w:val="en-GB" w:eastAsia="ar-SA"/>
        </w:rPr>
        <w:t>target</w:t>
      </w:r>
      <w:r w:rsidRPr="009A3063">
        <w:rPr>
          <w:rFonts w:eastAsia="Times New Roman" w:cstheme="minorHAnsi"/>
          <w:sz w:val="20"/>
          <w:szCs w:val="20"/>
          <w:lang w:val="en-GB" w:eastAsia="ar-SA"/>
        </w:rPr>
        <w:t xml:space="preserve"> data architecture (</w:t>
      </w:r>
      <w:r w:rsidR="00DF4B48" w:rsidRPr="009A3063">
        <w:rPr>
          <w:rFonts w:eastAsia="Times New Roman" w:cstheme="minorHAnsi"/>
          <w:sz w:val="20"/>
          <w:szCs w:val="20"/>
          <w:lang w:val="en-GB" w:eastAsia="ar-SA"/>
        </w:rPr>
        <w:t xml:space="preserve">enterprise </w:t>
      </w:r>
      <w:r w:rsidRPr="009A3063">
        <w:rPr>
          <w:rFonts w:eastAsia="Times New Roman" w:cstheme="minorHAnsi"/>
          <w:sz w:val="20"/>
          <w:szCs w:val="20"/>
          <w:lang w:val="en-GB" w:eastAsia="ar-SA"/>
        </w:rPr>
        <w:t>data model</w:t>
      </w:r>
      <w:r w:rsidR="0064737A">
        <w:rPr>
          <w:rFonts w:eastAsia="Times New Roman" w:cstheme="minorHAnsi"/>
          <w:sz w:val="20"/>
          <w:szCs w:val="20"/>
          <w:lang w:val="en-GB" w:eastAsia="ar-SA"/>
        </w:rPr>
        <w:t xml:space="preserve"> in ER/Studio</w:t>
      </w:r>
      <w:r w:rsidRPr="009A3063">
        <w:rPr>
          <w:rFonts w:eastAsia="Times New Roman" w:cstheme="minorHAnsi"/>
          <w:sz w:val="20"/>
          <w:szCs w:val="20"/>
          <w:lang w:val="en-GB" w:eastAsia="ar-SA"/>
        </w:rPr>
        <w:t xml:space="preserve">, business </w:t>
      </w:r>
      <w:r w:rsidR="00FD1078">
        <w:rPr>
          <w:rFonts w:eastAsia="Times New Roman" w:cstheme="minorHAnsi"/>
          <w:sz w:val="20"/>
          <w:szCs w:val="20"/>
          <w:lang w:val="en-GB" w:eastAsia="ar-SA"/>
        </w:rPr>
        <w:t xml:space="preserve">metadata </w:t>
      </w:r>
      <w:r w:rsidRPr="009A3063">
        <w:rPr>
          <w:rFonts w:eastAsia="Times New Roman" w:cstheme="minorHAnsi"/>
          <w:sz w:val="20"/>
          <w:szCs w:val="20"/>
          <w:lang w:val="en-GB" w:eastAsia="ar-SA"/>
        </w:rPr>
        <w:t xml:space="preserve">glossary, entity mastership, entity-application matrix) for core systems </w:t>
      </w:r>
      <w:r w:rsidR="00DF4B48" w:rsidRPr="009A3063">
        <w:rPr>
          <w:rFonts w:eastAsia="Times New Roman" w:cstheme="minorHAnsi"/>
          <w:sz w:val="20"/>
          <w:szCs w:val="20"/>
          <w:lang w:val="en-GB" w:eastAsia="ar-SA"/>
        </w:rPr>
        <w:t xml:space="preserve">architecture </w:t>
      </w:r>
      <w:r w:rsidRPr="009A3063">
        <w:rPr>
          <w:rFonts w:eastAsia="Times New Roman" w:cstheme="minorHAnsi"/>
          <w:sz w:val="20"/>
          <w:szCs w:val="20"/>
          <w:lang w:val="en-GB" w:eastAsia="ar-SA"/>
        </w:rPr>
        <w:t>programme.</w:t>
      </w:r>
      <w:r w:rsidR="0078294B">
        <w:rPr>
          <w:rFonts w:eastAsia="Times New Roman" w:cstheme="minorHAnsi"/>
          <w:sz w:val="20"/>
          <w:szCs w:val="20"/>
          <w:lang w:val="en-GB" w:eastAsia="ar-SA"/>
        </w:rPr>
        <w:t xml:space="preserve"> Profiling of scheme data using Talend Open Studio.</w:t>
      </w:r>
    </w:p>
    <w:p w:rsidR="00433500" w:rsidRDefault="007033A3" w:rsidP="00D6330D">
      <w:pPr>
        <w:numPr>
          <w:ilvl w:val="0"/>
          <w:numId w:val="5"/>
        </w:numPr>
        <w:tabs>
          <w:tab w:val="num" w:pos="0"/>
        </w:tabs>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Creation of</w:t>
      </w:r>
      <w:r w:rsidR="008F33D8" w:rsidRPr="009A3063">
        <w:rPr>
          <w:rFonts w:eastAsia="Times New Roman" w:cstheme="minorHAnsi"/>
          <w:sz w:val="20"/>
          <w:szCs w:val="20"/>
          <w:lang w:val="en-GB" w:eastAsia="ar-SA"/>
        </w:rPr>
        <w:t xml:space="preserve"> </w:t>
      </w:r>
      <w:r w:rsidR="00414FB8">
        <w:rPr>
          <w:rFonts w:eastAsia="Times New Roman" w:cstheme="minorHAnsi"/>
          <w:sz w:val="20"/>
          <w:szCs w:val="20"/>
          <w:lang w:val="en-GB" w:eastAsia="ar-SA"/>
        </w:rPr>
        <w:t xml:space="preserve">strategic </w:t>
      </w:r>
      <w:r w:rsidR="00552694" w:rsidRPr="009A3063">
        <w:rPr>
          <w:rFonts w:eastAsia="Times New Roman" w:cstheme="minorHAnsi"/>
          <w:sz w:val="20"/>
          <w:szCs w:val="20"/>
          <w:lang w:val="en-GB" w:eastAsia="ar-SA"/>
        </w:rPr>
        <w:t>DAMA</w:t>
      </w:r>
      <w:r w:rsidR="00EB3957" w:rsidRPr="009A3063">
        <w:rPr>
          <w:rFonts w:eastAsia="Times New Roman" w:cstheme="minorHAnsi"/>
          <w:sz w:val="20"/>
          <w:szCs w:val="20"/>
          <w:lang w:val="en-GB" w:eastAsia="ar-SA"/>
        </w:rPr>
        <w:t xml:space="preserve">-derived </w:t>
      </w:r>
      <w:r w:rsidR="00B26F48" w:rsidRPr="009A3063">
        <w:rPr>
          <w:rFonts w:eastAsia="Times New Roman" w:cstheme="minorHAnsi"/>
          <w:sz w:val="20"/>
          <w:szCs w:val="20"/>
          <w:lang w:val="en-GB" w:eastAsia="ar-SA"/>
        </w:rPr>
        <w:t xml:space="preserve">framework </w:t>
      </w:r>
      <w:r w:rsidR="00D809D6">
        <w:rPr>
          <w:rFonts w:eastAsia="Times New Roman" w:cstheme="minorHAnsi"/>
          <w:sz w:val="20"/>
          <w:szCs w:val="20"/>
          <w:lang w:val="en-GB" w:eastAsia="ar-SA"/>
        </w:rPr>
        <w:t>with strategy</w:t>
      </w:r>
      <w:r w:rsidR="00094A79">
        <w:rPr>
          <w:rFonts w:eastAsia="Times New Roman" w:cstheme="minorHAnsi"/>
          <w:sz w:val="20"/>
          <w:szCs w:val="20"/>
          <w:lang w:val="en-GB" w:eastAsia="ar-SA"/>
        </w:rPr>
        <w:t>, reporting</w:t>
      </w:r>
      <w:r w:rsidR="00D809D6">
        <w:rPr>
          <w:rFonts w:eastAsia="Times New Roman" w:cstheme="minorHAnsi"/>
          <w:sz w:val="20"/>
          <w:szCs w:val="20"/>
          <w:lang w:val="en-GB" w:eastAsia="ar-SA"/>
        </w:rPr>
        <w:t xml:space="preserve"> and policies </w:t>
      </w:r>
      <w:r w:rsidR="002C334A" w:rsidRPr="009A3063">
        <w:rPr>
          <w:rFonts w:eastAsia="Times New Roman" w:cstheme="minorHAnsi"/>
          <w:sz w:val="20"/>
          <w:szCs w:val="20"/>
          <w:lang w:val="en-GB" w:eastAsia="ar-SA"/>
        </w:rPr>
        <w:t xml:space="preserve">for a </w:t>
      </w:r>
      <w:r w:rsidR="00201AD9" w:rsidRPr="009A3063">
        <w:rPr>
          <w:rFonts w:eastAsia="Times New Roman" w:cstheme="minorHAnsi"/>
          <w:sz w:val="20"/>
          <w:szCs w:val="20"/>
          <w:lang w:val="en-GB" w:eastAsia="ar-SA"/>
        </w:rPr>
        <w:t xml:space="preserve">new </w:t>
      </w:r>
      <w:r w:rsidR="00FD1078">
        <w:rPr>
          <w:rFonts w:eastAsia="Times New Roman" w:cstheme="minorHAnsi"/>
          <w:sz w:val="20"/>
          <w:szCs w:val="20"/>
          <w:lang w:val="en-GB" w:eastAsia="ar-SA"/>
        </w:rPr>
        <w:t>data</w:t>
      </w:r>
      <w:r w:rsidR="002C334A" w:rsidRPr="009A3063">
        <w:rPr>
          <w:rFonts w:eastAsia="Times New Roman" w:cstheme="minorHAnsi"/>
          <w:sz w:val="20"/>
          <w:szCs w:val="20"/>
          <w:lang w:val="en-GB" w:eastAsia="ar-SA"/>
        </w:rPr>
        <w:t xml:space="preserve"> management function</w:t>
      </w:r>
      <w:r w:rsidR="00CA7751" w:rsidRPr="009A3063">
        <w:rPr>
          <w:rFonts w:eastAsia="Times New Roman" w:cstheme="minorHAnsi"/>
          <w:sz w:val="20"/>
          <w:szCs w:val="20"/>
          <w:lang w:val="en-GB" w:eastAsia="ar-SA"/>
        </w:rPr>
        <w:t xml:space="preserve">. </w:t>
      </w:r>
      <w:r w:rsidR="008F33D8" w:rsidRPr="009A3063">
        <w:rPr>
          <w:rFonts w:eastAsia="Times New Roman" w:cstheme="minorHAnsi"/>
          <w:sz w:val="20"/>
          <w:szCs w:val="20"/>
          <w:lang w:val="en-GB" w:eastAsia="ar-SA"/>
        </w:rPr>
        <w:t>Engag</w:t>
      </w:r>
      <w:r w:rsidR="00AE3A17" w:rsidRPr="009A3063">
        <w:rPr>
          <w:rFonts w:eastAsia="Times New Roman" w:cstheme="minorHAnsi"/>
          <w:sz w:val="20"/>
          <w:szCs w:val="20"/>
          <w:lang w:val="en-GB" w:eastAsia="ar-SA"/>
        </w:rPr>
        <w:t xml:space="preserve">ement and relationship-building </w:t>
      </w:r>
      <w:r w:rsidR="008F33D8" w:rsidRPr="009A3063">
        <w:rPr>
          <w:rFonts w:eastAsia="Times New Roman" w:cstheme="minorHAnsi"/>
          <w:sz w:val="20"/>
          <w:szCs w:val="20"/>
          <w:lang w:val="en-GB" w:eastAsia="ar-SA"/>
        </w:rPr>
        <w:t>with senior management team</w:t>
      </w:r>
      <w:r w:rsidR="00D83B57">
        <w:rPr>
          <w:rFonts w:eastAsia="Times New Roman" w:cstheme="minorHAnsi"/>
          <w:sz w:val="20"/>
          <w:szCs w:val="20"/>
          <w:lang w:val="en-GB" w:eastAsia="ar-SA"/>
        </w:rPr>
        <w:t xml:space="preserve"> </w:t>
      </w:r>
      <w:r w:rsidR="008F33D8" w:rsidRPr="009A3063">
        <w:rPr>
          <w:rFonts w:eastAsia="Times New Roman" w:cstheme="minorHAnsi"/>
          <w:sz w:val="20"/>
          <w:szCs w:val="20"/>
          <w:lang w:val="en-GB" w:eastAsia="ar-SA"/>
        </w:rPr>
        <w:t>and data owners</w:t>
      </w:r>
      <w:r w:rsidR="00AE3A17" w:rsidRPr="009A3063">
        <w:rPr>
          <w:rFonts w:eastAsia="Times New Roman" w:cstheme="minorHAnsi"/>
          <w:sz w:val="20"/>
          <w:szCs w:val="20"/>
          <w:lang w:val="en-GB" w:eastAsia="ar-SA"/>
        </w:rPr>
        <w:t>/custodians</w:t>
      </w:r>
      <w:r w:rsidR="008F33D8" w:rsidRPr="009A3063">
        <w:rPr>
          <w:rFonts w:eastAsia="Times New Roman" w:cstheme="minorHAnsi"/>
          <w:sz w:val="20"/>
          <w:szCs w:val="20"/>
          <w:lang w:val="en-GB" w:eastAsia="ar-SA"/>
        </w:rPr>
        <w:t>.</w:t>
      </w:r>
    </w:p>
    <w:p w:rsidR="00EC470B" w:rsidRPr="009A3063" w:rsidRDefault="00EC470B" w:rsidP="00D6330D">
      <w:pPr>
        <w:numPr>
          <w:ilvl w:val="0"/>
          <w:numId w:val="5"/>
        </w:numPr>
        <w:tabs>
          <w:tab w:val="num" w:pos="0"/>
        </w:tabs>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 xml:space="preserve">Managed third-party </w:t>
      </w:r>
      <w:r w:rsidR="00FD2868">
        <w:rPr>
          <w:rFonts w:eastAsia="Times New Roman" w:cstheme="minorHAnsi"/>
          <w:sz w:val="20"/>
          <w:szCs w:val="20"/>
          <w:lang w:val="en-GB" w:eastAsia="ar-SA"/>
        </w:rPr>
        <w:t>vendors</w:t>
      </w:r>
      <w:r w:rsidR="00FD1078">
        <w:rPr>
          <w:rFonts w:eastAsia="Times New Roman" w:cstheme="minorHAnsi"/>
          <w:sz w:val="20"/>
          <w:szCs w:val="20"/>
          <w:lang w:val="en-GB" w:eastAsia="ar-SA"/>
        </w:rPr>
        <w:t xml:space="preserve">, </w:t>
      </w:r>
      <w:r w:rsidR="00F1542C">
        <w:rPr>
          <w:rFonts w:eastAsia="Times New Roman" w:cstheme="minorHAnsi"/>
          <w:sz w:val="20"/>
          <w:szCs w:val="20"/>
          <w:lang w:val="en-GB" w:eastAsia="ar-SA"/>
        </w:rPr>
        <w:t>negotiat</w:t>
      </w:r>
      <w:r w:rsidR="00E9283F">
        <w:rPr>
          <w:rFonts w:eastAsia="Times New Roman" w:cstheme="minorHAnsi"/>
          <w:sz w:val="20"/>
          <w:szCs w:val="20"/>
          <w:lang w:val="en-GB" w:eastAsia="ar-SA"/>
        </w:rPr>
        <w:t>ed</w:t>
      </w:r>
      <w:r w:rsidR="00F1542C">
        <w:rPr>
          <w:rFonts w:eastAsia="Times New Roman" w:cstheme="minorHAnsi"/>
          <w:sz w:val="20"/>
          <w:szCs w:val="20"/>
          <w:lang w:val="en-GB" w:eastAsia="ar-SA"/>
        </w:rPr>
        <w:t xml:space="preserve"> 30% software discounts </w:t>
      </w:r>
      <w:r w:rsidR="00FD1078">
        <w:rPr>
          <w:rFonts w:eastAsia="Times New Roman" w:cstheme="minorHAnsi"/>
          <w:sz w:val="20"/>
          <w:szCs w:val="20"/>
          <w:lang w:val="en-GB" w:eastAsia="ar-SA"/>
        </w:rPr>
        <w:t xml:space="preserve">and </w:t>
      </w:r>
      <w:r w:rsidR="00E9283F">
        <w:rPr>
          <w:rFonts w:eastAsia="Times New Roman" w:cstheme="minorHAnsi"/>
          <w:sz w:val="20"/>
          <w:szCs w:val="20"/>
          <w:lang w:val="en-GB" w:eastAsia="ar-SA"/>
        </w:rPr>
        <w:t>committed to</w:t>
      </w:r>
      <w:r w:rsidR="00F1542C">
        <w:rPr>
          <w:rFonts w:eastAsia="Times New Roman" w:cstheme="minorHAnsi"/>
          <w:sz w:val="20"/>
          <w:szCs w:val="20"/>
          <w:lang w:val="en-GB" w:eastAsia="ar-SA"/>
        </w:rPr>
        <w:t xml:space="preserve"> </w:t>
      </w:r>
      <w:r w:rsidR="00FD1078">
        <w:rPr>
          <w:rFonts w:eastAsia="Times New Roman" w:cstheme="minorHAnsi"/>
          <w:sz w:val="20"/>
          <w:szCs w:val="20"/>
          <w:lang w:val="en-GB" w:eastAsia="ar-SA"/>
        </w:rPr>
        <w:t>deliver to deadlines.</w:t>
      </w:r>
    </w:p>
    <w:p w:rsidR="00DF4B48" w:rsidRDefault="00E04B17" w:rsidP="00D6330D">
      <w:pPr>
        <w:numPr>
          <w:ilvl w:val="0"/>
          <w:numId w:val="5"/>
        </w:numPr>
        <w:tabs>
          <w:tab w:val="num" w:pos="0"/>
        </w:tabs>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 xml:space="preserve">Documenting </w:t>
      </w:r>
      <w:r w:rsidR="00DF4B48" w:rsidRPr="009A3063">
        <w:rPr>
          <w:rFonts w:eastAsia="Times New Roman" w:cstheme="minorHAnsi"/>
          <w:sz w:val="20"/>
          <w:szCs w:val="20"/>
          <w:lang w:val="en-GB" w:eastAsia="ar-SA"/>
        </w:rPr>
        <w:t xml:space="preserve">organisation-wide dataflow from ISO27001 source material, including identifying mastership of core data entities, data owners/custodians, </w:t>
      </w:r>
      <w:r w:rsidR="00FD1078">
        <w:rPr>
          <w:rFonts w:eastAsia="Times New Roman" w:cstheme="minorHAnsi"/>
          <w:sz w:val="20"/>
          <w:szCs w:val="20"/>
          <w:lang w:val="en-GB" w:eastAsia="ar-SA"/>
        </w:rPr>
        <w:t xml:space="preserve">which </w:t>
      </w:r>
      <w:r w:rsidR="00FD1078" w:rsidRPr="00FD1078">
        <w:rPr>
          <w:rFonts w:eastAsia="Times New Roman" w:cstheme="minorHAnsi"/>
          <w:b/>
          <w:sz w:val="20"/>
          <w:szCs w:val="20"/>
          <w:lang w:val="en-GB" w:eastAsia="ar-SA"/>
        </w:rPr>
        <w:t xml:space="preserve">reduced </w:t>
      </w:r>
      <w:r w:rsidR="00FD1078">
        <w:rPr>
          <w:rFonts w:eastAsia="Times New Roman" w:cstheme="minorHAnsi"/>
          <w:b/>
          <w:sz w:val="20"/>
          <w:szCs w:val="20"/>
          <w:lang w:val="en-GB" w:eastAsia="ar-SA"/>
        </w:rPr>
        <w:t xml:space="preserve">major </w:t>
      </w:r>
      <w:r w:rsidR="00FD1078" w:rsidRPr="00FD1078">
        <w:rPr>
          <w:rFonts w:eastAsia="Times New Roman" w:cstheme="minorHAnsi"/>
          <w:b/>
          <w:sz w:val="20"/>
          <w:szCs w:val="20"/>
          <w:lang w:val="en-GB" w:eastAsia="ar-SA"/>
        </w:rPr>
        <w:t>risks</w:t>
      </w:r>
      <w:r w:rsidR="00DF4B48" w:rsidRPr="009A3063">
        <w:rPr>
          <w:rFonts w:eastAsia="Times New Roman" w:cstheme="minorHAnsi"/>
          <w:sz w:val="20"/>
          <w:szCs w:val="20"/>
          <w:lang w:val="en-GB" w:eastAsia="ar-SA"/>
        </w:rPr>
        <w:t xml:space="preserve"> relating to data quality and data security.</w:t>
      </w:r>
    </w:p>
    <w:p w:rsidR="00D83B57" w:rsidRPr="009A3063" w:rsidRDefault="00D83B57" w:rsidP="00D6330D">
      <w:pPr>
        <w:numPr>
          <w:ilvl w:val="0"/>
          <w:numId w:val="5"/>
        </w:numPr>
        <w:tabs>
          <w:tab w:val="num" w:pos="0"/>
        </w:tabs>
        <w:spacing w:after="0" w:line="240" w:lineRule="auto"/>
        <w:rPr>
          <w:rFonts w:eastAsia="Times New Roman" w:cstheme="minorHAnsi"/>
          <w:sz w:val="20"/>
          <w:szCs w:val="20"/>
          <w:lang w:val="en-GB" w:eastAsia="ar-SA"/>
        </w:rPr>
      </w:pPr>
      <w:r>
        <w:rPr>
          <w:rFonts w:eastAsia="Times New Roman" w:cstheme="minorHAnsi"/>
          <w:sz w:val="20"/>
          <w:szCs w:val="20"/>
          <w:lang w:val="en-GB" w:eastAsia="ar-SA"/>
        </w:rPr>
        <w:t xml:space="preserve">Presentation of technical issues and solutions in business-friendly terms to </w:t>
      </w:r>
      <w:r w:rsidR="00814D8B">
        <w:rPr>
          <w:rFonts w:eastAsia="Times New Roman" w:cstheme="minorHAnsi"/>
          <w:sz w:val="20"/>
          <w:szCs w:val="20"/>
          <w:lang w:val="en-GB" w:eastAsia="ar-SA"/>
        </w:rPr>
        <w:t xml:space="preserve">influence </w:t>
      </w:r>
      <w:r>
        <w:rPr>
          <w:rFonts w:eastAsia="Times New Roman" w:cstheme="minorHAnsi"/>
          <w:sz w:val="20"/>
          <w:szCs w:val="20"/>
          <w:lang w:val="en-GB" w:eastAsia="ar-SA"/>
        </w:rPr>
        <w:t>Information Governance Board and Data Panel</w:t>
      </w:r>
      <w:r w:rsidR="00814D8B">
        <w:rPr>
          <w:rFonts w:eastAsia="Times New Roman" w:cstheme="minorHAnsi"/>
          <w:sz w:val="20"/>
          <w:szCs w:val="20"/>
          <w:lang w:val="en-GB" w:eastAsia="ar-SA"/>
        </w:rPr>
        <w:t xml:space="preserve">, and ensure that well-informed decisions </w:t>
      </w:r>
      <w:r w:rsidR="009F35B7">
        <w:rPr>
          <w:rFonts w:eastAsia="Times New Roman" w:cstheme="minorHAnsi"/>
          <w:sz w:val="20"/>
          <w:szCs w:val="20"/>
          <w:lang w:val="en-GB" w:eastAsia="ar-SA"/>
        </w:rPr>
        <w:t xml:space="preserve">in accordance with best practices </w:t>
      </w:r>
      <w:r w:rsidR="00814D8B">
        <w:rPr>
          <w:rFonts w:eastAsia="Times New Roman" w:cstheme="minorHAnsi"/>
          <w:sz w:val="20"/>
          <w:szCs w:val="20"/>
          <w:lang w:val="en-GB" w:eastAsia="ar-SA"/>
        </w:rPr>
        <w:t>were made</w:t>
      </w:r>
      <w:r>
        <w:rPr>
          <w:rFonts w:eastAsia="Times New Roman" w:cstheme="minorHAnsi"/>
          <w:sz w:val="20"/>
          <w:szCs w:val="20"/>
          <w:lang w:val="en-GB" w:eastAsia="ar-SA"/>
        </w:rPr>
        <w:t>.</w:t>
      </w:r>
    </w:p>
    <w:p w:rsidR="00A4270A" w:rsidRPr="009A3063" w:rsidRDefault="00A4270A" w:rsidP="00D6330D">
      <w:pPr>
        <w:pStyle w:val="PlainText"/>
        <w:rPr>
          <w:rFonts w:ascii="Calibri" w:hAnsi="Calibri" w:cstheme="minorHAnsi"/>
          <w:b/>
          <w:sz w:val="24"/>
          <w:szCs w:val="24"/>
        </w:rPr>
      </w:pPr>
    </w:p>
    <w:p w:rsidR="00221A1D" w:rsidRPr="009A3063" w:rsidRDefault="00221A1D" w:rsidP="0090026F">
      <w:pPr>
        <w:pStyle w:val="PlainText"/>
        <w:rPr>
          <w:rFonts w:ascii="Calibri" w:hAnsi="Calibri" w:cstheme="minorHAnsi"/>
          <w:b/>
          <w:sz w:val="24"/>
          <w:szCs w:val="24"/>
        </w:rPr>
      </w:pPr>
    </w:p>
    <w:p w:rsidR="00701C97" w:rsidRPr="009A3063" w:rsidRDefault="00701C97" w:rsidP="00701C97">
      <w:pPr>
        <w:pStyle w:val="PlainText"/>
        <w:rPr>
          <w:rFonts w:ascii="Calibri" w:hAnsi="Calibri" w:cstheme="minorHAnsi"/>
          <w:b/>
          <w:sz w:val="24"/>
          <w:szCs w:val="24"/>
        </w:rPr>
      </w:pPr>
      <w:r w:rsidRPr="009A3063">
        <w:rPr>
          <w:rFonts w:ascii="Calibri" w:hAnsi="Calibri" w:cstheme="minorHAnsi"/>
          <w:b/>
          <w:sz w:val="24"/>
          <w:szCs w:val="24"/>
        </w:rPr>
        <w:t>12/</w:t>
      </w:r>
      <w:r w:rsidR="00E95AE4">
        <w:rPr>
          <w:rFonts w:ascii="Calibri" w:hAnsi="Calibri" w:cstheme="minorHAnsi"/>
          <w:b/>
          <w:sz w:val="24"/>
          <w:szCs w:val="24"/>
        </w:rPr>
        <w:t>20</w:t>
      </w:r>
      <w:r w:rsidRPr="009A3063">
        <w:rPr>
          <w:rFonts w:ascii="Calibri" w:hAnsi="Calibri" w:cstheme="minorHAnsi"/>
          <w:b/>
          <w:sz w:val="24"/>
          <w:szCs w:val="24"/>
        </w:rPr>
        <w:t>11</w:t>
      </w:r>
      <w:r w:rsidR="00E95AE4">
        <w:rPr>
          <w:rFonts w:ascii="Calibri" w:hAnsi="Calibri" w:cstheme="minorHAnsi"/>
          <w:b/>
          <w:sz w:val="24"/>
          <w:szCs w:val="24"/>
        </w:rPr>
        <w:t xml:space="preserve"> </w:t>
      </w:r>
      <w:r w:rsidRPr="009A3063">
        <w:rPr>
          <w:rFonts w:ascii="Calibri" w:hAnsi="Calibri" w:cstheme="minorHAnsi"/>
          <w:b/>
          <w:sz w:val="24"/>
          <w:szCs w:val="24"/>
        </w:rPr>
        <w:t>-</w:t>
      </w:r>
      <w:r w:rsidR="00E95AE4">
        <w:rPr>
          <w:rFonts w:ascii="Calibri" w:hAnsi="Calibri" w:cstheme="minorHAnsi"/>
          <w:b/>
          <w:sz w:val="24"/>
          <w:szCs w:val="24"/>
        </w:rPr>
        <w:t xml:space="preserve"> </w:t>
      </w:r>
      <w:r w:rsidR="004119C0" w:rsidRPr="009A3063">
        <w:rPr>
          <w:rFonts w:ascii="Calibri" w:hAnsi="Calibri" w:cstheme="minorHAnsi"/>
          <w:b/>
          <w:sz w:val="24"/>
          <w:szCs w:val="24"/>
        </w:rPr>
        <w:t>07/</w:t>
      </w:r>
      <w:r w:rsidR="00E95AE4">
        <w:rPr>
          <w:rFonts w:ascii="Calibri" w:hAnsi="Calibri" w:cstheme="minorHAnsi"/>
          <w:b/>
          <w:sz w:val="24"/>
          <w:szCs w:val="24"/>
        </w:rPr>
        <w:t>20</w:t>
      </w:r>
      <w:r w:rsidR="004119C0" w:rsidRPr="009A3063">
        <w:rPr>
          <w:rFonts w:ascii="Calibri" w:hAnsi="Calibri" w:cstheme="minorHAnsi"/>
          <w:b/>
          <w:sz w:val="24"/>
          <w:szCs w:val="24"/>
        </w:rPr>
        <w:t>12</w:t>
      </w:r>
      <w:r w:rsidRPr="009A3063">
        <w:rPr>
          <w:rFonts w:ascii="Calibri" w:hAnsi="Calibri" w:cstheme="minorHAnsi"/>
          <w:b/>
          <w:sz w:val="24"/>
          <w:szCs w:val="24"/>
        </w:rPr>
        <w:tab/>
      </w:r>
      <w:r w:rsidR="00D3031C" w:rsidRPr="009A3063">
        <w:rPr>
          <w:rFonts w:ascii="Calibri" w:hAnsi="Calibri" w:cstheme="minorHAnsi"/>
          <w:b/>
          <w:sz w:val="24"/>
          <w:szCs w:val="24"/>
        </w:rPr>
        <w:t>Centrica</w:t>
      </w:r>
    </w:p>
    <w:p w:rsidR="00701C97" w:rsidRPr="009A3063" w:rsidRDefault="00701C97" w:rsidP="00701C97">
      <w:pPr>
        <w:pStyle w:val="PlainText"/>
        <w:rPr>
          <w:rFonts w:ascii="Calibri" w:hAnsi="Calibri" w:cstheme="minorHAnsi"/>
          <w:b/>
          <w:sz w:val="24"/>
          <w:szCs w:val="24"/>
        </w:rPr>
      </w:pPr>
      <w:r w:rsidRPr="009A3063">
        <w:rPr>
          <w:rFonts w:ascii="Calibri" w:hAnsi="Calibri" w:cstheme="minorHAnsi"/>
          <w:b/>
          <w:sz w:val="24"/>
          <w:szCs w:val="24"/>
        </w:rPr>
        <w:tab/>
      </w:r>
      <w:r w:rsidRPr="009A3063">
        <w:rPr>
          <w:rFonts w:ascii="Calibri" w:hAnsi="Calibri" w:cstheme="minorHAnsi"/>
          <w:b/>
          <w:sz w:val="24"/>
          <w:szCs w:val="24"/>
        </w:rPr>
        <w:tab/>
      </w:r>
      <w:r w:rsidRPr="009A3063">
        <w:rPr>
          <w:rFonts w:ascii="Calibri" w:hAnsi="Calibri" w:cstheme="minorHAnsi"/>
          <w:b/>
          <w:sz w:val="24"/>
          <w:szCs w:val="24"/>
        </w:rPr>
        <w:tab/>
        <w:t>Lovett Road, Staines TW18 3AR</w:t>
      </w:r>
    </w:p>
    <w:p w:rsidR="007F7A62" w:rsidRPr="009A3063" w:rsidRDefault="007F7A62" w:rsidP="00701C97">
      <w:pPr>
        <w:pStyle w:val="PlainText"/>
        <w:rPr>
          <w:rFonts w:ascii="Calibri" w:hAnsi="Calibri" w:cstheme="minorHAnsi"/>
          <w:b/>
        </w:rPr>
      </w:pPr>
    </w:p>
    <w:p w:rsidR="00701C97" w:rsidRPr="00193710" w:rsidRDefault="00701C97" w:rsidP="00701C97">
      <w:pPr>
        <w:pStyle w:val="PlainText"/>
        <w:rPr>
          <w:rFonts w:ascii="Calibri" w:hAnsi="Calibri" w:cstheme="minorHAnsi"/>
          <w:b/>
          <w:sz w:val="24"/>
          <w:szCs w:val="24"/>
        </w:rPr>
      </w:pPr>
      <w:r w:rsidRPr="00193710">
        <w:rPr>
          <w:rFonts w:ascii="Calibri" w:hAnsi="Calibri" w:cstheme="minorHAnsi"/>
          <w:b/>
          <w:sz w:val="24"/>
          <w:szCs w:val="24"/>
        </w:rPr>
        <w:t xml:space="preserve">(CONTRACT) </w:t>
      </w:r>
      <w:r w:rsidR="009B05E7" w:rsidRPr="00193710">
        <w:rPr>
          <w:rFonts w:ascii="Calibri" w:hAnsi="Calibri" w:cstheme="minorHAnsi"/>
          <w:b/>
          <w:sz w:val="24"/>
          <w:szCs w:val="24"/>
        </w:rPr>
        <w:t>Business</w:t>
      </w:r>
      <w:r w:rsidR="00987858" w:rsidRPr="00193710">
        <w:rPr>
          <w:rFonts w:ascii="Calibri" w:hAnsi="Calibri" w:cstheme="minorHAnsi"/>
          <w:b/>
          <w:sz w:val="24"/>
          <w:szCs w:val="24"/>
        </w:rPr>
        <w:t>/</w:t>
      </w:r>
      <w:r w:rsidR="009B05E7" w:rsidRPr="00193710">
        <w:rPr>
          <w:rFonts w:ascii="Calibri" w:hAnsi="Calibri" w:cstheme="minorHAnsi"/>
          <w:b/>
          <w:sz w:val="24"/>
          <w:szCs w:val="24"/>
        </w:rPr>
        <w:t>d</w:t>
      </w:r>
      <w:r w:rsidRPr="00193710">
        <w:rPr>
          <w:rFonts w:ascii="Calibri" w:hAnsi="Calibri" w:cstheme="minorHAnsi"/>
          <w:b/>
          <w:sz w:val="24"/>
          <w:szCs w:val="24"/>
        </w:rPr>
        <w:t xml:space="preserve">ata </w:t>
      </w:r>
      <w:r w:rsidR="002C334A" w:rsidRPr="00193710">
        <w:rPr>
          <w:rFonts w:ascii="Calibri" w:hAnsi="Calibri" w:cstheme="minorHAnsi"/>
          <w:b/>
          <w:sz w:val="24"/>
          <w:szCs w:val="24"/>
        </w:rPr>
        <w:t>modeller</w:t>
      </w:r>
    </w:p>
    <w:p w:rsidR="00477D8E" w:rsidRPr="009A3063" w:rsidRDefault="00701C97" w:rsidP="00121058">
      <w:pPr>
        <w:numPr>
          <w:ilvl w:val="0"/>
          <w:numId w:val="5"/>
        </w:numPr>
        <w:tabs>
          <w:tab w:val="num" w:pos="0"/>
        </w:tabs>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Data modelling (logical and physical</w:t>
      </w:r>
      <w:r w:rsidR="001723C3">
        <w:rPr>
          <w:rFonts w:eastAsia="Times New Roman" w:cstheme="minorHAnsi"/>
          <w:sz w:val="20"/>
          <w:szCs w:val="20"/>
          <w:lang w:val="en-GB" w:eastAsia="ar-SA"/>
        </w:rPr>
        <w:t>, 3NF and dimensional</w:t>
      </w:r>
      <w:r w:rsidRPr="009A3063">
        <w:rPr>
          <w:rFonts w:eastAsia="Times New Roman" w:cstheme="minorHAnsi"/>
          <w:sz w:val="20"/>
          <w:szCs w:val="20"/>
          <w:lang w:val="en-GB" w:eastAsia="ar-SA"/>
        </w:rPr>
        <w:t>)</w:t>
      </w:r>
      <w:r w:rsidR="002A048C" w:rsidRPr="009A3063">
        <w:rPr>
          <w:rFonts w:eastAsia="Times New Roman" w:cstheme="minorHAnsi"/>
          <w:sz w:val="20"/>
          <w:szCs w:val="20"/>
          <w:lang w:val="en-GB" w:eastAsia="ar-SA"/>
        </w:rPr>
        <w:t xml:space="preserve"> </w:t>
      </w:r>
      <w:r w:rsidR="009B05E7" w:rsidRPr="009A3063">
        <w:rPr>
          <w:rFonts w:eastAsia="Times New Roman" w:cstheme="minorHAnsi"/>
          <w:sz w:val="20"/>
          <w:szCs w:val="20"/>
          <w:lang w:val="en-GB" w:eastAsia="ar-SA"/>
        </w:rPr>
        <w:t xml:space="preserve">and business analysis </w:t>
      </w:r>
      <w:r w:rsidR="00F95D11" w:rsidRPr="009A3063">
        <w:rPr>
          <w:rFonts w:eastAsia="Times New Roman" w:cstheme="minorHAnsi"/>
          <w:sz w:val="20"/>
          <w:szCs w:val="20"/>
          <w:lang w:val="en-GB" w:eastAsia="ar-SA"/>
        </w:rPr>
        <w:t xml:space="preserve">for Campaign &amp; Retain </w:t>
      </w:r>
      <w:r w:rsidRPr="009A3063">
        <w:rPr>
          <w:rFonts w:eastAsia="Times New Roman" w:cstheme="minorHAnsi"/>
          <w:sz w:val="20"/>
          <w:szCs w:val="20"/>
          <w:lang w:val="en-GB" w:eastAsia="ar-SA"/>
        </w:rPr>
        <w:t xml:space="preserve">on </w:t>
      </w:r>
      <w:r w:rsidR="00121058" w:rsidRPr="009A3063">
        <w:rPr>
          <w:rFonts w:eastAsia="Times New Roman" w:cstheme="minorHAnsi"/>
          <w:sz w:val="20"/>
          <w:szCs w:val="20"/>
          <w:lang w:val="en-GB" w:eastAsia="ar-SA"/>
        </w:rPr>
        <w:t xml:space="preserve">a </w:t>
      </w:r>
      <w:r w:rsidRPr="009A3063">
        <w:rPr>
          <w:rFonts w:eastAsia="Times New Roman" w:cstheme="minorHAnsi"/>
          <w:sz w:val="20"/>
          <w:szCs w:val="20"/>
          <w:lang w:val="en-GB" w:eastAsia="ar-SA"/>
        </w:rPr>
        <w:t xml:space="preserve">Teradata </w:t>
      </w:r>
      <w:r w:rsidR="00736469" w:rsidRPr="009A3063">
        <w:rPr>
          <w:rFonts w:eastAsia="Times New Roman" w:cstheme="minorHAnsi"/>
          <w:sz w:val="20"/>
          <w:szCs w:val="20"/>
          <w:lang w:val="en-GB" w:eastAsia="ar-SA"/>
        </w:rPr>
        <w:t xml:space="preserve">data </w:t>
      </w:r>
      <w:r w:rsidRPr="009A3063">
        <w:rPr>
          <w:rFonts w:eastAsia="Times New Roman" w:cstheme="minorHAnsi"/>
          <w:sz w:val="20"/>
          <w:szCs w:val="20"/>
          <w:lang w:val="en-GB" w:eastAsia="ar-SA"/>
        </w:rPr>
        <w:t xml:space="preserve">warehouse using </w:t>
      </w:r>
      <w:r w:rsidR="00121058" w:rsidRPr="009A3063">
        <w:rPr>
          <w:rFonts w:eastAsia="Times New Roman" w:cstheme="minorHAnsi"/>
          <w:sz w:val="20"/>
          <w:szCs w:val="20"/>
          <w:lang w:val="en-GB" w:eastAsia="ar-SA"/>
        </w:rPr>
        <w:t xml:space="preserve">the </w:t>
      </w:r>
      <w:r w:rsidR="007536B7" w:rsidRPr="009A3063">
        <w:rPr>
          <w:rFonts w:eastAsia="Times New Roman" w:cstheme="minorHAnsi"/>
          <w:sz w:val="20"/>
          <w:szCs w:val="20"/>
          <w:lang w:val="en-GB" w:eastAsia="ar-SA"/>
        </w:rPr>
        <w:t>Teradata ULDM f</w:t>
      </w:r>
      <w:r w:rsidR="00121058" w:rsidRPr="009A3063">
        <w:rPr>
          <w:rFonts w:eastAsia="Times New Roman" w:cstheme="minorHAnsi"/>
          <w:sz w:val="20"/>
          <w:szCs w:val="20"/>
          <w:lang w:val="en-GB" w:eastAsia="ar-SA"/>
        </w:rPr>
        <w:t>ramework</w:t>
      </w:r>
      <w:r w:rsidR="00477D8E" w:rsidRPr="009A3063">
        <w:rPr>
          <w:rFonts w:eastAsia="Times New Roman" w:cstheme="minorHAnsi"/>
          <w:sz w:val="20"/>
          <w:szCs w:val="20"/>
          <w:lang w:val="en-GB" w:eastAsia="ar-SA"/>
        </w:rPr>
        <w:t>.</w:t>
      </w:r>
    </w:p>
    <w:p w:rsidR="007033A3" w:rsidRPr="009A3063" w:rsidRDefault="00477D8E" w:rsidP="009879B5">
      <w:pPr>
        <w:numPr>
          <w:ilvl w:val="0"/>
          <w:numId w:val="5"/>
        </w:numPr>
        <w:tabs>
          <w:tab w:val="num" w:pos="0"/>
        </w:tabs>
        <w:spacing w:after="0" w:line="240" w:lineRule="auto"/>
        <w:rPr>
          <w:rFonts w:eastAsia="Times New Roman" w:cstheme="minorHAnsi"/>
          <w:b/>
          <w:sz w:val="24"/>
          <w:szCs w:val="24"/>
          <w:lang w:val="en-GB" w:eastAsia="ar-SA"/>
        </w:rPr>
      </w:pPr>
      <w:r w:rsidRPr="009A3063">
        <w:rPr>
          <w:rFonts w:eastAsia="Times New Roman" w:cstheme="minorHAnsi"/>
          <w:sz w:val="20"/>
          <w:szCs w:val="20"/>
          <w:lang w:val="en-GB" w:eastAsia="ar-SA"/>
        </w:rPr>
        <w:t xml:space="preserve">Mentoring and </w:t>
      </w:r>
      <w:r w:rsidR="00BA5C9D">
        <w:rPr>
          <w:rFonts w:eastAsia="Times New Roman" w:cstheme="minorHAnsi"/>
          <w:sz w:val="20"/>
          <w:szCs w:val="20"/>
          <w:lang w:val="en-GB" w:eastAsia="ar-SA"/>
        </w:rPr>
        <w:t xml:space="preserve">coaching </w:t>
      </w:r>
      <w:r w:rsidRPr="009A3063">
        <w:rPr>
          <w:rFonts w:eastAsia="Times New Roman" w:cstheme="minorHAnsi"/>
          <w:sz w:val="20"/>
          <w:szCs w:val="20"/>
          <w:lang w:val="en-GB" w:eastAsia="ar-SA"/>
        </w:rPr>
        <w:t>of junior data modeller.</w:t>
      </w:r>
    </w:p>
    <w:p w:rsidR="009879B5" w:rsidRPr="009A3063" w:rsidRDefault="009879B5" w:rsidP="009879B5">
      <w:pPr>
        <w:spacing w:after="0" w:line="240" w:lineRule="auto"/>
        <w:ind w:left="360"/>
        <w:rPr>
          <w:rFonts w:eastAsia="Times New Roman" w:cstheme="minorHAnsi"/>
          <w:sz w:val="20"/>
          <w:szCs w:val="20"/>
          <w:lang w:val="en-GB" w:eastAsia="ar-SA"/>
        </w:rPr>
      </w:pPr>
    </w:p>
    <w:p w:rsidR="009879B5" w:rsidRPr="009A3063" w:rsidRDefault="009879B5" w:rsidP="009879B5">
      <w:pPr>
        <w:spacing w:after="0" w:line="240" w:lineRule="auto"/>
        <w:ind w:left="360"/>
        <w:rPr>
          <w:rFonts w:eastAsia="Times New Roman" w:cstheme="minorHAnsi"/>
          <w:b/>
          <w:sz w:val="24"/>
          <w:szCs w:val="24"/>
          <w:lang w:val="en-GB" w:eastAsia="ar-SA"/>
        </w:rPr>
      </w:pPr>
    </w:p>
    <w:p w:rsidR="00680136" w:rsidRPr="009A3063" w:rsidRDefault="00CF00BC" w:rsidP="0090026F">
      <w:pPr>
        <w:pStyle w:val="PlainText"/>
        <w:rPr>
          <w:rFonts w:ascii="Calibri" w:hAnsi="Calibri" w:cstheme="minorHAnsi"/>
          <w:b/>
          <w:sz w:val="24"/>
          <w:szCs w:val="24"/>
        </w:rPr>
      </w:pPr>
      <w:r w:rsidRPr="009A3063">
        <w:rPr>
          <w:rFonts w:ascii="Calibri" w:hAnsi="Calibri" w:cstheme="minorHAnsi"/>
          <w:b/>
          <w:sz w:val="24"/>
          <w:szCs w:val="24"/>
        </w:rPr>
        <w:t>07/</w:t>
      </w:r>
      <w:r w:rsidR="00E95AE4">
        <w:rPr>
          <w:rFonts w:ascii="Calibri" w:hAnsi="Calibri" w:cstheme="minorHAnsi"/>
          <w:b/>
          <w:sz w:val="24"/>
          <w:szCs w:val="24"/>
        </w:rPr>
        <w:t>20</w:t>
      </w:r>
      <w:r w:rsidR="00680136" w:rsidRPr="009A3063">
        <w:rPr>
          <w:rFonts w:ascii="Calibri" w:hAnsi="Calibri" w:cstheme="minorHAnsi"/>
          <w:b/>
          <w:sz w:val="24"/>
          <w:szCs w:val="24"/>
        </w:rPr>
        <w:t>11</w:t>
      </w:r>
      <w:r w:rsidR="00E95AE4">
        <w:rPr>
          <w:rFonts w:ascii="Calibri" w:hAnsi="Calibri" w:cstheme="minorHAnsi"/>
          <w:b/>
          <w:sz w:val="24"/>
          <w:szCs w:val="24"/>
        </w:rPr>
        <w:t xml:space="preserve"> </w:t>
      </w:r>
      <w:r w:rsidR="00680136" w:rsidRPr="009A3063">
        <w:rPr>
          <w:rFonts w:ascii="Calibri" w:hAnsi="Calibri" w:cstheme="minorHAnsi"/>
          <w:b/>
          <w:sz w:val="24"/>
          <w:szCs w:val="24"/>
        </w:rPr>
        <w:t>-</w:t>
      </w:r>
      <w:r w:rsidR="00E95AE4">
        <w:rPr>
          <w:rFonts w:ascii="Calibri" w:hAnsi="Calibri" w:cstheme="minorHAnsi"/>
          <w:b/>
          <w:sz w:val="24"/>
          <w:szCs w:val="24"/>
        </w:rPr>
        <w:t xml:space="preserve"> </w:t>
      </w:r>
      <w:r w:rsidR="00AF271B" w:rsidRPr="009A3063">
        <w:rPr>
          <w:rFonts w:ascii="Calibri" w:hAnsi="Calibri" w:cstheme="minorHAnsi"/>
          <w:b/>
          <w:sz w:val="24"/>
          <w:szCs w:val="24"/>
        </w:rPr>
        <w:t>12/</w:t>
      </w:r>
      <w:r w:rsidR="00E95AE4">
        <w:rPr>
          <w:rFonts w:ascii="Calibri" w:hAnsi="Calibri" w:cstheme="minorHAnsi"/>
          <w:b/>
          <w:sz w:val="24"/>
          <w:szCs w:val="24"/>
        </w:rPr>
        <w:t>20</w:t>
      </w:r>
      <w:r w:rsidR="00AF271B" w:rsidRPr="009A3063">
        <w:rPr>
          <w:rFonts w:ascii="Calibri" w:hAnsi="Calibri" w:cstheme="minorHAnsi"/>
          <w:b/>
          <w:sz w:val="24"/>
          <w:szCs w:val="24"/>
        </w:rPr>
        <w:t>11</w:t>
      </w:r>
      <w:r w:rsidR="00433500" w:rsidRPr="009A3063">
        <w:rPr>
          <w:rFonts w:ascii="Calibri" w:hAnsi="Calibri" w:cstheme="minorHAnsi"/>
          <w:b/>
          <w:sz w:val="24"/>
          <w:szCs w:val="24"/>
        </w:rPr>
        <w:tab/>
      </w:r>
      <w:r w:rsidR="00680136" w:rsidRPr="009A3063">
        <w:rPr>
          <w:rFonts w:ascii="Calibri" w:hAnsi="Calibri" w:cstheme="minorHAnsi"/>
          <w:b/>
          <w:sz w:val="24"/>
          <w:szCs w:val="24"/>
        </w:rPr>
        <w:t>Lloyd’s of London</w:t>
      </w:r>
    </w:p>
    <w:p w:rsidR="00680136" w:rsidRPr="009A3063" w:rsidRDefault="00680136" w:rsidP="0090026F">
      <w:pPr>
        <w:pStyle w:val="PlainText"/>
        <w:rPr>
          <w:rFonts w:ascii="Calibri" w:hAnsi="Calibri" w:cstheme="minorHAnsi"/>
          <w:b/>
          <w:sz w:val="24"/>
          <w:szCs w:val="24"/>
        </w:rPr>
      </w:pPr>
      <w:r w:rsidRPr="009A3063">
        <w:rPr>
          <w:rFonts w:ascii="Calibri" w:hAnsi="Calibri" w:cstheme="minorHAnsi"/>
          <w:b/>
          <w:sz w:val="24"/>
          <w:szCs w:val="24"/>
        </w:rPr>
        <w:tab/>
      </w:r>
      <w:r w:rsidRPr="009A3063">
        <w:rPr>
          <w:rFonts w:ascii="Calibri" w:hAnsi="Calibri" w:cstheme="minorHAnsi"/>
          <w:b/>
          <w:sz w:val="24"/>
          <w:szCs w:val="24"/>
        </w:rPr>
        <w:tab/>
      </w:r>
      <w:r w:rsidR="00221A1D" w:rsidRPr="009A3063">
        <w:rPr>
          <w:rFonts w:ascii="Calibri" w:hAnsi="Calibri" w:cstheme="minorHAnsi"/>
          <w:b/>
          <w:sz w:val="24"/>
          <w:szCs w:val="24"/>
        </w:rPr>
        <w:tab/>
      </w:r>
      <w:r w:rsidRPr="009A3063">
        <w:rPr>
          <w:rFonts w:ascii="Calibri" w:hAnsi="Calibri" w:cstheme="minorHAnsi"/>
          <w:b/>
          <w:sz w:val="24"/>
          <w:szCs w:val="24"/>
        </w:rPr>
        <w:t>Lime Street, London EC3M 7HA</w:t>
      </w:r>
    </w:p>
    <w:p w:rsidR="00DE6247" w:rsidRPr="009A3063" w:rsidRDefault="00DE6247" w:rsidP="00680136">
      <w:pPr>
        <w:pStyle w:val="PlainText"/>
        <w:rPr>
          <w:rFonts w:ascii="Calibri" w:hAnsi="Calibri" w:cstheme="minorHAnsi"/>
          <w:b/>
        </w:rPr>
      </w:pPr>
    </w:p>
    <w:p w:rsidR="00680136" w:rsidRPr="00193710" w:rsidRDefault="00680136" w:rsidP="00680136">
      <w:pPr>
        <w:pStyle w:val="PlainText"/>
        <w:rPr>
          <w:rFonts w:ascii="Calibri" w:hAnsi="Calibri" w:cstheme="minorHAnsi"/>
          <w:b/>
          <w:sz w:val="24"/>
          <w:szCs w:val="24"/>
        </w:rPr>
      </w:pPr>
      <w:r w:rsidRPr="00193710">
        <w:rPr>
          <w:rFonts w:ascii="Calibri" w:hAnsi="Calibri" w:cstheme="minorHAnsi"/>
          <w:b/>
          <w:sz w:val="24"/>
          <w:szCs w:val="24"/>
        </w:rPr>
        <w:t xml:space="preserve">(CONTRACT) </w:t>
      </w:r>
      <w:r w:rsidR="00987858" w:rsidRPr="00193710">
        <w:rPr>
          <w:rFonts w:ascii="Calibri" w:hAnsi="Calibri" w:cstheme="minorHAnsi"/>
          <w:b/>
          <w:sz w:val="24"/>
          <w:szCs w:val="24"/>
        </w:rPr>
        <w:t>Business/</w:t>
      </w:r>
      <w:r w:rsidR="009B05E7" w:rsidRPr="00193710">
        <w:rPr>
          <w:rFonts w:ascii="Calibri" w:hAnsi="Calibri" w:cstheme="minorHAnsi"/>
          <w:b/>
          <w:sz w:val="24"/>
          <w:szCs w:val="24"/>
        </w:rPr>
        <w:t>d</w:t>
      </w:r>
      <w:r w:rsidRPr="00193710">
        <w:rPr>
          <w:rFonts w:ascii="Calibri" w:hAnsi="Calibri" w:cstheme="minorHAnsi"/>
          <w:b/>
          <w:sz w:val="24"/>
          <w:szCs w:val="24"/>
        </w:rPr>
        <w:t xml:space="preserve">ata </w:t>
      </w:r>
      <w:r w:rsidR="00987858" w:rsidRPr="00193710">
        <w:rPr>
          <w:rFonts w:ascii="Calibri" w:hAnsi="Calibri" w:cstheme="minorHAnsi"/>
          <w:b/>
          <w:sz w:val="24"/>
          <w:szCs w:val="24"/>
        </w:rPr>
        <w:t>analyst</w:t>
      </w:r>
    </w:p>
    <w:p w:rsidR="00680136" w:rsidRPr="009A3063" w:rsidRDefault="00680136" w:rsidP="00866E76">
      <w:pPr>
        <w:numPr>
          <w:ilvl w:val="0"/>
          <w:numId w:val="5"/>
        </w:numPr>
        <w:tabs>
          <w:tab w:val="num" w:pos="0"/>
        </w:tabs>
        <w:spacing w:after="0" w:line="240" w:lineRule="auto"/>
        <w:rPr>
          <w:rFonts w:eastAsia="Times New Roman" w:cstheme="minorHAnsi"/>
          <w:sz w:val="20"/>
          <w:szCs w:val="20"/>
          <w:lang w:val="en-GB" w:eastAsia="ar-SA"/>
        </w:rPr>
      </w:pPr>
      <w:r w:rsidRPr="009A3063">
        <w:rPr>
          <w:rFonts w:eastAsia="Times New Roman" w:cstheme="minorHAnsi"/>
          <w:sz w:val="20"/>
          <w:szCs w:val="20"/>
          <w:lang w:val="en-GB" w:eastAsia="ar-SA"/>
        </w:rPr>
        <w:t xml:space="preserve">Data analysis and modelling </w:t>
      </w:r>
      <w:r w:rsidR="001723C3">
        <w:rPr>
          <w:rFonts w:eastAsia="Times New Roman" w:cstheme="minorHAnsi"/>
          <w:sz w:val="20"/>
          <w:szCs w:val="20"/>
          <w:lang w:val="en-GB" w:eastAsia="ar-SA"/>
        </w:rPr>
        <w:t xml:space="preserve">(logical, 3NF, dimensional) </w:t>
      </w:r>
      <w:r w:rsidRPr="009A3063">
        <w:rPr>
          <w:rFonts w:eastAsia="Times New Roman" w:cstheme="minorHAnsi"/>
          <w:sz w:val="20"/>
          <w:szCs w:val="20"/>
          <w:lang w:val="en-GB" w:eastAsia="ar-SA"/>
        </w:rPr>
        <w:t xml:space="preserve">on Core Market Return </w:t>
      </w:r>
      <w:r w:rsidR="004E056E">
        <w:rPr>
          <w:rFonts w:eastAsia="Times New Roman" w:cstheme="minorHAnsi"/>
          <w:sz w:val="20"/>
          <w:szCs w:val="20"/>
          <w:lang w:val="en-GB" w:eastAsia="ar-SA"/>
        </w:rPr>
        <w:t xml:space="preserve">insurance </w:t>
      </w:r>
      <w:r w:rsidRPr="009A3063">
        <w:rPr>
          <w:rFonts w:eastAsia="Times New Roman" w:cstheme="minorHAnsi"/>
          <w:sz w:val="20"/>
          <w:szCs w:val="20"/>
          <w:lang w:val="en-GB" w:eastAsia="ar-SA"/>
        </w:rPr>
        <w:t>system</w:t>
      </w:r>
      <w:r w:rsidR="0064737A">
        <w:rPr>
          <w:rFonts w:eastAsia="Times New Roman" w:cstheme="minorHAnsi"/>
          <w:sz w:val="20"/>
          <w:szCs w:val="20"/>
          <w:lang w:val="en-GB" w:eastAsia="ar-SA"/>
        </w:rPr>
        <w:t xml:space="preserve"> using ERwin</w:t>
      </w:r>
      <w:r w:rsidR="00701C97" w:rsidRPr="009A3063">
        <w:rPr>
          <w:rFonts w:eastAsia="Times New Roman" w:cstheme="minorHAnsi"/>
          <w:sz w:val="20"/>
          <w:szCs w:val="20"/>
          <w:lang w:val="en-GB" w:eastAsia="ar-SA"/>
        </w:rPr>
        <w:t>.</w:t>
      </w:r>
    </w:p>
    <w:p w:rsidR="00680136" w:rsidRPr="009A3063" w:rsidRDefault="00B829BC" w:rsidP="00866E76">
      <w:pPr>
        <w:numPr>
          <w:ilvl w:val="0"/>
          <w:numId w:val="5"/>
        </w:numPr>
        <w:spacing w:after="0" w:line="240" w:lineRule="auto"/>
        <w:rPr>
          <w:rFonts w:cstheme="minorHAnsi"/>
          <w:sz w:val="20"/>
          <w:szCs w:val="20"/>
        </w:rPr>
      </w:pPr>
      <w:r w:rsidRPr="009A3063">
        <w:rPr>
          <w:rFonts w:cstheme="minorHAnsi"/>
          <w:sz w:val="20"/>
          <w:szCs w:val="20"/>
        </w:rPr>
        <w:t xml:space="preserve">Creation </w:t>
      </w:r>
      <w:r w:rsidR="00680136" w:rsidRPr="009A3063">
        <w:rPr>
          <w:rFonts w:cstheme="minorHAnsi"/>
          <w:sz w:val="20"/>
          <w:szCs w:val="20"/>
        </w:rPr>
        <w:t xml:space="preserve">of data modelling </w:t>
      </w:r>
      <w:r w:rsidR="00FD1078">
        <w:rPr>
          <w:rFonts w:cstheme="minorHAnsi"/>
          <w:sz w:val="20"/>
          <w:szCs w:val="20"/>
        </w:rPr>
        <w:t xml:space="preserve">and metadata </w:t>
      </w:r>
      <w:r w:rsidR="00D809D6">
        <w:rPr>
          <w:rFonts w:cstheme="minorHAnsi"/>
          <w:sz w:val="20"/>
          <w:szCs w:val="20"/>
        </w:rPr>
        <w:t>policies</w:t>
      </w:r>
      <w:r w:rsidR="004119C0" w:rsidRPr="009A3063">
        <w:rPr>
          <w:rFonts w:cstheme="minorHAnsi"/>
          <w:sz w:val="20"/>
          <w:szCs w:val="20"/>
        </w:rPr>
        <w:t>,</w:t>
      </w:r>
      <w:r w:rsidR="00651003" w:rsidRPr="009A3063">
        <w:rPr>
          <w:rFonts w:cstheme="minorHAnsi"/>
          <w:sz w:val="20"/>
          <w:szCs w:val="20"/>
        </w:rPr>
        <w:t xml:space="preserve"> </w:t>
      </w:r>
      <w:r w:rsidRPr="009A3063">
        <w:rPr>
          <w:rFonts w:cstheme="minorHAnsi"/>
          <w:sz w:val="20"/>
          <w:szCs w:val="20"/>
        </w:rPr>
        <w:t xml:space="preserve">involving </w:t>
      </w:r>
      <w:r w:rsidR="00651003" w:rsidRPr="009A3063">
        <w:rPr>
          <w:rFonts w:cstheme="minorHAnsi"/>
          <w:sz w:val="20"/>
          <w:szCs w:val="20"/>
        </w:rPr>
        <w:t xml:space="preserve">negotiations with technical and business </w:t>
      </w:r>
      <w:r w:rsidR="00A54CB9" w:rsidRPr="009A3063">
        <w:rPr>
          <w:rFonts w:cstheme="minorHAnsi"/>
          <w:sz w:val="20"/>
          <w:szCs w:val="20"/>
        </w:rPr>
        <w:t>stakeholders</w:t>
      </w:r>
      <w:r w:rsidR="00651003" w:rsidRPr="009A3063">
        <w:rPr>
          <w:rFonts w:cstheme="minorHAnsi"/>
          <w:sz w:val="20"/>
          <w:szCs w:val="20"/>
        </w:rPr>
        <w:t>.</w:t>
      </w:r>
    </w:p>
    <w:p w:rsidR="00010127" w:rsidRPr="009A3063" w:rsidRDefault="00010127" w:rsidP="0090026F">
      <w:pPr>
        <w:pStyle w:val="PlainText"/>
        <w:rPr>
          <w:rFonts w:ascii="Calibri" w:hAnsi="Calibri" w:cstheme="minorHAnsi"/>
          <w:b/>
          <w:sz w:val="24"/>
          <w:szCs w:val="24"/>
        </w:rPr>
      </w:pPr>
    </w:p>
    <w:p w:rsidR="004119C0" w:rsidRPr="009A3063" w:rsidRDefault="004119C0" w:rsidP="0090026F">
      <w:pPr>
        <w:pStyle w:val="PlainText"/>
        <w:rPr>
          <w:rFonts w:ascii="Calibri" w:hAnsi="Calibri" w:cstheme="minorHAnsi"/>
          <w:b/>
          <w:sz w:val="24"/>
          <w:szCs w:val="24"/>
        </w:rPr>
      </w:pPr>
    </w:p>
    <w:p w:rsidR="0090026F" w:rsidRPr="009A3063" w:rsidRDefault="005571F9" w:rsidP="0090026F">
      <w:pPr>
        <w:pStyle w:val="PlainText"/>
        <w:rPr>
          <w:rFonts w:ascii="Calibri" w:hAnsi="Calibri" w:cstheme="minorHAnsi"/>
          <w:b/>
          <w:sz w:val="24"/>
          <w:szCs w:val="24"/>
        </w:rPr>
      </w:pPr>
      <w:r w:rsidRPr="009A3063">
        <w:rPr>
          <w:rFonts w:ascii="Calibri" w:hAnsi="Calibri" w:cstheme="minorHAnsi"/>
          <w:b/>
          <w:sz w:val="24"/>
          <w:szCs w:val="24"/>
        </w:rPr>
        <w:t>0</w:t>
      </w:r>
      <w:r w:rsidR="006241C5" w:rsidRPr="009A3063">
        <w:rPr>
          <w:rFonts w:ascii="Calibri" w:hAnsi="Calibri" w:cstheme="minorHAnsi"/>
          <w:b/>
          <w:sz w:val="24"/>
          <w:szCs w:val="24"/>
        </w:rPr>
        <w:t>8/</w:t>
      </w:r>
      <w:r w:rsidR="00E95AE4">
        <w:rPr>
          <w:rFonts w:ascii="Calibri" w:hAnsi="Calibri" w:cstheme="minorHAnsi"/>
          <w:b/>
          <w:sz w:val="24"/>
          <w:szCs w:val="24"/>
        </w:rPr>
        <w:t>20</w:t>
      </w:r>
      <w:r w:rsidR="0090026F" w:rsidRPr="009A3063">
        <w:rPr>
          <w:rFonts w:ascii="Calibri" w:hAnsi="Calibri" w:cstheme="minorHAnsi"/>
          <w:b/>
          <w:sz w:val="24"/>
          <w:szCs w:val="24"/>
        </w:rPr>
        <w:t>10</w:t>
      </w:r>
      <w:r w:rsidR="00E95AE4">
        <w:rPr>
          <w:rFonts w:ascii="Calibri" w:hAnsi="Calibri" w:cstheme="minorHAnsi"/>
          <w:b/>
          <w:sz w:val="24"/>
          <w:szCs w:val="24"/>
        </w:rPr>
        <w:t xml:space="preserve"> </w:t>
      </w:r>
      <w:r w:rsidR="0090026F" w:rsidRPr="009A3063">
        <w:rPr>
          <w:rFonts w:ascii="Calibri" w:hAnsi="Calibri" w:cstheme="minorHAnsi"/>
          <w:b/>
          <w:sz w:val="24"/>
          <w:szCs w:val="24"/>
        </w:rPr>
        <w:t>-</w:t>
      </w:r>
      <w:r w:rsidR="00E95AE4">
        <w:rPr>
          <w:rFonts w:ascii="Calibri" w:hAnsi="Calibri" w:cstheme="minorHAnsi"/>
          <w:b/>
          <w:sz w:val="24"/>
          <w:szCs w:val="24"/>
        </w:rPr>
        <w:t xml:space="preserve"> </w:t>
      </w:r>
      <w:r w:rsidR="00701C97" w:rsidRPr="009A3063">
        <w:rPr>
          <w:rFonts w:ascii="Calibri" w:hAnsi="Calibri" w:cstheme="minorHAnsi"/>
          <w:b/>
          <w:sz w:val="24"/>
          <w:szCs w:val="24"/>
        </w:rPr>
        <w:t>05</w:t>
      </w:r>
      <w:r w:rsidRPr="009A3063">
        <w:rPr>
          <w:rFonts w:ascii="Calibri" w:hAnsi="Calibri" w:cstheme="minorHAnsi"/>
          <w:b/>
          <w:sz w:val="24"/>
          <w:szCs w:val="24"/>
        </w:rPr>
        <w:t>/</w:t>
      </w:r>
      <w:r w:rsidR="00E95AE4">
        <w:rPr>
          <w:rFonts w:ascii="Calibri" w:hAnsi="Calibri" w:cstheme="minorHAnsi"/>
          <w:b/>
          <w:sz w:val="24"/>
          <w:szCs w:val="24"/>
        </w:rPr>
        <w:t>20</w:t>
      </w:r>
      <w:r w:rsidR="006241C5" w:rsidRPr="009A3063">
        <w:rPr>
          <w:rFonts w:ascii="Calibri" w:hAnsi="Calibri" w:cstheme="minorHAnsi"/>
          <w:b/>
          <w:sz w:val="24"/>
          <w:szCs w:val="24"/>
        </w:rPr>
        <w:t xml:space="preserve">11 </w:t>
      </w:r>
      <w:r w:rsidR="00221A1D" w:rsidRPr="009A3063">
        <w:rPr>
          <w:rFonts w:ascii="Calibri" w:hAnsi="Calibri" w:cstheme="minorHAnsi"/>
          <w:b/>
          <w:sz w:val="24"/>
          <w:szCs w:val="24"/>
        </w:rPr>
        <w:tab/>
      </w:r>
      <w:r w:rsidR="0090026F" w:rsidRPr="009A3063">
        <w:rPr>
          <w:rFonts w:ascii="Calibri" w:hAnsi="Calibri" w:cstheme="minorHAnsi"/>
          <w:b/>
          <w:sz w:val="24"/>
          <w:szCs w:val="24"/>
        </w:rPr>
        <w:t>Gatwick Airport Ltd</w:t>
      </w:r>
    </w:p>
    <w:p w:rsidR="0090026F" w:rsidRPr="009A3063" w:rsidRDefault="0090026F" w:rsidP="0090026F">
      <w:pPr>
        <w:pStyle w:val="PlainText"/>
        <w:rPr>
          <w:rFonts w:ascii="Calibri" w:hAnsi="Calibri" w:cstheme="minorHAnsi"/>
          <w:b/>
          <w:sz w:val="24"/>
          <w:szCs w:val="24"/>
        </w:rPr>
      </w:pPr>
      <w:r w:rsidRPr="009A3063">
        <w:rPr>
          <w:rFonts w:ascii="Calibri" w:hAnsi="Calibri" w:cstheme="minorHAnsi"/>
          <w:b/>
          <w:sz w:val="24"/>
          <w:szCs w:val="24"/>
        </w:rPr>
        <w:tab/>
      </w:r>
      <w:r w:rsidR="006241C5" w:rsidRPr="009A3063">
        <w:rPr>
          <w:rFonts w:ascii="Calibri" w:hAnsi="Calibri" w:cstheme="minorHAnsi"/>
          <w:b/>
          <w:sz w:val="24"/>
          <w:szCs w:val="24"/>
        </w:rPr>
        <w:t xml:space="preserve">       </w:t>
      </w:r>
      <w:r w:rsidR="005571F9" w:rsidRPr="009A3063">
        <w:rPr>
          <w:rFonts w:ascii="Calibri" w:hAnsi="Calibri" w:cstheme="minorHAnsi"/>
          <w:b/>
          <w:sz w:val="24"/>
          <w:szCs w:val="24"/>
        </w:rPr>
        <w:tab/>
      </w:r>
      <w:r w:rsidR="00221A1D" w:rsidRPr="009A3063">
        <w:rPr>
          <w:rFonts w:ascii="Calibri" w:hAnsi="Calibri" w:cstheme="minorHAnsi"/>
          <w:b/>
          <w:sz w:val="24"/>
          <w:szCs w:val="24"/>
        </w:rPr>
        <w:tab/>
      </w:r>
      <w:r w:rsidRPr="009A3063">
        <w:rPr>
          <w:rFonts w:ascii="Calibri" w:hAnsi="Calibri" w:cstheme="minorHAnsi"/>
          <w:b/>
          <w:sz w:val="24"/>
          <w:szCs w:val="24"/>
        </w:rPr>
        <w:t>Gatwick Airport, West Sussex RH6 0JP</w:t>
      </w:r>
    </w:p>
    <w:p w:rsidR="00DE6247" w:rsidRPr="009A3063" w:rsidRDefault="00DE6247" w:rsidP="0090026F">
      <w:pPr>
        <w:pStyle w:val="PlainText"/>
        <w:rPr>
          <w:rFonts w:ascii="Calibri" w:hAnsi="Calibri" w:cstheme="minorHAnsi"/>
          <w:b/>
        </w:rPr>
      </w:pPr>
    </w:p>
    <w:p w:rsidR="0090026F" w:rsidRPr="00193710" w:rsidRDefault="0090026F" w:rsidP="0090026F">
      <w:pPr>
        <w:pStyle w:val="PlainText"/>
        <w:rPr>
          <w:rFonts w:ascii="Calibri" w:hAnsi="Calibri" w:cstheme="minorHAnsi"/>
          <w:b/>
          <w:sz w:val="24"/>
          <w:szCs w:val="24"/>
        </w:rPr>
      </w:pPr>
      <w:r w:rsidRPr="00193710">
        <w:rPr>
          <w:rFonts w:ascii="Calibri" w:hAnsi="Calibri" w:cstheme="minorHAnsi"/>
          <w:b/>
          <w:sz w:val="24"/>
          <w:szCs w:val="24"/>
        </w:rPr>
        <w:t xml:space="preserve">(CONTRACT) </w:t>
      </w:r>
      <w:r w:rsidR="009B05E7" w:rsidRPr="00193710">
        <w:rPr>
          <w:rFonts w:ascii="Calibri" w:hAnsi="Calibri" w:cstheme="minorHAnsi"/>
          <w:b/>
          <w:sz w:val="24"/>
          <w:szCs w:val="24"/>
        </w:rPr>
        <w:t>Business</w:t>
      </w:r>
      <w:r w:rsidR="00D1487A">
        <w:rPr>
          <w:rFonts w:ascii="Calibri" w:hAnsi="Calibri" w:cstheme="minorHAnsi"/>
          <w:b/>
          <w:sz w:val="24"/>
          <w:szCs w:val="24"/>
        </w:rPr>
        <w:t>/data</w:t>
      </w:r>
      <w:r w:rsidR="009B05E7" w:rsidRPr="00193710">
        <w:rPr>
          <w:rFonts w:ascii="Calibri" w:hAnsi="Calibri" w:cstheme="minorHAnsi"/>
          <w:b/>
          <w:sz w:val="24"/>
          <w:szCs w:val="24"/>
        </w:rPr>
        <w:t xml:space="preserve"> analyst</w:t>
      </w:r>
    </w:p>
    <w:p w:rsidR="007033A3" w:rsidRPr="009A3063" w:rsidRDefault="0090026F" w:rsidP="007033A3">
      <w:pPr>
        <w:pStyle w:val="PlainText"/>
        <w:numPr>
          <w:ilvl w:val="0"/>
          <w:numId w:val="2"/>
        </w:numPr>
        <w:tabs>
          <w:tab w:val="clear" w:pos="720"/>
          <w:tab w:val="num" w:pos="426"/>
        </w:tabs>
        <w:ind w:left="426" w:hanging="426"/>
        <w:rPr>
          <w:rFonts w:ascii="Calibri" w:hAnsi="Calibri" w:cstheme="minorHAnsi"/>
        </w:rPr>
      </w:pPr>
      <w:r w:rsidRPr="009A3063">
        <w:rPr>
          <w:rFonts w:ascii="Calibri" w:hAnsi="Calibri" w:cstheme="minorHAnsi"/>
        </w:rPr>
        <w:t xml:space="preserve">Analysis and design of logical data models </w:t>
      </w:r>
      <w:r w:rsidR="00B15B49">
        <w:rPr>
          <w:rFonts w:ascii="Calibri" w:hAnsi="Calibri" w:cstheme="minorHAnsi"/>
        </w:rPr>
        <w:t xml:space="preserve">using Sparx EA </w:t>
      </w:r>
      <w:r w:rsidRPr="009A3063">
        <w:rPr>
          <w:rFonts w:ascii="Calibri" w:hAnsi="Calibri" w:cstheme="minorHAnsi"/>
        </w:rPr>
        <w:t xml:space="preserve">in core business areas including airport operations, retail, car parking and environmental impact for an ERP </w:t>
      </w:r>
      <w:r w:rsidR="00FD2868">
        <w:rPr>
          <w:rFonts w:ascii="Calibri" w:hAnsi="Calibri" w:cstheme="minorHAnsi"/>
        </w:rPr>
        <w:t>migration</w:t>
      </w:r>
      <w:r w:rsidRPr="009A3063">
        <w:rPr>
          <w:rFonts w:ascii="Calibri" w:hAnsi="Calibri" w:cstheme="minorHAnsi"/>
        </w:rPr>
        <w:t xml:space="preserve">. </w:t>
      </w:r>
      <w:r w:rsidR="001723C3">
        <w:rPr>
          <w:rFonts w:ascii="Calibri" w:hAnsi="Calibri" w:cstheme="minorHAnsi"/>
        </w:rPr>
        <w:t xml:space="preserve">Analysis of </w:t>
      </w:r>
      <w:r w:rsidR="00D809D6">
        <w:rPr>
          <w:rFonts w:ascii="Calibri" w:hAnsi="Calibri" w:cstheme="minorHAnsi"/>
        </w:rPr>
        <w:t xml:space="preserve">data structures and </w:t>
      </w:r>
      <w:r w:rsidR="00E24D25">
        <w:rPr>
          <w:rFonts w:ascii="Calibri" w:hAnsi="Calibri" w:cstheme="minorHAnsi"/>
        </w:rPr>
        <w:t xml:space="preserve">reporting </w:t>
      </w:r>
      <w:r w:rsidR="0090434D">
        <w:rPr>
          <w:rFonts w:ascii="Calibri" w:hAnsi="Calibri" w:cstheme="minorHAnsi"/>
        </w:rPr>
        <w:t xml:space="preserve">by reverse engineering </w:t>
      </w:r>
      <w:r w:rsidR="00E24D25">
        <w:rPr>
          <w:rFonts w:ascii="Calibri" w:hAnsi="Calibri" w:cstheme="minorHAnsi"/>
        </w:rPr>
        <w:t xml:space="preserve">from </w:t>
      </w:r>
      <w:r w:rsidR="001723C3">
        <w:rPr>
          <w:rFonts w:ascii="Calibri" w:hAnsi="Calibri" w:cstheme="minorHAnsi"/>
        </w:rPr>
        <w:t xml:space="preserve">data warehouse. </w:t>
      </w:r>
      <w:r w:rsidR="003A69BC">
        <w:rPr>
          <w:rFonts w:ascii="Calibri" w:hAnsi="Calibri" w:cstheme="minorHAnsi"/>
        </w:rPr>
        <w:t xml:space="preserve">Profiling of car parking data in Talend. </w:t>
      </w:r>
      <w:r w:rsidR="009B05E7" w:rsidRPr="009A3063">
        <w:rPr>
          <w:rFonts w:ascii="Calibri" w:hAnsi="Calibri" w:cstheme="minorHAnsi"/>
        </w:rPr>
        <w:t>Validation of business requirements</w:t>
      </w:r>
      <w:r w:rsidR="00415B88">
        <w:rPr>
          <w:rFonts w:ascii="Calibri" w:hAnsi="Calibri" w:cstheme="minorHAnsi"/>
        </w:rPr>
        <w:t xml:space="preserve"> and use cases</w:t>
      </w:r>
      <w:r w:rsidR="009B05E7" w:rsidRPr="009A3063">
        <w:rPr>
          <w:rFonts w:ascii="Calibri" w:hAnsi="Calibri" w:cstheme="minorHAnsi"/>
        </w:rPr>
        <w:t xml:space="preserve">, </w:t>
      </w:r>
      <w:r w:rsidR="00814D8B">
        <w:rPr>
          <w:rFonts w:ascii="Calibri" w:hAnsi="Calibri" w:cstheme="minorHAnsi"/>
        </w:rPr>
        <w:t xml:space="preserve">successful </w:t>
      </w:r>
      <w:r w:rsidRPr="009A3063">
        <w:rPr>
          <w:rFonts w:ascii="Calibri" w:hAnsi="Calibri" w:cstheme="minorHAnsi"/>
        </w:rPr>
        <w:t xml:space="preserve">workshops with key business users, </w:t>
      </w:r>
      <w:r w:rsidR="00814D8B">
        <w:rPr>
          <w:rFonts w:ascii="Calibri" w:hAnsi="Calibri" w:cstheme="minorHAnsi"/>
        </w:rPr>
        <w:t xml:space="preserve">used influence to </w:t>
      </w:r>
      <w:r w:rsidR="009B05E7" w:rsidRPr="009A3063">
        <w:rPr>
          <w:rFonts w:ascii="Calibri" w:hAnsi="Calibri" w:cstheme="minorHAnsi"/>
        </w:rPr>
        <w:t xml:space="preserve">establish </w:t>
      </w:r>
      <w:r w:rsidR="00010127" w:rsidRPr="009A3063">
        <w:rPr>
          <w:rFonts w:ascii="Calibri" w:hAnsi="Calibri" w:cstheme="minorHAnsi"/>
        </w:rPr>
        <w:t xml:space="preserve">data </w:t>
      </w:r>
      <w:r w:rsidR="00A54CB9" w:rsidRPr="009A3063">
        <w:rPr>
          <w:rFonts w:ascii="Calibri" w:hAnsi="Calibri" w:cstheme="minorHAnsi"/>
        </w:rPr>
        <w:t>governance</w:t>
      </w:r>
      <w:r w:rsidR="00010127" w:rsidRPr="009A3063">
        <w:rPr>
          <w:rFonts w:ascii="Calibri" w:hAnsi="Calibri" w:cstheme="minorHAnsi"/>
        </w:rPr>
        <w:t xml:space="preserve">, </w:t>
      </w:r>
      <w:r w:rsidR="00651003" w:rsidRPr="009A3063">
        <w:rPr>
          <w:rFonts w:ascii="Calibri" w:hAnsi="Calibri" w:cstheme="minorHAnsi"/>
        </w:rPr>
        <w:t>manag</w:t>
      </w:r>
      <w:r w:rsidR="009B05E7" w:rsidRPr="009A3063">
        <w:rPr>
          <w:rFonts w:ascii="Calibri" w:hAnsi="Calibri" w:cstheme="minorHAnsi"/>
        </w:rPr>
        <w:t xml:space="preserve">ed </w:t>
      </w:r>
      <w:r w:rsidR="00104ED0" w:rsidRPr="009A3063">
        <w:rPr>
          <w:rFonts w:ascii="Calibri" w:hAnsi="Calibri" w:cstheme="minorHAnsi"/>
        </w:rPr>
        <w:t>third party suppliers</w:t>
      </w:r>
      <w:r w:rsidR="009B05E7" w:rsidRPr="009A3063">
        <w:rPr>
          <w:rFonts w:ascii="Calibri" w:hAnsi="Calibri" w:cstheme="minorHAnsi"/>
        </w:rPr>
        <w:t>.</w:t>
      </w:r>
      <w:r w:rsidR="007033A3" w:rsidRPr="009A3063">
        <w:rPr>
          <w:rFonts w:ascii="Calibri" w:hAnsi="Calibri" w:cstheme="minorHAnsi"/>
        </w:rPr>
        <w:t xml:space="preserve"> </w:t>
      </w:r>
    </w:p>
    <w:p w:rsidR="007033A3" w:rsidRPr="009A3063" w:rsidRDefault="007033A3" w:rsidP="007033A3">
      <w:pPr>
        <w:pStyle w:val="PlainText"/>
        <w:ind w:left="426"/>
        <w:rPr>
          <w:rFonts w:ascii="Calibri" w:hAnsi="Calibri" w:cstheme="minorHAnsi"/>
          <w:b/>
        </w:rPr>
      </w:pPr>
    </w:p>
    <w:p w:rsidR="007033A3" w:rsidRPr="009A3063" w:rsidRDefault="007033A3" w:rsidP="007033A3">
      <w:pPr>
        <w:pStyle w:val="PlainText"/>
        <w:ind w:left="426"/>
        <w:rPr>
          <w:rFonts w:ascii="Calibri" w:hAnsi="Calibri" w:cstheme="minorHAnsi"/>
          <w:b/>
        </w:rPr>
      </w:pPr>
    </w:p>
    <w:p w:rsidR="00A13A8F" w:rsidRDefault="00A13A8F" w:rsidP="0090026F">
      <w:pPr>
        <w:pStyle w:val="PlainText"/>
        <w:rPr>
          <w:rFonts w:ascii="Calibri" w:hAnsi="Calibri" w:cstheme="minorHAnsi"/>
          <w:b/>
          <w:sz w:val="24"/>
          <w:szCs w:val="24"/>
        </w:rPr>
      </w:pPr>
    </w:p>
    <w:p w:rsidR="00A13A8F" w:rsidRDefault="00A13A8F" w:rsidP="0090026F">
      <w:pPr>
        <w:pStyle w:val="PlainText"/>
        <w:rPr>
          <w:rFonts w:ascii="Calibri" w:hAnsi="Calibri" w:cstheme="minorHAnsi"/>
          <w:b/>
          <w:sz w:val="24"/>
          <w:szCs w:val="24"/>
        </w:rPr>
      </w:pPr>
    </w:p>
    <w:p w:rsidR="00DA1161" w:rsidRPr="009A3063" w:rsidRDefault="00DA1161" w:rsidP="00DA1161">
      <w:pPr>
        <w:pStyle w:val="PlainText"/>
        <w:rPr>
          <w:rFonts w:ascii="Calibri" w:hAnsi="Calibri" w:cstheme="minorHAnsi"/>
          <w:b/>
          <w:spacing w:val="10"/>
          <w:sz w:val="32"/>
          <w:szCs w:val="32"/>
        </w:rPr>
      </w:pPr>
      <w:r>
        <w:rPr>
          <w:rFonts w:ascii="Calibri" w:hAnsi="Calibri" w:cstheme="minorHAnsi"/>
          <w:b/>
          <w:spacing w:val="10"/>
          <w:sz w:val="32"/>
          <w:szCs w:val="32"/>
        </w:rPr>
        <w:t xml:space="preserve">OTHER </w:t>
      </w:r>
      <w:r w:rsidR="00E95AE4">
        <w:rPr>
          <w:rFonts w:ascii="Calibri" w:hAnsi="Calibri" w:cstheme="minorHAnsi"/>
          <w:b/>
          <w:spacing w:val="10"/>
          <w:sz w:val="32"/>
          <w:szCs w:val="32"/>
        </w:rPr>
        <w:t xml:space="preserve">MAJOR </w:t>
      </w:r>
      <w:r>
        <w:rPr>
          <w:rFonts w:ascii="Calibri" w:hAnsi="Calibri" w:cstheme="minorHAnsi"/>
          <w:b/>
          <w:spacing w:val="10"/>
          <w:sz w:val="32"/>
          <w:szCs w:val="32"/>
        </w:rPr>
        <w:t>CLIENTS</w:t>
      </w:r>
      <w:r w:rsidR="00D1487A">
        <w:rPr>
          <w:rFonts w:ascii="Calibri" w:hAnsi="Calibri" w:cstheme="minorHAnsi"/>
          <w:b/>
          <w:spacing w:val="10"/>
          <w:sz w:val="32"/>
          <w:szCs w:val="32"/>
        </w:rPr>
        <w:t>/EMPLOYERS</w:t>
      </w:r>
    </w:p>
    <w:p w:rsidR="00DA1161" w:rsidRDefault="00DA1161" w:rsidP="00D6330D">
      <w:pPr>
        <w:pStyle w:val="PlainText"/>
        <w:rPr>
          <w:rFonts w:ascii="Calibri" w:hAnsi="Calibri" w:cstheme="minorHAnsi"/>
          <w:b/>
          <w:sz w:val="24"/>
          <w:szCs w:val="24"/>
        </w:rPr>
      </w:pPr>
    </w:p>
    <w:p w:rsidR="00CB5837" w:rsidRDefault="00CB5837" w:rsidP="00CB5837">
      <w:pPr>
        <w:pStyle w:val="PlainText"/>
        <w:rPr>
          <w:rFonts w:ascii="Calibri" w:hAnsi="Calibri" w:cstheme="minorHAnsi"/>
          <w:b/>
          <w:sz w:val="24"/>
          <w:szCs w:val="24"/>
        </w:rPr>
      </w:pPr>
      <w:r>
        <w:rPr>
          <w:rFonts w:ascii="Calibri" w:hAnsi="Calibri" w:cstheme="minorHAnsi"/>
          <w:b/>
          <w:sz w:val="24"/>
          <w:szCs w:val="24"/>
        </w:rPr>
        <w:t>2006 - 2010</w:t>
      </w:r>
      <w:r w:rsidRPr="009A3063">
        <w:rPr>
          <w:rFonts w:ascii="Calibri" w:hAnsi="Calibri" w:cstheme="minorHAnsi"/>
          <w:b/>
          <w:sz w:val="24"/>
          <w:szCs w:val="24"/>
        </w:rPr>
        <w:t xml:space="preserve"> </w:t>
      </w:r>
      <w:r w:rsidRPr="009A3063">
        <w:rPr>
          <w:rFonts w:ascii="Calibri" w:hAnsi="Calibri" w:cstheme="minorHAnsi"/>
          <w:b/>
          <w:sz w:val="24"/>
          <w:szCs w:val="24"/>
        </w:rPr>
        <w:tab/>
      </w:r>
      <w:r>
        <w:rPr>
          <w:rFonts w:ascii="Calibri" w:hAnsi="Calibri" w:cstheme="minorHAnsi"/>
          <w:b/>
          <w:sz w:val="24"/>
          <w:szCs w:val="24"/>
        </w:rPr>
        <w:t>The Pensions Regulator – (regulatory) business/data analyst</w:t>
      </w:r>
    </w:p>
    <w:p w:rsidR="00CB5837" w:rsidRDefault="00CB5837" w:rsidP="00CB5837">
      <w:pPr>
        <w:pStyle w:val="PlainText"/>
        <w:rPr>
          <w:rFonts w:ascii="Calibri" w:hAnsi="Calibri" w:cstheme="minorHAnsi"/>
          <w:b/>
          <w:sz w:val="24"/>
          <w:szCs w:val="24"/>
        </w:rPr>
      </w:pPr>
      <w:r>
        <w:rPr>
          <w:rFonts w:ascii="Calibri" w:hAnsi="Calibri" w:cstheme="minorHAnsi"/>
          <w:b/>
          <w:sz w:val="24"/>
          <w:szCs w:val="24"/>
        </w:rPr>
        <w:t>2002 - 2006</w:t>
      </w:r>
      <w:r w:rsidRPr="009A3063">
        <w:rPr>
          <w:rFonts w:ascii="Calibri" w:hAnsi="Calibri" w:cstheme="minorHAnsi"/>
          <w:b/>
          <w:sz w:val="24"/>
          <w:szCs w:val="24"/>
        </w:rPr>
        <w:t xml:space="preserve"> </w:t>
      </w:r>
      <w:r w:rsidRPr="009A3063">
        <w:rPr>
          <w:rFonts w:ascii="Calibri" w:hAnsi="Calibri" w:cstheme="minorHAnsi"/>
          <w:b/>
          <w:sz w:val="24"/>
          <w:szCs w:val="24"/>
        </w:rPr>
        <w:tab/>
      </w:r>
      <w:r>
        <w:rPr>
          <w:rFonts w:ascii="Calibri" w:hAnsi="Calibri" w:cstheme="minorHAnsi"/>
          <w:b/>
          <w:sz w:val="24"/>
          <w:szCs w:val="24"/>
        </w:rPr>
        <w:t>PricewaterhouseCoopers LLP (financial services) – enterprise data modeller</w:t>
      </w:r>
    </w:p>
    <w:p w:rsidR="00CB5837" w:rsidRDefault="00CB5837" w:rsidP="00CB5837">
      <w:pPr>
        <w:pStyle w:val="PlainText"/>
        <w:rPr>
          <w:rFonts w:ascii="Calibri" w:hAnsi="Calibri" w:cstheme="minorHAnsi"/>
          <w:b/>
          <w:sz w:val="24"/>
          <w:szCs w:val="24"/>
        </w:rPr>
      </w:pPr>
      <w:r>
        <w:rPr>
          <w:rFonts w:ascii="Calibri" w:hAnsi="Calibri" w:cstheme="minorHAnsi"/>
          <w:b/>
          <w:sz w:val="24"/>
          <w:szCs w:val="24"/>
        </w:rPr>
        <w:t>2002</w:t>
      </w:r>
      <w:r>
        <w:rPr>
          <w:rFonts w:ascii="Calibri" w:hAnsi="Calibri" w:cstheme="minorHAnsi"/>
          <w:b/>
          <w:sz w:val="24"/>
          <w:szCs w:val="24"/>
        </w:rPr>
        <w:tab/>
      </w:r>
      <w:r>
        <w:rPr>
          <w:rFonts w:ascii="Calibri" w:hAnsi="Calibri" w:cstheme="minorHAnsi"/>
          <w:b/>
          <w:sz w:val="24"/>
          <w:szCs w:val="24"/>
        </w:rPr>
        <w:tab/>
        <w:t>Scottish Enterprise (public sector) – enterprise data modeller</w:t>
      </w:r>
    </w:p>
    <w:p w:rsidR="00CB5837" w:rsidRDefault="00CB5837" w:rsidP="00CB5837">
      <w:pPr>
        <w:pStyle w:val="PlainText"/>
        <w:rPr>
          <w:rFonts w:ascii="Calibri" w:hAnsi="Calibri" w:cstheme="minorHAnsi"/>
          <w:b/>
          <w:sz w:val="24"/>
          <w:szCs w:val="24"/>
        </w:rPr>
      </w:pPr>
      <w:r>
        <w:rPr>
          <w:rFonts w:ascii="Calibri" w:hAnsi="Calibri" w:cstheme="minorHAnsi"/>
          <w:b/>
          <w:sz w:val="24"/>
          <w:szCs w:val="24"/>
        </w:rPr>
        <w:t>2001</w:t>
      </w:r>
      <w:r>
        <w:rPr>
          <w:rFonts w:ascii="Calibri" w:hAnsi="Calibri" w:cstheme="minorHAnsi"/>
          <w:b/>
          <w:sz w:val="24"/>
          <w:szCs w:val="24"/>
        </w:rPr>
        <w:tab/>
      </w:r>
      <w:r>
        <w:rPr>
          <w:rFonts w:ascii="Calibri" w:hAnsi="Calibri" w:cstheme="minorHAnsi"/>
          <w:b/>
          <w:sz w:val="24"/>
          <w:szCs w:val="24"/>
        </w:rPr>
        <w:tab/>
        <w:t>The Body Shop &amp; T-Mobile – (</w:t>
      </w:r>
      <w:r w:rsidR="00697A60">
        <w:rPr>
          <w:rFonts w:ascii="Calibri" w:hAnsi="Calibri" w:cstheme="minorHAnsi"/>
          <w:b/>
          <w:sz w:val="24"/>
          <w:szCs w:val="24"/>
        </w:rPr>
        <w:t>retail and telecommunications</w:t>
      </w:r>
      <w:r>
        <w:rPr>
          <w:rFonts w:ascii="Calibri" w:hAnsi="Calibri" w:cstheme="minorHAnsi"/>
          <w:b/>
          <w:sz w:val="24"/>
          <w:szCs w:val="24"/>
        </w:rPr>
        <w:t>) data architect/modeller</w:t>
      </w:r>
    </w:p>
    <w:p w:rsidR="00CB5837" w:rsidRPr="009A3063" w:rsidRDefault="00CB5837" w:rsidP="00CB5837">
      <w:pPr>
        <w:pStyle w:val="PlainText"/>
        <w:rPr>
          <w:rFonts w:ascii="Calibri" w:hAnsi="Calibri" w:cstheme="minorHAnsi"/>
          <w:b/>
          <w:sz w:val="24"/>
          <w:szCs w:val="24"/>
        </w:rPr>
      </w:pPr>
      <w:r>
        <w:rPr>
          <w:rFonts w:ascii="Calibri" w:hAnsi="Calibri" w:cstheme="minorHAnsi"/>
          <w:b/>
          <w:sz w:val="24"/>
          <w:szCs w:val="24"/>
        </w:rPr>
        <w:t>1999 – 2000</w:t>
      </w:r>
      <w:r>
        <w:rPr>
          <w:rFonts w:ascii="Calibri" w:hAnsi="Calibri" w:cstheme="minorHAnsi"/>
          <w:b/>
          <w:sz w:val="24"/>
          <w:szCs w:val="24"/>
        </w:rPr>
        <w:tab/>
      </w:r>
      <w:r w:rsidRPr="009A3063">
        <w:rPr>
          <w:rFonts w:ascii="Calibri" w:hAnsi="Calibri" w:cstheme="minorHAnsi"/>
          <w:b/>
          <w:sz w:val="24"/>
          <w:szCs w:val="24"/>
        </w:rPr>
        <w:t>IBM Global Finance, Banking &amp; Securities</w:t>
      </w:r>
      <w:r>
        <w:rPr>
          <w:rFonts w:ascii="Calibri" w:hAnsi="Calibri" w:cstheme="minorHAnsi"/>
          <w:b/>
          <w:sz w:val="24"/>
          <w:szCs w:val="24"/>
        </w:rPr>
        <w:t xml:space="preserve"> (financial services) – data modeller</w:t>
      </w:r>
    </w:p>
    <w:p w:rsidR="00CB5837" w:rsidRPr="009A3063" w:rsidRDefault="00CB5837" w:rsidP="00CB5837">
      <w:pPr>
        <w:pStyle w:val="PlainText"/>
        <w:rPr>
          <w:rFonts w:ascii="Calibri" w:hAnsi="Calibri" w:cstheme="minorHAnsi"/>
          <w:b/>
          <w:sz w:val="24"/>
          <w:szCs w:val="24"/>
        </w:rPr>
      </w:pPr>
      <w:r>
        <w:rPr>
          <w:rFonts w:ascii="Calibri" w:hAnsi="Calibri" w:cstheme="minorHAnsi"/>
          <w:b/>
          <w:sz w:val="24"/>
          <w:szCs w:val="24"/>
        </w:rPr>
        <w:t>1997 – 1998</w:t>
      </w:r>
      <w:r>
        <w:rPr>
          <w:rFonts w:ascii="Calibri" w:hAnsi="Calibri" w:cstheme="minorHAnsi"/>
          <w:b/>
          <w:sz w:val="24"/>
          <w:szCs w:val="24"/>
        </w:rPr>
        <w:tab/>
        <w:t>Logic Works UK (software house) – technical presales consultant</w:t>
      </w:r>
    </w:p>
    <w:p w:rsidR="00CB5837" w:rsidRPr="009A3063" w:rsidRDefault="00CB5837" w:rsidP="00CB5837">
      <w:pPr>
        <w:pStyle w:val="PlainText"/>
        <w:rPr>
          <w:rFonts w:ascii="Calibri" w:hAnsi="Calibri" w:cstheme="minorHAnsi"/>
          <w:b/>
          <w:sz w:val="24"/>
          <w:szCs w:val="24"/>
        </w:rPr>
      </w:pPr>
      <w:r>
        <w:rPr>
          <w:rFonts w:ascii="Calibri" w:hAnsi="Calibri" w:cstheme="minorHAnsi"/>
          <w:b/>
          <w:sz w:val="24"/>
          <w:szCs w:val="24"/>
        </w:rPr>
        <w:t>1996 – 1997</w:t>
      </w:r>
      <w:r>
        <w:rPr>
          <w:rFonts w:ascii="Calibri" w:hAnsi="Calibri" w:cstheme="minorHAnsi"/>
          <w:b/>
          <w:sz w:val="24"/>
          <w:szCs w:val="24"/>
        </w:rPr>
        <w:tab/>
        <w:t>Cap Gemini UK (consultancy) – analyst/programmer</w:t>
      </w:r>
    </w:p>
    <w:p w:rsidR="00BC2983" w:rsidRDefault="00BC2983" w:rsidP="00776A5B">
      <w:pPr>
        <w:pStyle w:val="PlainText"/>
        <w:rPr>
          <w:rFonts w:ascii="Calibri" w:hAnsi="Calibri" w:cstheme="minorHAnsi"/>
          <w:b/>
          <w:spacing w:val="10"/>
          <w:sz w:val="32"/>
          <w:szCs w:val="28"/>
        </w:rPr>
      </w:pPr>
    </w:p>
    <w:p w:rsidR="00D83B57" w:rsidRPr="009A3063" w:rsidRDefault="00D83B57" w:rsidP="00776A5B">
      <w:pPr>
        <w:pStyle w:val="PlainText"/>
        <w:rPr>
          <w:rFonts w:ascii="Calibri" w:hAnsi="Calibri" w:cstheme="minorHAnsi"/>
          <w:b/>
          <w:spacing w:val="10"/>
          <w:sz w:val="32"/>
          <w:szCs w:val="28"/>
        </w:rPr>
      </w:pPr>
    </w:p>
    <w:p w:rsidR="0090026F" w:rsidRPr="009A3063" w:rsidRDefault="0090026F" w:rsidP="00776A5B">
      <w:pPr>
        <w:pStyle w:val="PlainText"/>
        <w:rPr>
          <w:rFonts w:ascii="Calibri" w:hAnsi="Calibri" w:cstheme="minorHAnsi"/>
          <w:b/>
          <w:spacing w:val="10"/>
          <w:sz w:val="32"/>
          <w:szCs w:val="28"/>
        </w:rPr>
      </w:pPr>
      <w:r w:rsidRPr="009A3063">
        <w:rPr>
          <w:rFonts w:ascii="Calibri" w:hAnsi="Calibri" w:cstheme="minorHAnsi"/>
          <w:b/>
          <w:spacing w:val="10"/>
          <w:sz w:val="32"/>
          <w:szCs w:val="28"/>
        </w:rPr>
        <w:t>EDUCATION</w:t>
      </w:r>
      <w:r w:rsidRPr="009A3063">
        <w:rPr>
          <w:rFonts w:ascii="Calibri" w:hAnsi="Calibri" w:cstheme="minorHAnsi"/>
          <w:b/>
          <w:spacing w:val="10"/>
          <w:sz w:val="32"/>
          <w:szCs w:val="28"/>
        </w:rPr>
        <w:tab/>
      </w:r>
    </w:p>
    <w:p w:rsidR="000049F4" w:rsidRPr="009A3063" w:rsidRDefault="000049F4" w:rsidP="00776A5B">
      <w:pPr>
        <w:pStyle w:val="PlainText"/>
        <w:rPr>
          <w:rFonts w:ascii="Calibri" w:hAnsi="Calibri" w:cstheme="minorHAnsi"/>
          <w:b/>
          <w:spacing w:val="10"/>
          <w:sz w:val="28"/>
          <w:szCs w:val="28"/>
        </w:rPr>
      </w:pPr>
    </w:p>
    <w:p w:rsidR="0090026F" w:rsidRPr="009A3063" w:rsidRDefault="0090026F" w:rsidP="0090026F">
      <w:pPr>
        <w:pStyle w:val="PlainText"/>
        <w:rPr>
          <w:rFonts w:ascii="Calibri" w:hAnsi="Calibri" w:cstheme="minorHAnsi"/>
          <w:b/>
          <w:sz w:val="16"/>
          <w:szCs w:val="16"/>
        </w:rPr>
      </w:pPr>
    </w:p>
    <w:p w:rsidR="0090026F" w:rsidRPr="009A3063" w:rsidRDefault="0090026F" w:rsidP="0090026F">
      <w:pPr>
        <w:pStyle w:val="PlainText"/>
        <w:rPr>
          <w:rFonts w:ascii="Calibri" w:hAnsi="Calibri" w:cstheme="minorHAnsi"/>
          <w:b/>
          <w:sz w:val="24"/>
          <w:szCs w:val="24"/>
        </w:rPr>
      </w:pPr>
      <w:r w:rsidRPr="009A3063">
        <w:rPr>
          <w:rFonts w:ascii="Calibri" w:hAnsi="Calibri" w:cstheme="minorHAnsi"/>
          <w:b/>
          <w:sz w:val="24"/>
          <w:szCs w:val="24"/>
        </w:rPr>
        <w:t>1989</w:t>
      </w:r>
      <w:r w:rsidR="00D83B57">
        <w:rPr>
          <w:rFonts w:ascii="Calibri" w:hAnsi="Calibri" w:cstheme="minorHAnsi"/>
          <w:b/>
          <w:sz w:val="24"/>
          <w:szCs w:val="24"/>
        </w:rPr>
        <w:t xml:space="preserve"> </w:t>
      </w:r>
      <w:r w:rsidRPr="009A3063">
        <w:rPr>
          <w:rFonts w:ascii="Calibri" w:hAnsi="Calibri" w:cstheme="minorHAnsi"/>
          <w:b/>
          <w:sz w:val="24"/>
          <w:szCs w:val="24"/>
        </w:rPr>
        <w:t>-</w:t>
      </w:r>
      <w:r w:rsidR="00D83B57">
        <w:rPr>
          <w:rFonts w:ascii="Calibri" w:hAnsi="Calibri" w:cstheme="minorHAnsi"/>
          <w:b/>
          <w:sz w:val="24"/>
          <w:szCs w:val="24"/>
        </w:rPr>
        <w:t xml:space="preserve"> </w:t>
      </w:r>
      <w:r w:rsidRPr="009A3063">
        <w:rPr>
          <w:rFonts w:ascii="Calibri" w:hAnsi="Calibri" w:cstheme="minorHAnsi"/>
          <w:b/>
          <w:sz w:val="24"/>
          <w:szCs w:val="24"/>
        </w:rPr>
        <w:t>1992</w:t>
      </w:r>
      <w:r w:rsidRPr="009A3063">
        <w:rPr>
          <w:rFonts w:ascii="Calibri" w:hAnsi="Calibri" w:cstheme="minorHAnsi"/>
          <w:b/>
          <w:sz w:val="24"/>
          <w:szCs w:val="24"/>
        </w:rPr>
        <w:tab/>
      </w:r>
      <w:r w:rsidR="00433500" w:rsidRPr="009A3063">
        <w:rPr>
          <w:rFonts w:ascii="Calibri" w:hAnsi="Calibri" w:cstheme="minorHAnsi"/>
          <w:b/>
          <w:sz w:val="24"/>
          <w:szCs w:val="24"/>
        </w:rPr>
        <w:tab/>
      </w:r>
      <w:r w:rsidRPr="009A3063">
        <w:rPr>
          <w:rFonts w:ascii="Calibri" w:hAnsi="Calibri" w:cstheme="minorHAnsi"/>
          <w:b/>
          <w:sz w:val="24"/>
          <w:szCs w:val="24"/>
        </w:rPr>
        <w:t>St Catherine's College, University of Oxford</w:t>
      </w:r>
      <w:r w:rsidRPr="009A3063">
        <w:rPr>
          <w:rFonts w:ascii="Calibri" w:hAnsi="Calibri" w:cstheme="minorHAnsi"/>
          <w:b/>
          <w:sz w:val="24"/>
          <w:szCs w:val="24"/>
        </w:rPr>
        <w:tab/>
      </w:r>
      <w:r w:rsidRPr="009A3063">
        <w:rPr>
          <w:rFonts w:ascii="Calibri" w:hAnsi="Calibri" w:cstheme="minorHAnsi"/>
          <w:b/>
          <w:sz w:val="24"/>
          <w:szCs w:val="24"/>
        </w:rPr>
        <w:tab/>
      </w:r>
    </w:p>
    <w:p w:rsidR="0090026F" w:rsidRPr="009A3063" w:rsidRDefault="0090026F" w:rsidP="0090026F">
      <w:pPr>
        <w:pStyle w:val="PlainText"/>
        <w:rPr>
          <w:rFonts w:ascii="Calibri" w:hAnsi="Calibri" w:cstheme="minorHAnsi"/>
          <w:b/>
        </w:rPr>
      </w:pPr>
      <w:r w:rsidRPr="009A3063">
        <w:rPr>
          <w:rFonts w:ascii="Calibri" w:hAnsi="Calibri" w:cstheme="minorHAnsi"/>
          <w:b/>
        </w:rPr>
        <w:tab/>
      </w:r>
      <w:r w:rsidRPr="009A3063">
        <w:rPr>
          <w:rFonts w:ascii="Calibri" w:hAnsi="Calibri" w:cstheme="minorHAnsi"/>
          <w:b/>
        </w:rPr>
        <w:tab/>
      </w:r>
      <w:r w:rsidRPr="009A3063">
        <w:rPr>
          <w:rFonts w:ascii="Calibri" w:hAnsi="Calibri" w:cstheme="minorHAnsi"/>
          <w:b/>
        </w:rPr>
        <w:tab/>
      </w:r>
    </w:p>
    <w:p w:rsidR="0090026F" w:rsidRPr="009A3063" w:rsidRDefault="0090026F" w:rsidP="0090026F">
      <w:pPr>
        <w:pStyle w:val="PlainText"/>
        <w:numPr>
          <w:ilvl w:val="0"/>
          <w:numId w:val="2"/>
        </w:numPr>
        <w:tabs>
          <w:tab w:val="clear" w:pos="720"/>
          <w:tab w:val="num" w:pos="426"/>
        </w:tabs>
        <w:ind w:left="426" w:hanging="426"/>
        <w:rPr>
          <w:rFonts w:ascii="Calibri" w:hAnsi="Calibri" w:cstheme="minorHAnsi"/>
        </w:rPr>
      </w:pPr>
      <w:r w:rsidRPr="009A3063">
        <w:rPr>
          <w:rFonts w:ascii="Calibri" w:hAnsi="Calibri" w:cstheme="minorHAnsi"/>
        </w:rPr>
        <w:t xml:space="preserve">BA (Hons) </w:t>
      </w:r>
      <w:r w:rsidR="00BB0435" w:rsidRPr="009A3063">
        <w:rPr>
          <w:rFonts w:ascii="Calibri" w:hAnsi="Calibri" w:cstheme="minorHAnsi"/>
        </w:rPr>
        <w:t>Experimental Psychology; Prelim</w:t>
      </w:r>
      <w:r w:rsidR="009879B5" w:rsidRPr="009A3063">
        <w:rPr>
          <w:rFonts w:ascii="Calibri" w:hAnsi="Calibri" w:cstheme="minorHAnsi"/>
        </w:rPr>
        <w:t>inary</w:t>
      </w:r>
      <w:r w:rsidRPr="009A3063">
        <w:rPr>
          <w:rFonts w:ascii="Calibri" w:hAnsi="Calibri" w:cstheme="minorHAnsi"/>
        </w:rPr>
        <w:t xml:space="preserve"> Hon</w:t>
      </w:r>
      <w:r w:rsidR="00BB0435" w:rsidRPr="009A3063">
        <w:rPr>
          <w:rFonts w:ascii="Calibri" w:hAnsi="Calibri" w:cstheme="minorHAnsi"/>
        </w:rPr>
        <w:t>our</w:t>
      </w:r>
      <w:r w:rsidRPr="009A3063">
        <w:rPr>
          <w:rFonts w:ascii="Calibri" w:hAnsi="Calibri" w:cstheme="minorHAnsi"/>
        </w:rPr>
        <w:t xml:space="preserve">s </w:t>
      </w:r>
      <w:r w:rsidR="00010127" w:rsidRPr="009A3063">
        <w:rPr>
          <w:rFonts w:ascii="Calibri" w:hAnsi="Calibri" w:cstheme="minorHAnsi"/>
        </w:rPr>
        <w:t xml:space="preserve">in </w:t>
      </w:r>
      <w:r w:rsidRPr="009A3063">
        <w:rPr>
          <w:rFonts w:ascii="Calibri" w:hAnsi="Calibri" w:cstheme="minorHAnsi"/>
        </w:rPr>
        <w:t>Statistics, Neurophysiology, and Psychology</w:t>
      </w:r>
    </w:p>
    <w:p w:rsidR="0090026F" w:rsidRPr="009A3063" w:rsidRDefault="0090026F" w:rsidP="0090026F">
      <w:pPr>
        <w:pStyle w:val="PlainText"/>
        <w:numPr>
          <w:ilvl w:val="0"/>
          <w:numId w:val="2"/>
        </w:numPr>
        <w:tabs>
          <w:tab w:val="clear" w:pos="720"/>
          <w:tab w:val="num" w:pos="426"/>
        </w:tabs>
        <w:ind w:left="426" w:hanging="426"/>
        <w:rPr>
          <w:rFonts w:ascii="Calibri" w:hAnsi="Calibri" w:cstheme="minorHAnsi"/>
        </w:rPr>
      </w:pPr>
      <w:r w:rsidRPr="009A3063">
        <w:rPr>
          <w:rFonts w:ascii="Calibri" w:hAnsi="Calibri" w:cstheme="minorHAnsi"/>
        </w:rPr>
        <w:t>Awarded Class 1 for final year original thesis on social conformity in peer groups.</w:t>
      </w:r>
    </w:p>
    <w:p w:rsidR="0090026F" w:rsidRPr="009A3063" w:rsidRDefault="0090026F" w:rsidP="0090026F">
      <w:pPr>
        <w:pStyle w:val="PlainText"/>
        <w:rPr>
          <w:rFonts w:ascii="Calibri" w:hAnsi="Calibri" w:cstheme="minorHAnsi"/>
        </w:rPr>
      </w:pPr>
    </w:p>
    <w:p w:rsidR="00C72E47" w:rsidRPr="009A3063" w:rsidRDefault="00C72E47" w:rsidP="0090026F">
      <w:pPr>
        <w:pStyle w:val="PlainText"/>
        <w:rPr>
          <w:rFonts w:ascii="Calibri" w:hAnsi="Calibri" w:cstheme="minorHAnsi"/>
        </w:rPr>
      </w:pPr>
    </w:p>
    <w:p w:rsidR="000049F4" w:rsidRPr="009A3063" w:rsidRDefault="000049F4" w:rsidP="000049F4">
      <w:pPr>
        <w:pStyle w:val="PlainText"/>
        <w:rPr>
          <w:rFonts w:ascii="Calibri" w:hAnsi="Calibri" w:cstheme="minorHAnsi"/>
          <w:b/>
          <w:sz w:val="24"/>
          <w:szCs w:val="24"/>
        </w:rPr>
      </w:pPr>
      <w:r w:rsidRPr="009A3063">
        <w:rPr>
          <w:rFonts w:ascii="Calibri" w:hAnsi="Calibri" w:cstheme="minorHAnsi"/>
          <w:b/>
          <w:sz w:val="24"/>
          <w:szCs w:val="24"/>
        </w:rPr>
        <w:t>1985</w:t>
      </w:r>
      <w:r w:rsidR="00D83B57">
        <w:rPr>
          <w:rFonts w:ascii="Calibri" w:hAnsi="Calibri" w:cstheme="minorHAnsi"/>
          <w:b/>
          <w:sz w:val="24"/>
          <w:szCs w:val="24"/>
        </w:rPr>
        <w:t xml:space="preserve"> </w:t>
      </w:r>
      <w:r w:rsidRPr="009A3063">
        <w:rPr>
          <w:rFonts w:ascii="Calibri" w:hAnsi="Calibri" w:cstheme="minorHAnsi"/>
          <w:b/>
          <w:sz w:val="24"/>
          <w:szCs w:val="24"/>
        </w:rPr>
        <w:t>-</w:t>
      </w:r>
      <w:r w:rsidR="00D83B57">
        <w:rPr>
          <w:rFonts w:ascii="Calibri" w:hAnsi="Calibri" w:cstheme="minorHAnsi"/>
          <w:b/>
          <w:sz w:val="24"/>
          <w:szCs w:val="24"/>
        </w:rPr>
        <w:t xml:space="preserve"> </w:t>
      </w:r>
      <w:r w:rsidRPr="009A3063">
        <w:rPr>
          <w:rFonts w:ascii="Calibri" w:hAnsi="Calibri" w:cstheme="minorHAnsi"/>
          <w:b/>
          <w:sz w:val="24"/>
          <w:szCs w:val="24"/>
        </w:rPr>
        <w:t>1989</w:t>
      </w:r>
      <w:r w:rsidRPr="009A3063">
        <w:rPr>
          <w:rFonts w:ascii="Calibri" w:hAnsi="Calibri" w:cstheme="minorHAnsi"/>
          <w:b/>
          <w:sz w:val="24"/>
          <w:szCs w:val="24"/>
        </w:rPr>
        <w:tab/>
      </w:r>
      <w:r w:rsidR="00433500" w:rsidRPr="009A3063">
        <w:rPr>
          <w:rFonts w:ascii="Calibri" w:hAnsi="Calibri" w:cstheme="minorHAnsi"/>
          <w:b/>
          <w:sz w:val="24"/>
          <w:szCs w:val="24"/>
        </w:rPr>
        <w:tab/>
      </w:r>
      <w:r w:rsidRPr="009A3063">
        <w:rPr>
          <w:rFonts w:ascii="Calibri" w:hAnsi="Calibri" w:cstheme="minorHAnsi"/>
          <w:b/>
          <w:sz w:val="24"/>
          <w:szCs w:val="24"/>
        </w:rPr>
        <w:t>St Paul's School, Barnes, London</w:t>
      </w:r>
    </w:p>
    <w:p w:rsidR="000049F4" w:rsidRPr="009A3063" w:rsidRDefault="000049F4" w:rsidP="000049F4">
      <w:pPr>
        <w:pStyle w:val="PlainText"/>
        <w:rPr>
          <w:rFonts w:ascii="Calibri" w:hAnsi="Calibri" w:cstheme="minorHAnsi"/>
        </w:rPr>
      </w:pPr>
    </w:p>
    <w:p w:rsidR="000049F4" w:rsidRPr="009A3063" w:rsidRDefault="000049F4" w:rsidP="000049F4">
      <w:pPr>
        <w:pStyle w:val="PlainText"/>
        <w:numPr>
          <w:ilvl w:val="0"/>
          <w:numId w:val="2"/>
        </w:numPr>
        <w:tabs>
          <w:tab w:val="clear" w:pos="720"/>
          <w:tab w:val="num" w:pos="426"/>
        </w:tabs>
        <w:ind w:left="426" w:hanging="426"/>
        <w:rPr>
          <w:rFonts w:ascii="Calibri" w:hAnsi="Calibri" w:cstheme="minorHAnsi"/>
        </w:rPr>
      </w:pPr>
      <w:r w:rsidRPr="009A3063">
        <w:rPr>
          <w:rFonts w:ascii="Calibri" w:hAnsi="Calibri" w:cstheme="minorHAnsi"/>
        </w:rPr>
        <w:t>A levels (1989)</w:t>
      </w:r>
      <w:r w:rsidRPr="009A3063">
        <w:rPr>
          <w:rFonts w:ascii="Calibri" w:hAnsi="Calibri" w:cstheme="minorHAnsi"/>
        </w:rPr>
        <w:tab/>
        <w:t>English Literature, French, Latin</w:t>
      </w:r>
    </w:p>
    <w:p w:rsidR="000049F4" w:rsidRPr="009A3063" w:rsidRDefault="000049F4" w:rsidP="000049F4">
      <w:pPr>
        <w:pStyle w:val="PlainText"/>
        <w:numPr>
          <w:ilvl w:val="0"/>
          <w:numId w:val="2"/>
        </w:numPr>
        <w:tabs>
          <w:tab w:val="clear" w:pos="720"/>
          <w:tab w:val="num" w:pos="426"/>
        </w:tabs>
        <w:ind w:left="426" w:hanging="426"/>
        <w:rPr>
          <w:rFonts w:ascii="Calibri" w:hAnsi="Calibri" w:cstheme="minorHAnsi"/>
        </w:rPr>
      </w:pPr>
      <w:r w:rsidRPr="009A3063">
        <w:rPr>
          <w:rFonts w:ascii="Calibri" w:hAnsi="Calibri" w:cstheme="minorHAnsi"/>
        </w:rPr>
        <w:t>O levels (1987)</w:t>
      </w:r>
      <w:r w:rsidRPr="009A3063">
        <w:rPr>
          <w:rFonts w:ascii="Calibri" w:hAnsi="Calibri" w:cstheme="minorHAnsi"/>
        </w:rPr>
        <w:tab/>
      </w:r>
      <w:r w:rsidR="00BB0435" w:rsidRPr="009A3063">
        <w:rPr>
          <w:rFonts w:ascii="Calibri" w:hAnsi="Calibri" w:cstheme="minorHAnsi"/>
        </w:rPr>
        <w:t xml:space="preserve">English Literature (AO), Additional Maths (AO), </w:t>
      </w:r>
      <w:r w:rsidRPr="009A3063">
        <w:rPr>
          <w:rFonts w:ascii="Calibri" w:hAnsi="Calibri" w:cstheme="minorHAnsi"/>
        </w:rPr>
        <w:t xml:space="preserve">English, French, German, Latin, Maths, History, </w:t>
      </w:r>
      <w:r w:rsidR="009879B5" w:rsidRPr="009A3063">
        <w:rPr>
          <w:rFonts w:ascii="Calibri" w:hAnsi="Calibri" w:cstheme="minorHAnsi"/>
        </w:rPr>
        <w:t xml:space="preserve">             </w:t>
      </w:r>
      <w:r w:rsidR="009879B5" w:rsidRPr="009A3063">
        <w:rPr>
          <w:rFonts w:ascii="Calibri" w:hAnsi="Calibri" w:cstheme="minorHAnsi"/>
        </w:rPr>
        <w:tab/>
      </w:r>
      <w:r w:rsidRPr="009A3063">
        <w:rPr>
          <w:rFonts w:ascii="Calibri" w:hAnsi="Calibri" w:cstheme="minorHAnsi"/>
        </w:rPr>
        <w:t xml:space="preserve"> </w:t>
      </w:r>
      <w:r w:rsidR="009879B5" w:rsidRPr="009A3063">
        <w:rPr>
          <w:rFonts w:ascii="Calibri" w:hAnsi="Calibri" w:cstheme="minorHAnsi"/>
        </w:rPr>
        <w:tab/>
      </w:r>
      <w:r w:rsidR="009879B5" w:rsidRPr="009A3063">
        <w:rPr>
          <w:rFonts w:ascii="Calibri" w:hAnsi="Calibri" w:cstheme="minorHAnsi"/>
        </w:rPr>
        <w:tab/>
        <w:t xml:space="preserve">Combined </w:t>
      </w:r>
      <w:r w:rsidRPr="009A3063">
        <w:rPr>
          <w:rFonts w:ascii="Calibri" w:hAnsi="Calibri" w:cstheme="minorHAnsi"/>
        </w:rPr>
        <w:t>Science I &amp; II</w:t>
      </w:r>
    </w:p>
    <w:p w:rsidR="000049F4" w:rsidRPr="009A3063" w:rsidRDefault="002A048C" w:rsidP="0090026F">
      <w:pPr>
        <w:pStyle w:val="PlainText"/>
        <w:numPr>
          <w:ilvl w:val="0"/>
          <w:numId w:val="2"/>
        </w:numPr>
        <w:tabs>
          <w:tab w:val="clear" w:pos="720"/>
          <w:tab w:val="num" w:pos="426"/>
        </w:tabs>
        <w:ind w:left="426" w:hanging="426"/>
        <w:rPr>
          <w:rFonts w:ascii="Calibri" w:hAnsi="Calibri" w:cstheme="minorHAnsi"/>
        </w:rPr>
      </w:pPr>
      <w:r w:rsidRPr="009A3063">
        <w:rPr>
          <w:rFonts w:ascii="Calibri" w:hAnsi="Calibri" w:cstheme="minorHAnsi"/>
        </w:rPr>
        <w:t xml:space="preserve">Awarded </w:t>
      </w:r>
      <w:r w:rsidR="00BD31B9">
        <w:rPr>
          <w:rFonts w:ascii="Calibri" w:hAnsi="Calibri" w:cstheme="minorHAnsi"/>
        </w:rPr>
        <w:t>John Colet</w:t>
      </w:r>
      <w:r w:rsidR="000049F4" w:rsidRPr="009A3063">
        <w:rPr>
          <w:rFonts w:ascii="Calibri" w:hAnsi="Calibri" w:cstheme="minorHAnsi"/>
        </w:rPr>
        <w:t xml:space="preserve"> </w:t>
      </w:r>
      <w:r w:rsidR="00D83B57">
        <w:rPr>
          <w:rFonts w:ascii="Calibri" w:hAnsi="Calibri" w:cstheme="minorHAnsi"/>
        </w:rPr>
        <w:t xml:space="preserve">(top) </w:t>
      </w:r>
      <w:r w:rsidR="00913359">
        <w:rPr>
          <w:rFonts w:ascii="Calibri" w:hAnsi="Calibri" w:cstheme="minorHAnsi"/>
        </w:rPr>
        <w:t xml:space="preserve">academic </w:t>
      </w:r>
      <w:r w:rsidR="000049F4" w:rsidRPr="009A3063">
        <w:rPr>
          <w:rFonts w:ascii="Calibri" w:hAnsi="Calibri" w:cstheme="minorHAnsi"/>
        </w:rPr>
        <w:t>scholarship</w:t>
      </w:r>
    </w:p>
    <w:p w:rsidR="00194016" w:rsidRPr="009A3063" w:rsidRDefault="00194016" w:rsidP="00194016">
      <w:pPr>
        <w:pStyle w:val="PlainText"/>
        <w:rPr>
          <w:rFonts w:ascii="Calibri" w:hAnsi="Calibri" w:cstheme="minorHAnsi"/>
        </w:rPr>
      </w:pPr>
    </w:p>
    <w:p w:rsidR="00194016" w:rsidRPr="009A3063" w:rsidRDefault="00194016" w:rsidP="00194016">
      <w:pPr>
        <w:pStyle w:val="PlainText"/>
        <w:rPr>
          <w:rFonts w:ascii="Calibri" w:hAnsi="Calibri" w:cstheme="minorHAnsi"/>
        </w:rPr>
      </w:pPr>
    </w:p>
    <w:p w:rsidR="00221A1D" w:rsidRDefault="00221A1D" w:rsidP="00194016">
      <w:pPr>
        <w:pStyle w:val="PlainText"/>
        <w:rPr>
          <w:rFonts w:ascii="Calibri" w:hAnsi="Calibri" w:cstheme="minorHAnsi"/>
        </w:rPr>
      </w:pPr>
    </w:p>
    <w:p w:rsidR="00D83B57" w:rsidRPr="009A3063" w:rsidRDefault="00D83B57" w:rsidP="00194016">
      <w:pPr>
        <w:pStyle w:val="PlainText"/>
        <w:rPr>
          <w:rFonts w:ascii="Calibri" w:hAnsi="Calibri" w:cstheme="minorHAnsi"/>
        </w:rPr>
      </w:pPr>
    </w:p>
    <w:p w:rsidR="00194016" w:rsidRPr="009A3063" w:rsidRDefault="00194016" w:rsidP="00194016">
      <w:pPr>
        <w:pStyle w:val="PlainText"/>
        <w:rPr>
          <w:rFonts w:ascii="Calibri" w:hAnsi="Calibri" w:cstheme="minorHAnsi"/>
          <w:b/>
          <w:spacing w:val="10"/>
          <w:sz w:val="32"/>
          <w:szCs w:val="32"/>
        </w:rPr>
      </w:pPr>
      <w:r w:rsidRPr="009A3063">
        <w:rPr>
          <w:rFonts w:ascii="Calibri" w:hAnsi="Calibri" w:cstheme="minorHAnsi"/>
          <w:b/>
          <w:spacing w:val="10"/>
          <w:sz w:val="32"/>
          <w:szCs w:val="32"/>
        </w:rPr>
        <w:t>REFERENCES</w:t>
      </w:r>
    </w:p>
    <w:p w:rsidR="00194016" w:rsidRPr="009A3063" w:rsidRDefault="00194016" w:rsidP="00194016">
      <w:pPr>
        <w:pStyle w:val="PlainText"/>
        <w:rPr>
          <w:rFonts w:ascii="Calibri" w:hAnsi="Calibri" w:cstheme="minorHAnsi"/>
        </w:rPr>
      </w:pPr>
    </w:p>
    <w:p w:rsidR="009879B5" w:rsidRPr="009A3063" w:rsidRDefault="009879B5" w:rsidP="00194016">
      <w:pPr>
        <w:pStyle w:val="PlainText"/>
        <w:rPr>
          <w:rFonts w:ascii="Calibri" w:hAnsi="Calibri" w:cstheme="minorHAnsi"/>
        </w:rPr>
      </w:pPr>
    </w:p>
    <w:p w:rsidR="00BB2A8F" w:rsidRPr="009A3063" w:rsidRDefault="00194016" w:rsidP="00194016">
      <w:pPr>
        <w:pStyle w:val="PlainText"/>
        <w:rPr>
          <w:rFonts w:ascii="Calibri" w:hAnsi="Calibri" w:cstheme="minorHAnsi"/>
        </w:rPr>
      </w:pPr>
      <w:r w:rsidRPr="009A3063">
        <w:rPr>
          <w:rFonts w:ascii="Calibri" w:hAnsi="Calibri" w:cstheme="minorHAnsi"/>
        </w:rPr>
        <w:t>Available on request.</w:t>
      </w:r>
    </w:p>
    <w:p w:rsidR="00BB2A8F" w:rsidRPr="009A3063" w:rsidRDefault="00BB2A8F" w:rsidP="00194016">
      <w:pPr>
        <w:pStyle w:val="PlainText"/>
        <w:rPr>
          <w:rFonts w:ascii="Calibri" w:hAnsi="Calibri" w:cstheme="minorHAnsi"/>
        </w:rPr>
      </w:pPr>
    </w:p>
    <w:p w:rsidR="009879B5" w:rsidRPr="009A3063" w:rsidRDefault="009879B5" w:rsidP="009879B5">
      <w:pPr>
        <w:pStyle w:val="PlainText"/>
        <w:tabs>
          <w:tab w:val="left" w:pos="426"/>
        </w:tabs>
        <w:rPr>
          <w:rFonts w:ascii="Calibri" w:hAnsi="Calibri" w:cstheme="minorHAnsi"/>
        </w:rPr>
      </w:pPr>
      <w:r w:rsidRPr="009A3063">
        <w:rPr>
          <w:rFonts w:ascii="Calibri" w:hAnsi="Calibri" w:cstheme="minorHAnsi"/>
        </w:rPr>
        <w:t xml:space="preserve">“Neil was a pleasure to work with and has a great depth of Enterprise Information Management and strategic Enterprise Architecture that will benefit every organisation. Professional, diligent, strategic and easy to work with, would gladly work with Neil in the future” </w:t>
      </w:r>
      <w:r w:rsidRPr="009A3063">
        <w:rPr>
          <w:rFonts w:ascii="Calibri" w:hAnsi="Calibri" w:cstheme="minorHAnsi"/>
          <w:b/>
        </w:rPr>
        <w:t xml:space="preserve">– Mike Spence, </w:t>
      </w:r>
      <w:r w:rsidR="00DC4B00" w:rsidRPr="009A3063">
        <w:rPr>
          <w:rFonts w:ascii="Calibri" w:hAnsi="Calibri" w:cstheme="minorHAnsi"/>
          <w:b/>
        </w:rPr>
        <w:t>SharePoint</w:t>
      </w:r>
      <w:r w:rsidRPr="009A3063">
        <w:rPr>
          <w:rFonts w:ascii="Calibri" w:hAnsi="Calibri" w:cstheme="minorHAnsi"/>
          <w:b/>
        </w:rPr>
        <w:t xml:space="preserve"> Architect, Southern Water</w:t>
      </w:r>
    </w:p>
    <w:p w:rsidR="009879B5" w:rsidRPr="009A3063" w:rsidRDefault="009879B5" w:rsidP="00BB2A8F">
      <w:pPr>
        <w:pStyle w:val="PlainText"/>
        <w:tabs>
          <w:tab w:val="left" w:pos="426"/>
        </w:tabs>
        <w:rPr>
          <w:rFonts w:ascii="Calibri" w:hAnsi="Calibri" w:cstheme="minorHAnsi"/>
        </w:rPr>
      </w:pPr>
    </w:p>
    <w:p w:rsidR="00BB2A8F" w:rsidRPr="009A3063" w:rsidRDefault="00BB2A8F" w:rsidP="00BB2A8F">
      <w:pPr>
        <w:pStyle w:val="PlainText"/>
        <w:tabs>
          <w:tab w:val="left" w:pos="426"/>
        </w:tabs>
        <w:rPr>
          <w:rFonts w:ascii="Calibri" w:hAnsi="Calibri" w:cstheme="minorHAnsi"/>
          <w:b/>
        </w:rPr>
      </w:pPr>
      <w:r w:rsidRPr="009A3063">
        <w:rPr>
          <w:rFonts w:ascii="Calibri" w:hAnsi="Calibri" w:cstheme="minorHAnsi"/>
        </w:rPr>
        <w:t xml:space="preserve">“A focused, professional analyst whose deep expertise in data modelling provided a crucial input to a major IT and business change programme I managed” </w:t>
      </w:r>
      <w:r w:rsidRPr="009A3063">
        <w:rPr>
          <w:rFonts w:ascii="Calibri" w:hAnsi="Calibri" w:cstheme="minorHAnsi"/>
          <w:b/>
        </w:rPr>
        <w:t>– Alan Penswick, Head of Change, The Pensions Regulator</w:t>
      </w:r>
    </w:p>
    <w:p w:rsidR="00BB2A8F" w:rsidRPr="009A3063" w:rsidRDefault="00BB2A8F" w:rsidP="00BB2A8F">
      <w:pPr>
        <w:pStyle w:val="PlainText"/>
        <w:tabs>
          <w:tab w:val="left" w:pos="426"/>
        </w:tabs>
        <w:rPr>
          <w:rFonts w:ascii="Calibri" w:hAnsi="Calibri" w:cstheme="minorHAnsi"/>
        </w:rPr>
      </w:pPr>
    </w:p>
    <w:p w:rsidR="00BB2A8F" w:rsidRPr="009A3063" w:rsidRDefault="00BB2A8F" w:rsidP="00BB2A8F">
      <w:pPr>
        <w:pStyle w:val="PlainText"/>
        <w:rPr>
          <w:rFonts w:ascii="Calibri" w:hAnsi="Calibri" w:cstheme="minorHAnsi"/>
          <w:b/>
        </w:rPr>
      </w:pPr>
      <w:r w:rsidRPr="009A3063">
        <w:rPr>
          <w:rFonts w:ascii="Calibri" w:hAnsi="Calibri" w:cstheme="minorHAnsi"/>
        </w:rPr>
        <w:t xml:space="preserve">“Neil's understanding of data and the technologies to manipulate the data have given Gatwick insight into its Commercial business that will improve critical decision making. His dedication to quality is only second to the effort that he has put in to meeting deadlines and enabling project success” </w:t>
      </w:r>
      <w:r w:rsidRPr="009A3063">
        <w:rPr>
          <w:rFonts w:ascii="Calibri" w:hAnsi="Calibri" w:cstheme="minorHAnsi"/>
          <w:b/>
        </w:rPr>
        <w:t>– Stuart Harwood, Programme Manager, Gatwick Airport Limited</w:t>
      </w:r>
    </w:p>
    <w:p w:rsidR="00194016" w:rsidRPr="009A3063" w:rsidRDefault="00194016" w:rsidP="00194016">
      <w:pPr>
        <w:pStyle w:val="PlainText"/>
        <w:rPr>
          <w:rFonts w:ascii="Calibri" w:hAnsi="Calibri" w:cstheme="minorHAnsi"/>
          <w:b/>
          <w:spacing w:val="10"/>
        </w:rPr>
      </w:pPr>
      <w:r w:rsidRPr="009A3063">
        <w:rPr>
          <w:rFonts w:ascii="Calibri" w:hAnsi="Calibri" w:cstheme="minorHAnsi"/>
          <w:b/>
          <w:spacing w:val="10"/>
        </w:rPr>
        <w:tab/>
      </w:r>
    </w:p>
    <w:p w:rsidR="00194016" w:rsidRPr="009A3063" w:rsidRDefault="00194016" w:rsidP="00194016">
      <w:pPr>
        <w:pStyle w:val="PlainText"/>
        <w:rPr>
          <w:rFonts w:ascii="Calibri" w:hAnsi="Calibri" w:cstheme="minorHAnsi"/>
        </w:rPr>
      </w:pPr>
    </w:p>
    <w:sectPr w:rsidR="00194016" w:rsidRPr="009A3063" w:rsidSect="001C3049">
      <w:headerReference w:type="even" r:id="rId10"/>
      <w:headerReference w:type="default" r:id="rId11"/>
      <w:footerReference w:type="even" r:id="rId12"/>
      <w:footerReference w:type="default" r:id="rId13"/>
      <w:headerReference w:type="first" r:id="rId14"/>
      <w:footerReference w:type="first" r:id="rId15"/>
      <w:pgSz w:w="11907" w:h="16839"/>
      <w:pgMar w:top="426" w:right="567" w:bottom="540" w:left="720" w:header="708" w:footer="3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9FF" w:rsidRDefault="00F709FF" w:rsidP="009879B5">
      <w:pPr>
        <w:spacing w:after="0" w:line="240" w:lineRule="auto"/>
      </w:pPr>
      <w:r>
        <w:separator/>
      </w:r>
    </w:p>
  </w:endnote>
  <w:endnote w:type="continuationSeparator" w:id="0">
    <w:p w:rsidR="00F709FF" w:rsidRDefault="00F709FF" w:rsidP="009879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75" w:rsidRDefault="00D36B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134549"/>
      <w:docPartObj>
        <w:docPartGallery w:val="Page Numbers (Bottom of Page)"/>
        <w:docPartUnique/>
      </w:docPartObj>
    </w:sdtPr>
    <w:sdtEndPr>
      <w:rPr>
        <w:noProof/>
        <w:sz w:val="20"/>
        <w:szCs w:val="20"/>
      </w:rPr>
    </w:sdtEndPr>
    <w:sdtContent>
      <w:p w:rsidR="009879B5" w:rsidRPr="009879B5" w:rsidRDefault="00A2570A">
        <w:pPr>
          <w:pStyle w:val="Footer"/>
          <w:jc w:val="right"/>
          <w:rPr>
            <w:sz w:val="20"/>
            <w:szCs w:val="20"/>
          </w:rPr>
        </w:pPr>
        <w:r w:rsidRPr="009879B5">
          <w:rPr>
            <w:sz w:val="20"/>
            <w:szCs w:val="20"/>
          </w:rPr>
          <w:fldChar w:fldCharType="begin"/>
        </w:r>
        <w:r w:rsidR="009879B5" w:rsidRPr="009879B5">
          <w:rPr>
            <w:sz w:val="20"/>
            <w:szCs w:val="20"/>
          </w:rPr>
          <w:instrText xml:space="preserve"> PAGE   \* MERGEFORMAT </w:instrText>
        </w:r>
        <w:r w:rsidRPr="009879B5">
          <w:rPr>
            <w:sz w:val="20"/>
            <w:szCs w:val="20"/>
          </w:rPr>
          <w:fldChar w:fldCharType="separate"/>
        </w:r>
        <w:r w:rsidR="00D36B75">
          <w:rPr>
            <w:noProof/>
            <w:sz w:val="20"/>
            <w:szCs w:val="20"/>
          </w:rPr>
          <w:t>1</w:t>
        </w:r>
        <w:r w:rsidRPr="009879B5">
          <w:rPr>
            <w:noProof/>
            <w:sz w:val="20"/>
            <w:szCs w:val="20"/>
          </w:rPr>
          <w:fldChar w:fldCharType="end"/>
        </w:r>
      </w:p>
    </w:sdtContent>
  </w:sdt>
  <w:p w:rsidR="009879B5" w:rsidRDefault="009879B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75" w:rsidRDefault="00D36B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9FF" w:rsidRDefault="00F709FF" w:rsidP="009879B5">
      <w:pPr>
        <w:spacing w:after="0" w:line="240" w:lineRule="auto"/>
      </w:pPr>
      <w:r>
        <w:separator/>
      </w:r>
    </w:p>
  </w:footnote>
  <w:footnote w:type="continuationSeparator" w:id="0">
    <w:p w:rsidR="00F709FF" w:rsidRDefault="00F709FF" w:rsidP="009879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75" w:rsidRDefault="00D36B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75" w:rsidRDefault="00D36B75">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75" w:rsidRDefault="00D36B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67EA"/>
    <w:multiLevelType w:val="multilevel"/>
    <w:tmpl w:val="70C81416"/>
    <w:lvl w:ilvl="0">
      <w:start w:val="1"/>
      <w:numFmt w:val="decimal"/>
      <w:lvlText w:val="%1."/>
      <w:lvlJc w:val="left"/>
      <w:pPr>
        <w:tabs>
          <w:tab w:val="num" w:pos="720"/>
        </w:tabs>
        <w:ind w:left="720" w:hanging="360"/>
      </w:pPr>
      <w:rPr>
        <w:rFonts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D1E6E7E"/>
    <w:multiLevelType w:val="multilevel"/>
    <w:tmpl w:val="3F6A5008"/>
    <w:lvl w:ilvl="0">
      <w:start w:val="2006"/>
      <w:numFmt w:val="decimal"/>
      <w:lvlText w:val="%1"/>
      <w:lvlJc w:val="left"/>
      <w:pPr>
        <w:ind w:left="1035" w:hanging="1035"/>
      </w:pPr>
      <w:rPr>
        <w:rFonts w:hint="default"/>
      </w:rPr>
    </w:lvl>
    <w:lvl w:ilvl="1">
      <w:start w:val="2010"/>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034652"/>
    <w:multiLevelType w:val="hybridMultilevel"/>
    <w:tmpl w:val="F0CEA88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29348B9"/>
    <w:multiLevelType w:val="hybridMultilevel"/>
    <w:tmpl w:val="2B6C1C7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136A7A8E"/>
    <w:multiLevelType w:val="hybridMultilevel"/>
    <w:tmpl w:val="70C81416"/>
    <w:lvl w:ilvl="0" w:tplc="0AA4B2C6">
      <w:start w:val="1"/>
      <w:numFmt w:val="decimal"/>
      <w:lvlText w:val="%1."/>
      <w:lvlJc w:val="left"/>
      <w:pPr>
        <w:tabs>
          <w:tab w:val="num" w:pos="720"/>
        </w:tabs>
        <w:ind w:left="720" w:hanging="360"/>
      </w:pPr>
      <w:rPr>
        <w:rFonts w:hint="default"/>
        <w:color w:val="auto"/>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73166AB"/>
    <w:multiLevelType w:val="hybridMultilevel"/>
    <w:tmpl w:val="02782AE2"/>
    <w:lvl w:ilvl="0" w:tplc="4CF6F9C0">
      <w:start w:val="2006"/>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6F1F41"/>
    <w:multiLevelType w:val="hybridMultilevel"/>
    <w:tmpl w:val="4FB68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63DA1"/>
    <w:multiLevelType w:val="hybridMultilevel"/>
    <w:tmpl w:val="2C8EA068"/>
    <w:lvl w:ilvl="0" w:tplc="8B1C23B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90F3FE2"/>
    <w:multiLevelType w:val="multilevel"/>
    <w:tmpl w:val="D99E37C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2474F75"/>
    <w:multiLevelType w:val="hybridMultilevel"/>
    <w:tmpl w:val="1B107C5E"/>
    <w:lvl w:ilvl="0" w:tplc="44F01876">
      <w:start w:val="1"/>
      <w:numFmt w:val="bullet"/>
      <w:lvlText w:val=""/>
      <w:lvlJc w:val="left"/>
      <w:pPr>
        <w:tabs>
          <w:tab w:val="num" w:pos="720"/>
        </w:tabs>
        <w:ind w:left="720" w:hanging="360"/>
      </w:pPr>
      <w:rPr>
        <w:rFonts w:ascii="Symbol" w:hAnsi="Symbol" w:hint="default"/>
        <w:color w:val="auto"/>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6AA22EC"/>
    <w:multiLevelType w:val="hybridMultilevel"/>
    <w:tmpl w:val="D99E37CE"/>
    <w:lvl w:ilvl="0" w:tplc="44F01876">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47D03AB6"/>
    <w:multiLevelType w:val="multilevel"/>
    <w:tmpl w:val="0FE4D962"/>
    <w:lvl w:ilvl="0">
      <w:start w:val="2006"/>
      <w:numFmt w:val="decimal"/>
      <w:lvlText w:val="%1"/>
      <w:lvlJc w:val="left"/>
      <w:pPr>
        <w:ind w:left="1035" w:hanging="1035"/>
      </w:pPr>
      <w:rPr>
        <w:rFonts w:hint="default"/>
      </w:rPr>
    </w:lvl>
    <w:lvl w:ilvl="1">
      <w:start w:val="2010"/>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8EF0D2C"/>
    <w:multiLevelType w:val="hybridMultilevel"/>
    <w:tmpl w:val="4874E18E"/>
    <w:lvl w:ilvl="0" w:tplc="61B61FC0">
      <w:start w:val="2002"/>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C795BBD"/>
    <w:multiLevelType w:val="multilevel"/>
    <w:tmpl w:val="ED067DBA"/>
    <w:lvl w:ilvl="0">
      <w:start w:val="1"/>
      <w:numFmt w:val="decimal"/>
      <w:lvlText w:val="%1."/>
      <w:lvlJc w:val="left"/>
      <w:pPr>
        <w:tabs>
          <w:tab w:val="num" w:pos="720"/>
        </w:tabs>
        <w:ind w:left="720" w:hanging="360"/>
      </w:pPr>
      <w:rPr>
        <w:rFont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DBA7D4A"/>
    <w:multiLevelType w:val="hybridMultilevel"/>
    <w:tmpl w:val="35901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B044314"/>
    <w:multiLevelType w:val="multilevel"/>
    <w:tmpl w:val="5EF2F8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D053295"/>
    <w:multiLevelType w:val="multilevel"/>
    <w:tmpl w:val="2C8EA068"/>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D326969"/>
    <w:multiLevelType w:val="multilevel"/>
    <w:tmpl w:val="58A66F02"/>
    <w:lvl w:ilvl="0">
      <w:start w:val="2006"/>
      <w:numFmt w:val="decimal"/>
      <w:lvlText w:val="%1"/>
      <w:lvlJc w:val="left"/>
      <w:pPr>
        <w:ind w:left="1035" w:hanging="1035"/>
      </w:pPr>
      <w:rPr>
        <w:rFonts w:hint="default"/>
      </w:rPr>
    </w:lvl>
    <w:lvl w:ilvl="1">
      <w:start w:val="2010"/>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EA035D3"/>
    <w:multiLevelType w:val="multilevel"/>
    <w:tmpl w:val="F962A9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69F0F17"/>
    <w:multiLevelType w:val="hybridMultilevel"/>
    <w:tmpl w:val="B1F6B3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7E8A4941"/>
    <w:multiLevelType w:val="hybridMultilevel"/>
    <w:tmpl w:val="3DF8AF42"/>
    <w:lvl w:ilvl="0" w:tplc="055E298C">
      <w:start w:val="200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
  </w:num>
  <w:num w:numId="3">
    <w:abstractNumId w:val="14"/>
  </w:num>
  <w:num w:numId="4">
    <w:abstractNumId w:val="6"/>
  </w:num>
  <w:num w:numId="5">
    <w:abstractNumId w:val="3"/>
  </w:num>
  <w:num w:numId="6">
    <w:abstractNumId w:val="18"/>
  </w:num>
  <w:num w:numId="7">
    <w:abstractNumId w:val="15"/>
  </w:num>
  <w:num w:numId="8">
    <w:abstractNumId w:val="7"/>
  </w:num>
  <w:num w:numId="9">
    <w:abstractNumId w:val="16"/>
  </w:num>
  <w:num w:numId="10">
    <w:abstractNumId w:val="10"/>
  </w:num>
  <w:num w:numId="11">
    <w:abstractNumId w:val="8"/>
  </w:num>
  <w:num w:numId="12">
    <w:abstractNumId w:val="4"/>
  </w:num>
  <w:num w:numId="13">
    <w:abstractNumId w:val="13"/>
  </w:num>
  <w:num w:numId="14">
    <w:abstractNumId w:val="0"/>
  </w:num>
  <w:num w:numId="15">
    <w:abstractNumId w:val="9"/>
  </w:num>
  <w:num w:numId="16">
    <w:abstractNumId w:val="5"/>
  </w:num>
  <w:num w:numId="17">
    <w:abstractNumId w:val="1"/>
  </w:num>
  <w:num w:numId="18">
    <w:abstractNumId w:val="11"/>
  </w:num>
  <w:num w:numId="19">
    <w:abstractNumId w:val="17"/>
  </w:num>
  <w:num w:numId="20">
    <w:abstractNumId w:val="20"/>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rawingGridVerticalSpacing w:val="187"/>
  <w:characterSpacingControl w:val="doNotCompress"/>
  <w:hdrShapeDefaults>
    <o:shapedefaults v:ext="edit" spidmax="4097"/>
  </w:hdrShapeDefaults>
  <w:footnotePr>
    <w:footnote w:id="-1"/>
    <w:footnote w:id="0"/>
  </w:footnotePr>
  <w:endnotePr>
    <w:endnote w:id="-1"/>
    <w:endnote w:id="0"/>
  </w:endnotePr>
  <w:compat/>
  <w:rsids>
    <w:rsidRoot w:val="0090026F"/>
    <w:rsid w:val="000049F4"/>
    <w:rsid w:val="00007CB4"/>
    <w:rsid w:val="00010127"/>
    <w:rsid w:val="00032177"/>
    <w:rsid w:val="000324B7"/>
    <w:rsid w:val="000439B9"/>
    <w:rsid w:val="00050C3D"/>
    <w:rsid w:val="00075FAD"/>
    <w:rsid w:val="00081382"/>
    <w:rsid w:val="00094A79"/>
    <w:rsid w:val="000C3FF0"/>
    <w:rsid w:val="000D7354"/>
    <w:rsid w:val="000E152C"/>
    <w:rsid w:val="000F55D7"/>
    <w:rsid w:val="0010029D"/>
    <w:rsid w:val="001002BE"/>
    <w:rsid w:val="00104ED0"/>
    <w:rsid w:val="0011043D"/>
    <w:rsid w:val="00121058"/>
    <w:rsid w:val="00126F93"/>
    <w:rsid w:val="001341CE"/>
    <w:rsid w:val="00147F1B"/>
    <w:rsid w:val="001723C3"/>
    <w:rsid w:val="00182F2E"/>
    <w:rsid w:val="00191356"/>
    <w:rsid w:val="00193710"/>
    <w:rsid w:val="00194016"/>
    <w:rsid w:val="001953D0"/>
    <w:rsid w:val="0019782C"/>
    <w:rsid w:val="001A20D6"/>
    <w:rsid w:val="001C3049"/>
    <w:rsid w:val="001D219C"/>
    <w:rsid w:val="001E1B23"/>
    <w:rsid w:val="001F6C3D"/>
    <w:rsid w:val="00201AD9"/>
    <w:rsid w:val="00207B4E"/>
    <w:rsid w:val="0021192E"/>
    <w:rsid w:val="00212078"/>
    <w:rsid w:val="00221A1D"/>
    <w:rsid w:val="0023695C"/>
    <w:rsid w:val="0024204E"/>
    <w:rsid w:val="0024589F"/>
    <w:rsid w:val="002567B3"/>
    <w:rsid w:val="002A048C"/>
    <w:rsid w:val="002A1360"/>
    <w:rsid w:val="002A1745"/>
    <w:rsid w:val="002A19DC"/>
    <w:rsid w:val="002B44BE"/>
    <w:rsid w:val="002B542C"/>
    <w:rsid w:val="002C334A"/>
    <w:rsid w:val="002F06FC"/>
    <w:rsid w:val="002F48EC"/>
    <w:rsid w:val="00301DB9"/>
    <w:rsid w:val="00306253"/>
    <w:rsid w:val="00320590"/>
    <w:rsid w:val="00342B3A"/>
    <w:rsid w:val="00351AC2"/>
    <w:rsid w:val="00356938"/>
    <w:rsid w:val="0036219B"/>
    <w:rsid w:val="00384F37"/>
    <w:rsid w:val="00386EA1"/>
    <w:rsid w:val="003A69BC"/>
    <w:rsid w:val="003B6E46"/>
    <w:rsid w:val="003F068E"/>
    <w:rsid w:val="003F5F18"/>
    <w:rsid w:val="003F71AA"/>
    <w:rsid w:val="004044BD"/>
    <w:rsid w:val="00411575"/>
    <w:rsid w:val="004119C0"/>
    <w:rsid w:val="00414FB8"/>
    <w:rsid w:val="00415B88"/>
    <w:rsid w:val="00415FBF"/>
    <w:rsid w:val="00433500"/>
    <w:rsid w:val="004346BB"/>
    <w:rsid w:val="00436A5A"/>
    <w:rsid w:val="00445005"/>
    <w:rsid w:val="004557D0"/>
    <w:rsid w:val="00474911"/>
    <w:rsid w:val="00477D8E"/>
    <w:rsid w:val="004821BB"/>
    <w:rsid w:val="00492892"/>
    <w:rsid w:val="004C2180"/>
    <w:rsid w:val="004D7B57"/>
    <w:rsid w:val="004E056E"/>
    <w:rsid w:val="00503A91"/>
    <w:rsid w:val="00520B41"/>
    <w:rsid w:val="00526763"/>
    <w:rsid w:val="005305DA"/>
    <w:rsid w:val="00530707"/>
    <w:rsid w:val="00534F92"/>
    <w:rsid w:val="00552694"/>
    <w:rsid w:val="00556F3E"/>
    <w:rsid w:val="00557184"/>
    <w:rsid w:val="005571F9"/>
    <w:rsid w:val="00566630"/>
    <w:rsid w:val="005747C8"/>
    <w:rsid w:val="00576CCF"/>
    <w:rsid w:val="00596325"/>
    <w:rsid w:val="005A513C"/>
    <w:rsid w:val="005D25D8"/>
    <w:rsid w:val="005E7A17"/>
    <w:rsid w:val="005F15F4"/>
    <w:rsid w:val="005F26D0"/>
    <w:rsid w:val="0060026C"/>
    <w:rsid w:val="00604F57"/>
    <w:rsid w:val="00606DB3"/>
    <w:rsid w:val="006078B4"/>
    <w:rsid w:val="00614526"/>
    <w:rsid w:val="006241C5"/>
    <w:rsid w:val="00624550"/>
    <w:rsid w:val="0064737A"/>
    <w:rsid w:val="00651003"/>
    <w:rsid w:val="00671DA9"/>
    <w:rsid w:val="00680136"/>
    <w:rsid w:val="00681FD8"/>
    <w:rsid w:val="00697A60"/>
    <w:rsid w:val="006A1F5A"/>
    <w:rsid w:val="006A5FD7"/>
    <w:rsid w:val="006D1302"/>
    <w:rsid w:val="006D4F11"/>
    <w:rsid w:val="006E44CE"/>
    <w:rsid w:val="006E5D14"/>
    <w:rsid w:val="006F1D50"/>
    <w:rsid w:val="006F43BA"/>
    <w:rsid w:val="006F447D"/>
    <w:rsid w:val="006F48B3"/>
    <w:rsid w:val="00701C97"/>
    <w:rsid w:val="007033A3"/>
    <w:rsid w:val="00706B45"/>
    <w:rsid w:val="00716BC9"/>
    <w:rsid w:val="007206AC"/>
    <w:rsid w:val="007340AE"/>
    <w:rsid w:val="00736469"/>
    <w:rsid w:val="007536B7"/>
    <w:rsid w:val="00773752"/>
    <w:rsid w:val="00776A5B"/>
    <w:rsid w:val="0078294B"/>
    <w:rsid w:val="00793256"/>
    <w:rsid w:val="007A7DB2"/>
    <w:rsid w:val="007E5429"/>
    <w:rsid w:val="007F7A62"/>
    <w:rsid w:val="00814D8B"/>
    <w:rsid w:val="00843AB6"/>
    <w:rsid w:val="00845C6C"/>
    <w:rsid w:val="008467FC"/>
    <w:rsid w:val="00847572"/>
    <w:rsid w:val="00866E76"/>
    <w:rsid w:val="008906AE"/>
    <w:rsid w:val="008921A1"/>
    <w:rsid w:val="00893FA3"/>
    <w:rsid w:val="008A6E73"/>
    <w:rsid w:val="008B6621"/>
    <w:rsid w:val="008C47EC"/>
    <w:rsid w:val="008C53EF"/>
    <w:rsid w:val="008C551F"/>
    <w:rsid w:val="008C5D40"/>
    <w:rsid w:val="008D56C4"/>
    <w:rsid w:val="008D7ECD"/>
    <w:rsid w:val="008F33D8"/>
    <w:rsid w:val="0090026F"/>
    <w:rsid w:val="00900539"/>
    <w:rsid w:val="0090434D"/>
    <w:rsid w:val="009101F2"/>
    <w:rsid w:val="00911FC5"/>
    <w:rsid w:val="00913359"/>
    <w:rsid w:val="00952BA7"/>
    <w:rsid w:val="009673CD"/>
    <w:rsid w:val="009745CE"/>
    <w:rsid w:val="00987858"/>
    <w:rsid w:val="009879A7"/>
    <w:rsid w:val="009879B5"/>
    <w:rsid w:val="009A1B19"/>
    <w:rsid w:val="009A3063"/>
    <w:rsid w:val="009B05E7"/>
    <w:rsid w:val="009C0846"/>
    <w:rsid w:val="009C1C8E"/>
    <w:rsid w:val="009E0712"/>
    <w:rsid w:val="009F31FA"/>
    <w:rsid w:val="009F35B7"/>
    <w:rsid w:val="009F52C1"/>
    <w:rsid w:val="00A13A8F"/>
    <w:rsid w:val="00A2570A"/>
    <w:rsid w:val="00A332CF"/>
    <w:rsid w:val="00A424C5"/>
    <w:rsid w:val="00A4270A"/>
    <w:rsid w:val="00A44862"/>
    <w:rsid w:val="00A54CB9"/>
    <w:rsid w:val="00A65D1B"/>
    <w:rsid w:val="00A80CC3"/>
    <w:rsid w:val="00A8282D"/>
    <w:rsid w:val="00A82E17"/>
    <w:rsid w:val="00A961A9"/>
    <w:rsid w:val="00AA3D69"/>
    <w:rsid w:val="00AB040D"/>
    <w:rsid w:val="00AB0B63"/>
    <w:rsid w:val="00AB0E5B"/>
    <w:rsid w:val="00AD0D35"/>
    <w:rsid w:val="00AE3564"/>
    <w:rsid w:val="00AE3A17"/>
    <w:rsid w:val="00AF271B"/>
    <w:rsid w:val="00AF3A85"/>
    <w:rsid w:val="00B0205C"/>
    <w:rsid w:val="00B15698"/>
    <w:rsid w:val="00B15B49"/>
    <w:rsid w:val="00B1658C"/>
    <w:rsid w:val="00B26F48"/>
    <w:rsid w:val="00B5267B"/>
    <w:rsid w:val="00B53124"/>
    <w:rsid w:val="00B571E6"/>
    <w:rsid w:val="00B6416D"/>
    <w:rsid w:val="00B70230"/>
    <w:rsid w:val="00B7723D"/>
    <w:rsid w:val="00B8100B"/>
    <w:rsid w:val="00B829BC"/>
    <w:rsid w:val="00B91211"/>
    <w:rsid w:val="00BA5C9D"/>
    <w:rsid w:val="00BA74E2"/>
    <w:rsid w:val="00BA780C"/>
    <w:rsid w:val="00BA7907"/>
    <w:rsid w:val="00BB0435"/>
    <w:rsid w:val="00BB2A8F"/>
    <w:rsid w:val="00BC2983"/>
    <w:rsid w:val="00BD31B9"/>
    <w:rsid w:val="00BE03D3"/>
    <w:rsid w:val="00BE3C1A"/>
    <w:rsid w:val="00C02D25"/>
    <w:rsid w:val="00C129F2"/>
    <w:rsid w:val="00C368CE"/>
    <w:rsid w:val="00C46F5E"/>
    <w:rsid w:val="00C47123"/>
    <w:rsid w:val="00C530B1"/>
    <w:rsid w:val="00C72E47"/>
    <w:rsid w:val="00C73250"/>
    <w:rsid w:val="00C80DB3"/>
    <w:rsid w:val="00C81E64"/>
    <w:rsid w:val="00C87498"/>
    <w:rsid w:val="00CA3F97"/>
    <w:rsid w:val="00CA4E8A"/>
    <w:rsid w:val="00CA7751"/>
    <w:rsid w:val="00CB25C2"/>
    <w:rsid w:val="00CB5837"/>
    <w:rsid w:val="00CB78C5"/>
    <w:rsid w:val="00CC0C1B"/>
    <w:rsid w:val="00CE19E9"/>
    <w:rsid w:val="00CE492C"/>
    <w:rsid w:val="00CF00BC"/>
    <w:rsid w:val="00CF1546"/>
    <w:rsid w:val="00D02820"/>
    <w:rsid w:val="00D03553"/>
    <w:rsid w:val="00D1487A"/>
    <w:rsid w:val="00D21945"/>
    <w:rsid w:val="00D3031C"/>
    <w:rsid w:val="00D36B75"/>
    <w:rsid w:val="00D54FEA"/>
    <w:rsid w:val="00D6330D"/>
    <w:rsid w:val="00D809D6"/>
    <w:rsid w:val="00D80A00"/>
    <w:rsid w:val="00D83B57"/>
    <w:rsid w:val="00D845A4"/>
    <w:rsid w:val="00D8755B"/>
    <w:rsid w:val="00DA1161"/>
    <w:rsid w:val="00DA29E0"/>
    <w:rsid w:val="00DC1468"/>
    <w:rsid w:val="00DC4B00"/>
    <w:rsid w:val="00DE6247"/>
    <w:rsid w:val="00DF4B48"/>
    <w:rsid w:val="00DF6006"/>
    <w:rsid w:val="00E04B17"/>
    <w:rsid w:val="00E06BF4"/>
    <w:rsid w:val="00E13561"/>
    <w:rsid w:val="00E24D25"/>
    <w:rsid w:val="00E32870"/>
    <w:rsid w:val="00E43F23"/>
    <w:rsid w:val="00E57E25"/>
    <w:rsid w:val="00E6376E"/>
    <w:rsid w:val="00E83B0B"/>
    <w:rsid w:val="00E869C5"/>
    <w:rsid w:val="00E86E57"/>
    <w:rsid w:val="00E9283F"/>
    <w:rsid w:val="00E92AF3"/>
    <w:rsid w:val="00E95AE4"/>
    <w:rsid w:val="00EA2F72"/>
    <w:rsid w:val="00EB34BA"/>
    <w:rsid w:val="00EB3957"/>
    <w:rsid w:val="00EC02E6"/>
    <w:rsid w:val="00EC464C"/>
    <w:rsid w:val="00EC470B"/>
    <w:rsid w:val="00EC6981"/>
    <w:rsid w:val="00ED66D3"/>
    <w:rsid w:val="00EE0939"/>
    <w:rsid w:val="00EE4334"/>
    <w:rsid w:val="00EE5407"/>
    <w:rsid w:val="00EE68B1"/>
    <w:rsid w:val="00EF2F8B"/>
    <w:rsid w:val="00EF591A"/>
    <w:rsid w:val="00F1361F"/>
    <w:rsid w:val="00F1542C"/>
    <w:rsid w:val="00F20F06"/>
    <w:rsid w:val="00F30925"/>
    <w:rsid w:val="00F31A78"/>
    <w:rsid w:val="00F35CDF"/>
    <w:rsid w:val="00F43959"/>
    <w:rsid w:val="00F45564"/>
    <w:rsid w:val="00F51E31"/>
    <w:rsid w:val="00F621C3"/>
    <w:rsid w:val="00F6510F"/>
    <w:rsid w:val="00F658D4"/>
    <w:rsid w:val="00F6594E"/>
    <w:rsid w:val="00F709B0"/>
    <w:rsid w:val="00F709FF"/>
    <w:rsid w:val="00F85F34"/>
    <w:rsid w:val="00F91A04"/>
    <w:rsid w:val="00F94617"/>
    <w:rsid w:val="00F95D11"/>
    <w:rsid w:val="00FB1E58"/>
    <w:rsid w:val="00FD1078"/>
    <w:rsid w:val="00FD2868"/>
    <w:rsid w:val="00FF02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B3A"/>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026F"/>
    <w:pPr>
      <w:suppressAutoHyphens/>
      <w:overflowPunct w:val="0"/>
      <w:autoSpaceDE w:val="0"/>
      <w:spacing w:after="0" w:line="240" w:lineRule="auto"/>
      <w:textAlignment w:val="baseline"/>
    </w:pPr>
    <w:rPr>
      <w:rFonts w:ascii="Courier New" w:eastAsia="Times New Roman" w:hAnsi="Courier New"/>
      <w:sz w:val="20"/>
      <w:szCs w:val="20"/>
      <w:lang w:val="en-GB" w:eastAsia="ar-SA"/>
    </w:rPr>
  </w:style>
  <w:style w:type="character" w:customStyle="1" w:styleId="PlainTextChar">
    <w:name w:val="Plain Text Char"/>
    <w:link w:val="PlainText"/>
    <w:rsid w:val="0090026F"/>
    <w:rPr>
      <w:rFonts w:ascii="Courier New" w:eastAsia="Times New Roman" w:hAnsi="Courier New" w:cs="Times New Roman"/>
      <w:sz w:val="20"/>
      <w:szCs w:val="20"/>
      <w:lang w:val="en-GB" w:eastAsia="ar-SA"/>
    </w:rPr>
  </w:style>
  <w:style w:type="paragraph" w:styleId="ListParagraph">
    <w:name w:val="List Paragraph"/>
    <w:basedOn w:val="Normal"/>
    <w:uiPriority w:val="34"/>
    <w:qFormat/>
    <w:rsid w:val="009F52C1"/>
    <w:pPr>
      <w:ind w:left="720"/>
    </w:pPr>
  </w:style>
  <w:style w:type="paragraph" w:styleId="Header">
    <w:name w:val="header"/>
    <w:basedOn w:val="Normal"/>
    <w:link w:val="HeaderChar"/>
    <w:uiPriority w:val="99"/>
    <w:unhideWhenUsed/>
    <w:rsid w:val="00987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B5"/>
    <w:rPr>
      <w:sz w:val="22"/>
      <w:szCs w:val="22"/>
      <w:lang w:val="en-US" w:eastAsia="en-US"/>
    </w:rPr>
  </w:style>
  <w:style w:type="paragraph" w:styleId="Footer">
    <w:name w:val="footer"/>
    <w:basedOn w:val="Normal"/>
    <w:link w:val="FooterChar"/>
    <w:uiPriority w:val="99"/>
    <w:unhideWhenUsed/>
    <w:rsid w:val="00987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B5"/>
    <w:rPr>
      <w:sz w:val="22"/>
      <w:szCs w:val="22"/>
      <w:lang w:val="en-US" w:eastAsia="en-US"/>
    </w:rPr>
  </w:style>
  <w:style w:type="paragraph" w:styleId="BalloonText">
    <w:name w:val="Balloon Text"/>
    <w:basedOn w:val="Normal"/>
    <w:link w:val="BalloonTextChar"/>
    <w:uiPriority w:val="99"/>
    <w:semiHidden/>
    <w:unhideWhenUsed/>
    <w:rsid w:val="00B52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67B"/>
    <w:rPr>
      <w:rFonts w:ascii="Segoe UI" w:hAnsi="Segoe UI" w:cs="Segoe UI"/>
      <w:sz w:val="18"/>
      <w:szCs w:val="18"/>
      <w:lang w:val="en-US" w:eastAsia="en-US"/>
    </w:rPr>
  </w:style>
  <w:style w:type="character" w:styleId="Hyperlink">
    <w:name w:val="Hyperlink"/>
    <w:basedOn w:val="DefaultParagraphFont"/>
    <w:uiPriority w:val="99"/>
    <w:unhideWhenUsed/>
    <w:rsid w:val="00F94617"/>
    <w:rPr>
      <w:color w:val="0000FF" w:themeColor="hyperlink"/>
      <w:u w:val="single"/>
    </w:rPr>
  </w:style>
  <w:style w:type="character" w:customStyle="1" w:styleId="UnresolvedMention">
    <w:name w:val="Unresolved Mention"/>
    <w:basedOn w:val="DefaultParagraphFont"/>
    <w:uiPriority w:val="99"/>
    <w:semiHidden/>
    <w:unhideWhenUsed/>
    <w:rsid w:val="00F94617"/>
    <w:rPr>
      <w:color w:val="605E5C"/>
      <w:shd w:val="clear" w:color="auto" w:fill="E1DFDD"/>
    </w:rPr>
  </w:style>
  <w:style w:type="character" w:styleId="FollowedHyperlink">
    <w:name w:val="FollowedHyperlink"/>
    <w:basedOn w:val="DefaultParagraphFont"/>
    <w:uiPriority w:val="99"/>
    <w:semiHidden/>
    <w:unhideWhenUsed/>
    <w:rsid w:val="00FD107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60917467">
      <w:bodyDiv w:val="1"/>
      <w:marLeft w:val="0"/>
      <w:marRight w:val="0"/>
      <w:marTop w:val="0"/>
      <w:marBottom w:val="0"/>
      <w:divBdr>
        <w:top w:val="none" w:sz="0" w:space="0" w:color="auto"/>
        <w:left w:val="none" w:sz="0" w:space="0" w:color="auto"/>
        <w:bottom w:val="none" w:sz="0" w:space="0" w:color="auto"/>
        <w:right w:val="none" w:sz="0" w:space="0" w:color="auto"/>
      </w:divBdr>
      <w:divsChild>
        <w:div w:id="833567157">
          <w:marLeft w:val="0"/>
          <w:marRight w:val="0"/>
          <w:marTop w:val="0"/>
          <w:marBottom w:val="0"/>
          <w:divBdr>
            <w:top w:val="none" w:sz="0" w:space="0" w:color="auto"/>
            <w:left w:val="none" w:sz="0" w:space="0" w:color="auto"/>
            <w:bottom w:val="none" w:sz="0" w:space="0" w:color="auto"/>
            <w:right w:val="none" w:sz="0" w:space="0" w:color="auto"/>
          </w:divBdr>
          <w:divsChild>
            <w:div w:id="1323772575">
              <w:marLeft w:val="0"/>
              <w:marRight w:val="0"/>
              <w:marTop w:val="0"/>
              <w:marBottom w:val="0"/>
              <w:divBdr>
                <w:top w:val="none" w:sz="0" w:space="0" w:color="auto"/>
                <w:left w:val="none" w:sz="0" w:space="0" w:color="auto"/>
                <w:bottom w:val="none" w:sz="0" w:space="0" w:color="auto"/>
                <w:right w:val="none" w:sz="0" w:space="0" w:color="auto"/>
              </w:divBdr>
              <w:divsChild>
                <w:div w:id="604508623">
                  <w:marLeft w:val="0"/>
                  <w:marRight w:val="0"/>
                  <w:marTop w:val="0"/>
                  <w:marBottom w:val="0"/>
                  <w:divBdr>
                    <w:top w:val="none" w:sz="0" w:space="0" w:color="auto"/>
                    <w:left w:val="none" w:sz="0" w:space="0" w:color="auto"/>
                    <w:bottom w:val="none" w:sz="0" w:space="0" w:color="auto"/>
                    <w:right w:val="none" w:sz="0" w:space="0" w:color="auto"/>
                  </w:divBdr>
                  <w:divsChild>
                    <w:div w:id="741679818">
                      <w:marLeft w:val="0"/>
                      <w:marRight w:val="0"/>
                      <w:marTop w:val="0"/>
                      <w:marBottom w:val="0"/>
                      <w:divBdr>
                        <w:top w:val="none" w:sz="0" w:space="0" w:color="auto"/>
                        <w:left w:val="none" w:sz="0" w:space="0" w:color="auto"/>
                        <w:bottom w:val="none" w:sz="0" w:space="0" w:color="auto"/>
                        <w:right w:val="none" w:sz="0" w:space="0" w:color="auto"/>
                      </w:divBdr>
                      <w:divsChild>
                        <w:div w:id="1360813697">
                          <w:marLeft w:val="0"/>
                          <w:marRight w:val="0"/>
                          <w:marTop w:val="0"/>
                          <w:marBottom w:val="0"/>
                          <w:divBdr>
                            <w:top w:val="none" w:sz="0" w:space="0" w:color="auto"/>
                            <w:left w:val="none" w:sz="0" w:space="0" w:color="auto"/>
                            <w:bottom w:val="none" w:sz="0" w:space="0" w:color="auto"/>
                            <w:right w:val="none" w:sz="0" w:space="0" w:color="auto"/>
                          </w:divBdr>
                          <w:divsChild>
                            <w:div w:id="317808388">
                              <w:marLeft w:val="0"/>
                              <w:marRight w:val="0"/>
                              <w:marTop w:val="0"/>
                              <w:marBottom w:val="0"/>
                              <w:divBdr>
                                <w:top w:val="none" w:sz="0" w:space="0" w:color="auto"/>
                                <w:left w:val="none" w:sz="0" w:space="0" w:color="auto"/>
                                <w:bottom w:val="none" w:sz="0" w:space="0" w:color="auto"/>
                                <w:right w:val="none" w:sz="0" w:space="0" w:color="auto"/>
                              </w:divBdr>
                              <w:divsChild>
                                <w:div w:id="702898597">
                                  <w:marLeft w:val="0"/>
                                  <w:marRight w:val="0"/>
                                  <w:marTop w:val="0"/>
                                  <w:marBottom w:val="0"/>
                                  <w:divBdr>
                                    <w:top w:val="none" w:sz="0" w:space="0" w:color="auto"/>
                                    <w:left w:val="none" w:sz="0" w:space="0" w:color="auto"/>
                                    <w:bottom w:val="none" w:sz="0" w:space="0" w:color="auto"/>
                                    <w:right w:val="none" w:sz="0" w:space="0" w:color="auto"/>
                                  </w:divBdr>
                                  <w:divsChild>
                                    <w:div w:id="1816219267">
                                      <w:marLeft w:val="0"/>
                                      <w:marRight w:val="0"/>
                                      <w:marTop w:val="0"/>
                                      <w:marBottom w:val="0"/>
                                      <w:divBdr>
                                        <w:top w:val="none" w:sz="0" w:space="0" w:color="auto"/>
                                        <w:left w:val="none" w:sz="0" w:space="0" w:color="auto"/>
                                        <w:bottom w:val="none" w:sz="0" w:space="0" w:color="auto"/>
                                        <w:right w:val="none" w:sz="0" w:space="0" w:color="auto"/>
                                      </w:divBdr>
                                      <w:divsChild>
                                        <w:div w:id="1833371421">
                                          <w:marLeft w:val="0"/>
                                          <w:marRight w:val="0"/>
                                          <w:marTop w:val="0"/>
                                          <w:marBottom w:val="0"/>
                                          <w:divBdr>
                                            <w:top w:val="none" w:sz="0" w:space="0" w:color="auto"/>
                                            <w:left w:val="none" w:sz="0" w:space="0" w:color="auto"/>
                                            <w:bottom w:val="none" w:sz="0" w:space="0" w:color="auto"/>
                                            <w:right w:val="none" w:sz="0" w:space="0" w:color="auto"/>
                                          </w:divBdr>
                                          <w:divsChild>
                                            <w:div w:id="16752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neilcholert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gitalfirst.blog/author/ncbhcc/"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3FCAC-2736-420B-B53C-F2DB4C93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NEIL CHOLERTON</vt:lpstr>
    </vt:vector>
  </TitlesOfParts>
  <Company>Jobsite UK (Worldwide) LTD</Company>
  <LinksUpToDate>false</LinksUpToDate>
  <CharactersWithSpaces>10869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CHOLERTON</dc:title>
  <dc:creator>Neil Cholerton</dc:creator>
  <cp:lastModifiedBy>Windows User</cp:lastModifiedBy>
  <cp:revision>2</cp:revision>
  <cp:lastPrinted>2018-02-18T11:17:00Z</cp:lastPrinted>
  <dcterms:created xsi:type="dcterms:W3CDTF">2019-08-13T09:15:00Z</dcterms:created>
  <dcterms:modified xsi:type="dcterms:W3CDTF">2019-08-13T09:15:00Z</dcterms:modified>
</cp:coreProperties>
</file>