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64A83" w:rsidRDefault="006B566F">
      <w:pPr>
        <w:widowControl w:val="0"/>
        <w:pBdr>
          <w:top w:val="single" w:sz="4" w:space="4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000000"/>
        <w:tabs>
          <w:tab w:val="left" w:pos="720"/>
        </w:tabs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DION PHILLIPS</w:t>
      </w:r>
    </w:p>
    <w:p w14:paraId="00000002" w14:textId="77777777" w:rsidR="00E64A83" w:rsidRDefault="006B566F">
      <w:pPr>
        <w:widowControl w:val="0"/>
        <w:spacing w:after="0"/>
        <w:jc w:val="center"/>
      </w:pPr>
      <w:r>
        <w:rPr>
          <w:b/>
        </w:rPr>
        <w:t>36 Birchwood Close, Hatfield, Hertfordshire, AL10 0PP</w:t>
      </w:r>
    </w:p>
    <w:p w14:paraId="00000003" w14:textId="77777777" w:rsidR="00E64A83" w:rsidRDefault="006B566F">
      <w:pPr>
        <w:widowControl w:val="0"/>
        <w:spacing w:after="0"/>
        <w:jc w:val="center"/>
      </w:pPr>
      <w:r>
        <w:rPr>
          <w:b/>
        </w:rPr>
        <w:t xml:space="preserve">Tel: 07854131138, Email: </w:t>
      </w:r>
      <w:hyperlink r:id="rId5">
        <w:r>
          <w:rPr>
            <w:b/>
            <w:color w:val="0000FF"/>
            <w:u w:val="single"/>
          </w:rPr>
          <w:t>dphill76@gmail.com</w:t>
        </w:r>
      </w:hyperlink>
    </w:p>
    <w:p w14:paraId="00000004" w14:textId="059DE75B" w:rsidR="00E64A83" w:rsidRDefault="006B566F" w:rsidP="001B7166">
      <w:pPr>
        <w:spacing w:after="0"/>
        <w:jc w:val="center"/>
      </w:pPr>
      <w:r>
        <w:rPr>
          <w:b/>
        </w:rPr>
        <w:t>Nationality: British, Full Clean Driving License, Car Owner</w:t>
      </w:r>
    </w:p>
    <w:p w14:paraId="00000005" w14:textId="77777777" w:rsidR="00E64A83" w:rsidRDefault="006B566F">
      <w:pPr>
        <w:widowControl w:val="0"/>
        <w:pBdr>
          <w:top w:val="single" w:sz="4" w:space="4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000000"/>
        <w:tabs>
          <w:tab w:val="left" w:pos="720"/>
        </w:tabs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EMPLOYMENT HISTORY</w:t>
      </w:r>
    </w:p>
    <w:p w14:paraId="00000006" w14:textId="77777777" w:rsidR="00E64A83" w:rsidRDefault="00E64A83">
      <w:pPr>
        <w:widowControl w:val="0"/>
        <w:spacing w:after="0"/>
        <w:rPr>
          <w:sz w:val="20"/>
          <w:szCs w:val="20"/>
          <w:u w:val="single"/>
        </w:rPr>
      </w:pPr>
    </w:p>
    <w:p w14:paraId="00000007" w14:textId="77777777" w:rsidR="00E64A83" w:rsidRDefault="00E64A83">
      <w:pPr>
        <w:widowControl w:val="0"/>
        <w:spacing w:after="0"/>
        <w:rPr>
          <w:sz w:val="20"/>
          <w:szCs w:val="20"/>
          <w:u w:val="single"/>
        </w:rPr>
      </w:pPr>
    </w:p>
    <w:p w14:paraId="00000008" w14:textId="77777777" w:rsidR="00E64A83" w:rsidRDefault="006B566F">
      <w:pPr>
        <w:spacing w:after="0"/>
        <w:rPr>
          <w:u w:val="single"/>
        </w:rPr>
      </w:pPr>
      <w:r>
        <w:rPr>
          <w:b/>
          <w:u w:val="single"/>
        </w:rPr>
        <w:t>August 2014 – Present Day – Senior Consultant – Infinigate UK – Nationwide</w:t>
      </w:r>
    </w:p>
    <w:p w14:paraId="0EF6B61C" w14:textId="1529F8C4" w:rsidR="00093046" w:rsidRDefault="00093046">
      <w:pPr>
        <w:numPr>
          <w:ilvl w:val="0"/>
          <w:numId w:val="2"/>
        </w:numP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Wireless network design, carrying out wireless network surveys both on site live surveys and predictive desktop surveys using Airmagnet software. Including enterprise, retail, education and entertainment venue 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networks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.</w:t>
      </w:r>
    </w:p>
    <w:p w14:paraId="4B379DE9" w14:textId="77777777" w:rsidR="000124A2" w:rsidRDefault="000124A2">
      <w:pPr>
        <w:numPr>
          <w:ilvl w:val="0"/>
          <w:numId w:val="2"/>
        </w:numP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Wireless network trouble shooting and fault analysis using spectrum analysis tools such as Wi-Spy.</w:t>
      </w:r>
    </w:p>
    <w:p w14:paraId="3312C9E6" w14:textId="0FBCCB0A" w:rsidR="001B7166" w:rsidRDefault="000124A2">
      <w:pPr>
        <w:numPr>
          <w:ilvl w:val="0"/>
          <w:numId w:val="2"/>
        </w:numP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Wireless network management platform migration (On-premise to Cloud)</w:t>
      </w:r>
      <w:r w:rsidR="00093046"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</w:t>
      </w:r>
    </w:p>
    <w:p w14:paraId="00000009" w14:textId="15C148CE" w:rsidR="00E64A83" w:rsidRDefault="006B566F">
      <w:pPr>
        <w:numPr>
          <w:ilvl w:val="0"/>
          <w:numId w:val="2"/>
        </w:numP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Pre and post sales activities including p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roduct demonstrations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,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solution scoping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and implementation. Current products and technologies include Next generation firewalls (Sonicwal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l), Wireless networking (Aerohive), Network access control (Aerohive A3) and Mobile device management (Mobileiron).</w:t>
      </w:r>
    </w:p>
    <w:p w14:paraId="0000000A" w14:textId="77777777" w:rsidR="00E64A83" w:rsidRDefault="006B566F">
      <w:pPr>
        <w:numPr>
          <w:ilvl w:val="0"/>
          <w:numId w:val="2"/>
        </w:numP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Enablement t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raining of reseller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partners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, sales staff and end users on 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pre sales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demonstration techniques, scoping and advanced configuratio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n / design best practices across multiple technologies. </w:t>
      </w:r>
    </w:p>
    <w:p w14:paraId="0000000B" w14:textId="5B81B6A1" w:rsidR="00E64A83" w:rsidRDefault="006B566F">
      <w:pPr>
        <w:numPr>
          <w:ilvl w:val="0"/>
          <w:numId w:val="2"/>
        </w:numP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Providing certified training to both reseller partners and end users, covering </w:t>
      </w:r>
      <w:r w:rsidR="000124A2">
        <w:rPr>
          <w:rFonts w:ascii="Arial" w:eastAsia="Arial" w:hAnsi="Arial" w:cs="Arial"/>
          <w:color w:val="222222"/>
          <w:sz w:val="19"/>
          <w:szCs w:val="19"/>
          <w:highlight w:val="white"/>
        </w:rPr>
        <w:t>W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ireless networking</w:t>
      </w:r>
      <w:r w:rsidR="000124A2"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and </w:t>
      </w:r>
      <w:r w:rsidR="000124A2">
        <w:rPr>
          <w:rFonts w:ascii="Arial" w:eastAsia="Arial" w:hAnsi="Arial" w:cs="Arial"/>
          <w:color w:val="222222"/>
          <w:sz w:val="19"/>
          <w:szCs w:val="19"/>
          <w:highlight w:val="white"/>
        </w:rPr>
        <w:t>Next generation firewalls</w:t>
      </w:r>
      <w:r w:rsidR="000124A2">
        <w:rPr>
          <w:rFonts w:ascii="Arial" w:eastAsia="Arial" w:hAnsi="Arial" w:cs="Arial"/>
          <w:color w:val="222222"/>
          <w:sz w:val="19"/>
          <w:szCs w:val="19"/>
          <w:highlight w:val="white"/>
        </w:rPr>
        <w:t>.</w:t>
      </w:r>
      <w:r w:rsidR="00E00528"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Currently a certified trainer for Aerohive Wireless networks and Sonicwall NGFW.</w:t>
      </w:r>
    </w:p>
    <w:p w14:paraId="0000000C" w14:textId="13C992E4" w:rsidR="00E64A83" w:rsidRDefault="006B566F">
      <w:pPr>
        <w:numPr>
          <w:ilvl w:val="0"/>
          <w:numId w:val="2"/>
        </w:numP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Proof of concept planning, deployment and subsequent reporting ensuri</w:t>
      </w:r>
      <w:r w:rsidR="000124A2">
        <w:rPr>
          <w:rFonts w:ascii="Arial" w:eastAsia="Arial" w:hAnsi="Arial" w:cs="Arial"/>
          <w:color w:val="222222"/>
          <w:sz w:val="19"/>
          <w:szCs w:val="19"/>
          <w:highlight w:val="white"/>
        </w:rPr>
        <w:t>ng success criteria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are met </w:t>
      </w:r>
    </w:p>
    <w:p w14:paraId="0000000D" w14:textId="77777777" w:rsidR="00E64A83" w:rsidRDefault="006B566F">
      <w:pPr>
        <w:numPr>
          <w:ilvl w:val="0"/>
          <w:numId w:val="2"/>
        </w:numP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Product evaluation and reporting to C level executives, covering product 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effectiveness and 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integrations with existin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g vendor technologies within the portfolio.</w:t>
      </w:r>
    </w:p>
    <w:p w14:paraId="0000000E" w14:textId="77777777" w:rsidR="00E64A83" w:rsidRDefault="006B566F">
      <w:pPr>
        <w:numPr>
          <w:ilvl w:val="0"/>
          <w:numId w:val="2"/>
        </w:numP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Design authority from project initiation to hand over. Providing the necessary product training to end users where needed.</w:t>
      </w:r>
    </w:p>
    <w:p w14:paraId="0000000F" w14:textId="77777777" w:rsidR="00E64A83" w:rsidRDefault="006B566F">
      <w:pPr>
        <w:numPr>
          <w:ilvl w:val="0"/>
          <w:numId w:val="2"/>
        </w:numP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Formulat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ion of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costing models for large multi-site deployments such as retail outlets and multi-site corporate offices</w:t>
      </w:r>
    </w:p>
    <w:p w14:paraId="00000010" w14:textId="65154231" w:rsidR="00E64A83" w:rsidRDefault="006B566F">
      <w:pPr>
        <w:numPr>
          <w:ilvl w:val="0"/>
          <w:numId w:val="2"/>
        </w:numP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Process and d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o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cumentation creation in line with business needs such as vendor trainin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g course onboarding, scoping data capture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templates, tender response documents, partner engagement packs and </w:t>
      </w:r>
      <w:r w:rsidR="00E00528">
        <w:rPr>
          <w:rFonts w:ascii="Arial" w:eastAsia="Arial" w:hAnsi="Arial" w:cs="Arial"/>
          <w:color w:val="222222"/>
          <w:sz w:val="19"/>
          <w:szCs w:val="19"/>
          <w:highlight w:val="white"/>
        </w:rPr>
        <w:t>Lab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environment user guides.</w:t>
      </w:r>
    </w:p>
    <w:p w14:paraId="00000011" w14:textId="77777777" w:rsidR="00E64A83" w:rsidRDefault="006B566F">
      <w:pPr>
        <w:numPr>
          <w:ilvl w:val="0"/>
          <w:numId w:val="2"/>
        </w:numP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Implement and maintain the company ATC (Accredi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ted Training Centre). Including accreditation management, course scheduling and new vendor course onboarding. 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</w:t>
      </w:r>
    </w:p>
    <w:p w14:paraId="00000012" w14:textId="77777777" w:rsidR="00E64A83" w:rsidRDefault="006B566F">
      <w:pPr>
        <w:numPr>
          <w:ilvl w:val="0"/>
          <w:numId w:val="2"/>
        </w:numP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Writing white papers and blog posts for the company webpages.</w:t>
      </w:r>
    </w:p>
    <w:p w14:paraId="00000013" w14:textId="77777777" w:rsidR="00E64A83" w:rsidRDefault="006B566F">
      <w:pPr>
        <w:numPr>
          <w:ilvl w:val="0"/>
          <w:numId w:val="2"/>
        </w:numP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Creating training materials for saleable courses on the fundamentals of a given technology (Wireless and Security basics)</w:t>
      </w:r>
    </w:p>
    <w:p w14:paraId="00000014" w14:textId="77777777" w:rsidR="00E64A83" w:rsidRDefault="00E64A83">
      <w:pPr>
        <w:spacing w:after="0"/>
        <w:rPr>
          <w:u w:val="single"/>
        </w:rPr>
      </w:pPr>
    </w:p>
    <w:p w14:paraId="00000015" w14:textId="77777777" w:rsidR="00E64A83" w:rsidRDefault="00E64A83">
      <w:pPr>
        <w:spacing w:after="0"/>
        <w:rPr>
          <w:u w:val="single"/>
        </w:rPr>
      </w:pPr>
    </w:p>
    <w:p w14:paraId="00000016" w14:textId="77777777" w:rsidR="00E64A83" w:rsidRDefault="006B566F">
      <w:pPr>
        <w:spacing w:after="0"/>
        <w:rPr>
          <w:u w:val="single"/>
        </w:rPr>
      </w:pPr>
      <w:r>
        <w:rPr>
          <w:b/>
          <w:u w:val="single"/>
        </w:rPr>
        <w:t xml:space="preserve">May 2012 – Aug 2014 - Solution design Engineer – </w:t>
      </w:r>
      <w:proofErr w:type="spellStart"/>
      <w:r>
        <w:rPr>
          <w:b/>
          <w:u w:val="single"/>
        </w:rPr>
        <w:t>Arqiva</w:t>
      </w:r>
      <w:proofErr w:type="spellEnd"/>
      <w:r>
        <w:rPr>
          <w:b/>
          <w:u w:val="single"/>
        </w:rPr>
        <w:t xml:space="preserve"> – Worldwide </w:t>
      </w:r>
    </w:p>
    <w:p w14:paraId="5C94CC45" w14:textId="55C850CC" w:rsidR="00E00528" w:rsidRDefault="00E00528">
      <w:pPr>
        <w:numPr>
          <w:ilvl w:val="0"/>
          <w:numId w:val="1"/>
        </w:numP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Carrying out wireless site surveys at various venues including, enterprise offices, schools, retail outlets, shopping centers</w:t>
      </w:r>
      <w:r w:rsidR="00F97972"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, Hotels, </w:t>
      </w:r>
      <w:r w:rsidR="00E43233">
        <w:rPr>
          <w:rFonts w:ascii="Arial" w:eastAsia="Arial" w:hAnsi="Arial" w:cs="Arial"/>
          <w:color w:val="222222"/>
          <w:sz w:val="19"/>
          <w:szCs w:val="19"/>
          <w:highlight w:val="white"/>
        </w:rPr>
        <w:t>metropolitan</w:t>
      </w:r>
      <w:r w:rsidR="00F97972"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networks for mobile network operators, transport hubs (train and bus stations), sports venues (Football stadiums and cricket grounds) 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and marinas. </w:t>
      </w:r>
    </w:p>
    <w:p w14:paraId="7CD8867A" w14:textId="6B14DFA5" w:rsidR="00F97972" w:rsidRDefault="00F97972">
      <w:pPr>
        <w:numPr>
          <w:ilvl w:val="0"/>
          <w:numId w:val="1"/>
        </w:numP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Documenting survey details and configuration settings based on survey findings.</w:t>
      </w:r>
    </w:p>
    <w:p w14:paraId="2C425B93" w14:textId="4C971228" w:rsidR="00E00528" w:rsidRDefault="00E00528">
      <w:pPr>
        <w:numPr>
          <w:ilvl w:val="0"/>
          <w:numId w:val="1"/>
        </w:numP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Carrying out desktop based wireless site surveys using the Ekhau site survey suite.</w:t>
      </w:r>
    </w:p>
    <w:p w14:paraId="5AA06DE8" w14:textId="79801EAE" w:rsidR="00F97972" w:rsidRDefault="00F97972">
      <w:pPr>
        <w:numPr>
          <w:ilvl w:val="0"/>
          <w:numId w:val="1"/>
        </w:numP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Trouble shooting and optimization of wireless networks using protocol and </w:t>
      </w:r>
      <w:proofErr w:type="gram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Rf</w:t>
      </w:r>
      <w:proofErr w:type="gram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analysis.</w:t>
      </w:r>
    </w:p>
    <w:p w14:paraId="00000017" w14:textId="1A4823DE" w:rsidR="00E64A83" w:rsidRDefault="006B566F">
      <w:pPr>
        <w:numPr>
          <w:ilvl w:val="0"/>
          <w:numId w:val="1"/>
        </w:numP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Providing technical solutions and information for bespoke proje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cts to the sales team and customers</w:t>
      </w:r>
    </w:p>
    <w:p w14:paraId="00000018" w14:textId="77777777" w:rsidR="00E64A83" w:rsidRDefault="006B566F">
      <w:pPr>
        <w:numPr>
          <w:ilvl w:val="0"/>
          <w:numId w:val="1"/>
        </w:numP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Provide pre-sales activities support on bids, tenders and quotations.</w:t>
      </w:r>
    </w:p>
    <w:p w14:paraId="0000001A" w14:textId="77777777" w:rsidR="00E64A83" w:rsidRDefault="006B566F">
      <w:pPr>
        <w:numPr>
          <w:ilvl w:val="0"/>
          <w:numId w:val="1"/>
        </w:numP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Relay technical information surro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unding the customer’s needs and potential use of </w:t>
      </w:r>
      <w:proofErr w:type="spell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Arqiva</w:t>
      </w:r>
      <w:proofErr w:type="spell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services to the product management team.</w:t>
      </w:r>
    </w:p>
    <w:p w14:paraId="0000001B" w14:textId="77777777" w:rsidR="00E64A83" w:rsidRDefault="006B566F">
      <w:pPr>
        <w:numPr>
          <w:ilvl w:val="0"/>
          <w:numId w:val="1"/>
        </w:numP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Actively communicate ideas and possible solutions to advance the current product set.</w:t>
      </w:r>
    </w:p>
    <w:p w14:paraId="0000001C" w14:textId="77777777" w:rsidR="00E64A83" w:rsidRDefault="006B566F">
      <w:pPr>
        <w:numPr>
          <w:ilvl w:val="0"/>
          <w:numId w:val="1"/>
        </w:numP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Conduct onsite surveys, producing detailed, clear and concise supporting 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documentation. This includes customer sites within the UK and overseas.</w:t>
      </w:r>
    </w:p>
    <w:p w14:paraId="0000001D" w14:textId="77777777" w:rsidR="00E64A83" w:rsidRDefault="006B566F">
      <w:pPr>
        <w:numPr>
          <w:ilvl w:val="0"/>
          <w:numId w:val="1"/>
        </w:numP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Being the technical authority and owner of bespoke projects, working in conjunction with the project management and account management teams to ensure a quality solution is delivered t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o the customer.</w:t>
      </w:r>
    </w:p>
    <w:p w14:paraId="0000001F" w14:textId="77777777" w:rsidR="00E64A83" w:rsidRDefault="006B566F">
      <w:pPr>
        <w:numPr>
          <w:ilvl w:val="0"/>
          <w:numId w:val="1"/>
        </w:numP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Provide high level technical assistance to support teams when required.</w:t>
      </w:r>
    </w:p>
    <w:p w14:paraId="00000020" w14:textId="77777777" w:rsidR="00E64A83" w:rsidRDefault="006B566F">
      <w:pPr>
        <w:numPr>
          <w:ilvl w:val="0"/>
          <w:numId w:val="1"/>
        </w:numP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Product development in collaboration with other </w:t>
      </w:r>
      <w:proofErr w:type="spell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Arqiva</w:t>
      </w:r>
      <w:proofErr w:type="spell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depar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tments.</w:t>
      </w:r>
    </w:p>
    <w:p w14:paraId="00000021" w14:textId="370D4774" w:rsidR="00E64A83" w:rsidRDefault="006B566F" w:rsidP="005867C1">
      <w:pPr>
        <w:spacing w:after="0"/>
        <w:ind w:left="72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br/>
      </w:r>
    </w:p>
    <w:p w14:paraId="00000022" w14:textId="77777777" w:rsidR="00E64A83" w:rsidRDefault="006B566F">
      <w:pPr>
        <w:spacing w:after="0"/>
        <w:rPr>
          <w:u w:val="single"/>
        </w:rPr>
      </w:pPr>
      <w:r>
        <w:br w:type="page"/>
      </w:r>
      <w:r>
        <w:rPr>
          <w:b/>
          <w:u w:val="single"/>
        </w:rPr>
        <w:lastRenderedPageBreak/>
        <w:t xml:space="preserve">Nov 2010 – May 2012 - Lead Wireless Network Engineer – The </w:t>
      </w:r>
      <w:proofErr w:type="gramStart"/>
      <w:r>
        <w:rPr>
          <w:b/>
          <w:u w:val="single"/>
        </w:rPr>
        <w:t>Cloud(</w:t>
      </w:r>
      <w:proofErr w:type="gramEnd"/>
      <w:r>
        <w:rPr>
          <w:b/>
          <w:u w:val="single"/>
        </w:rPr>
        <w:t>BSkyB)- Nationwide</w:t>
      </w:r>
    </w:p>
    <w:p w14:paraId="00000023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Rf Optimization projects.</w:t>
      </w:r>
    </w:p>
    <w:p w14:paraId="00000024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Rf Planning and impact analysis.</w:t>
      </w:r>
    </w:p>
    <w:p w14:paraId="00000025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proofErr w:type="gram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Rf</w:t>
      </w:r>
      <w:proofErr w:type="gram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Surveys in complex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venues.</w:t>
      </w:r>
    </w:p>
    <w:p w14:paraId="00000026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Wi-Fi surveys across a number of venues for large scale deployments, feeding in to design solution.</w:t>
      </w:r>
    </w:p>
    <w:p w14:paraId="00000027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Developing technical rules and design guideline documents.</w:t>
      </w:r>
    </w:p>
    <w:p w14:paraId="00000028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Providing direction to help determine network impact for coverage and capacity expansion.</w:t>
      </w:r>
    </w:p>
    <w:p w14:paraId="00000029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Recommend RF solutions and carry out changes to improve site performance.</w:t>
      </w:r>
    </w:p>
    <w:p w14:paraId="0000002A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Building trust and influence with key customers.</w:t>
      </w:r>
    </w:p>
    <w:p w14:paraId="0000002B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QA testing of existing installations includ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ing full reporting and improvement analysis.</w:t>
      </w:r>
    </w:p>
    <w:p w14:paraId="0000002C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Method statement and Risk assessment creation.</w:t>
      </w:r>
    </w:p>
    <w:p w14:paraId="0000002D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Implement clear survey guidelines and documentation templates for all outsourced surveys undertaken by 3rd party suppliers.</w:t>
      </w:r>
    </w:p>
    <w:p w14:paraId="0000002E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Ensure accurate records of all installat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ions are completed.</w:t>
      </w:r>
    </w:p>
    <w:p w14:paraId="0000002F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Post installation and commissioning checks.</w:t>
      </w:r>
    </w:p>
    <w:p w14:paraId="00000030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3rd party supplier training and monitoring ensuring SLA’s and KPI’s are met and preferred installation methods are adhered to.</w:t>
      </w:r>
    </w:p>
    <w:p w14:paraId="00000031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Vendor equipment testing (coverage, throughput and installation process) and full reporting on findings.</w:t>
      </w:r>
    </w:p>
    <w:p w14:paraId="00000032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Dealing with angry or frustrated customers by way of education and empathy.</w:t>
      </w:r>
    </w:p>
    <w:p w14:paraId="00000033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Problematic site fault analysis and reporting with documented remedial acti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ons.</w:t>
      </w:r>
    </w:p>
    <w:p w14:paraId="00000034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CPE router configuration creation at proof of concept stage</w:t>
      </w:r>
    </w:p>
    <w:p w14:paraId="00000035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WLC/Access point configuration.</w:t>
      </w:r>
    </w:p>
    <w:p w14:paraId="00000036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Pre-sales support and consultation with key clients.  </w:t>
      </w:r>
    </w:p>
    <w:p w14:paraId="00000037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Conduct project assessments with focus on customer satisfaction covering installations, customer educati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on and high quality of installations with documentation, pictures and standard of tools and equipment used.</w:t>
      </w:r>
    </w:p>
    <w:p w14:paraId="00000038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Management of all Kit ordering, all logistical stock, maintenance stock review, retirement and introduction of new kit.</w:t>
      </w:r>
    </w:p>
    <w:p w14:paraId="00000039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Lead/Assist in developing te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chnical rules and design guideline documents.</w:t>
      </w:r>
    </w:p>
    <w:p w14:paraId="0000003A" w14:textId="77777777" w:rsidR="00E64A83" w:rsidRDefault="00E64A83">
      <w:pPr>
        <w:spacing w:after="0"/>
        <w:rPr>
          <w:sz w:val="20"/>
          <w:szCs w:val="20"/>
        </w:rPr>
      </w:pPr>
    </w:p>
    <w:p w14:paraId="0000003B" w14:textId="77777777" w:rsidR="00E64A83" w:rsidRDefault="006B566F">
      <w:pPr>
        <w:spacing w:after="0"/>
        <w:rPr>
          <w:u w:val="single"/>
        </w:rPr>
      </w:pPr>
      <w:r>
        <w:rPr>
          <w:b/>
          <w:u w:val="single"/>
        </w:rPr>
        <w:br/>
        <w:t xml:space="preserve">Feb 2009 – Jan 2010 - Network Engineer – </w:t>
      </w:r>
      <w:proofErr w:type="spellStart"/>
      <w:r>
        <w:rPr>
          <w:b/>
          <w:u w:val="single"/>
        </w:rPr>
        <w:t>Agilisys</w:t>
      </w:r>
      <w:proofErr w:type="spellEnd"/>
      <w:r>
        <w:rPr>
          <w:b/>
          <w:u w:val="single"/>
        </w:rPr>
        <w:t xml:space="preserve"> – Nationwide</w:t>
      </w:r>
    </w:p>
    <w:p w14:paraId="0000003C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Planning, execution and migration of the existing </w:t>
      </w:r>
      <w:proofErr w:type="spell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Wicoms</w:t>
      </w:r>
      <w:proofErr w:type="spell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network portfolio across to a new monitoring platform</w:t>
      </w:r>
    </w:p>
    <w:p w14:paraId="0000003D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Formed necessary network maintenan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ce and support processes</w:t>
      </w:r>
    </w:p>
    <w:p w14:paraId="0000003E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Designed and installed new network deployments at various venues in and around the UK</w:t>
      </w:r>
    </w:p>
    <w:p w14:paraId="0000003F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Incident management and root cause analysis (2nd/3rd line support of 100+ wireless networks)</w:t>
      </w:r>
    </w:p>
    <w:p w14:paraId="00000040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Remote network administration and support </w:t>
      </w:r>
      <w:proofErr w:type="spell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utilising</w:t>
      </w:r>
      <w:proofErr w:type="spell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Solarwinds</w:t>
      </w:r>
      <w:proofErr w:type="spell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Network Management System</w:t>
      </w:r>
    </w:p>
    <w:p w14:paraId="00000041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Wireless network site surveys</w:t>
      </w:r>
    </w:p>
    <w:p w14:paraId="00000042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LAN design and implementation</w:t>
      </w:r>
    </w:p>
    <w:p w14:paraId="00000043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Router, Switch, WLC/Access Point configuration</w:t>
      </w:r>
    </w:p>
    <w:p w14:paraId="00000044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Technical Design Advisory to clients and colleagues</w:t>
      </w:r>
    </w:p>
    <w:p w14:paraId="00000045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Point of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contact for incident escalations</w:t>
      </w:r>
    </w:p>
    <w:p w14:paraId="00000046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Out of hours on call support</w:t>
      </w:r>
    </w:p>
    <w:p w14:paraId="00000047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Providing written quotations based on surveys and client requirements</w:t>
      </w:r>
    </w:p>
    <w:p w14:paraId="00000048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Project management from initial enquiry to completion.</w:t>
      </w:r>
    </w:p>
    <w:p w14:paraId="00000049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Full project documentation including network design, pricing and met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hodology.</w:t>
      </w:r>
    </w:p>
    <w:p w14:paraId="0000004A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Site Supervision including team task assignment, project progress monitoring and reporting.</w:t>
      </w:r>
    </w:p>
    <w:p w14:paraId="0000004B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Inventory management. </w:t>
      </w:r>
    </w:p>
    <w:p w14:paraId="0000004C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Team and client training. </w:t>
      </w:r>
    </w:p>
    <w:p w14:paraId="0000004D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Testing and evaluation of various vendors’ equipment.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ab/>
      </w:r>
    </w:p>
    <w:p w14:paraId="0000004E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Service management – liaising with the service-de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sk, end users, clients and manufacturers</w:t>
      </w:r>
    </w:p>
    <w:p w14:paraId="0000004F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Process review and implementation e.g. </w:t>
      </w:r>
      <w:proofErr w:type="spell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standardised</w:t>
      </w:r>
      <w:proofErr w:type="spell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configuration documentation with version control.</w:t>
      </w:r>
    </w:p>
    <w:p w14:paraId="00000050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Creation of </w:t>
      </w:r>
      <w:proofErr w:type="spell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sharepoint</w:t>
      </w:r>
      <w:proofErr w:type="spell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hosted support and instructional documentation including how to guides, scripts and fault 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diagnosis procedures.   </w:t>
      </w:r>
    </w:p>
    <w:p w14:paraId="00000051" w14:textId="77777777" w:rsidR="00E64A83" w:rsidRDefault="00E64A8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color w:val="000000"/>
          <w:sz w:val="20"/>
          <w:szCs w:val="20"/>
        </w:rPr>
      </w:pPr>
    </w:p>
    <w:p w14:paraId="00000052" w14:textId="77777777" w:rsidR="00E64A83" w:rsidRDefault="006B566F">
      <w:pPr>
        <w:spacing w:after="0"/>
        <w:rPr>
          <w:sz w:val="20"/>
          <w:szCs w:val="20"/>
          <w:u w:val="single"/>
        </w:rPr>
      </w:pPr>
      <w:r>
        <w:br w:type="page"/>
      </w:r>
      <w:r>
        <w:rPr>
          <w:b/>
          <w:u w:val="single"/>
        </w:rPr>
        <w:lastRenderedPageBreak/>
        <w:t>Jan 2006 to Feb 2009 - Wireless Architect/ Lead Engineer – Nexus Computer Services - Nationwide</w:t>
      </w:r>
    </w:p>
    <w:p w14:paraId="00000053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Design, implementation of full meshed wireless networks Nationwide, including the Bourne Leisure groups, </w:t>
      </w:r>
      <w:proofErr w:type="spell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Butlins</w:t>
      </w:r>
      <w:proofErr w:type="spell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, Haven holiday parks plus smaller wireless network solutions within the Financial and Commercial sectors in and around the UK for a Wireless IS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P</w:t>
      </w:r>
    </w:p>
    <w:p w14:paraId="00000054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Full outdoor/indoor wireless mesh network and hot spot design (300+ access points).</w:t>
      </w:r>
    </w:p>
    <w:p w14:paraId="00000055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Wireless Network design documentation both high and low level.</w:t>
      </w:r>
    </w:p>
    <w:p w14:paraId="00000056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Installation planning</w:t>
      </w:r>
    </w:p>
    <w:p w14:paraId="00000057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Pre installation and post installation client consultation. </w:t>
      </w:r>
    </w:p>
    <w:p w14:paraId="00000058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Technical design authori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ty for network designs.</w:t>
      </w:r>
    </w:p>
    <w:p w14:paraId="00000059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Project planning and execution.</w:t>
      </w:r>
    </w:p>
    <w:p w14:paraId="0000005A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Supplier management including cabling teams, installation teams, support teams and device manufacturers.</w:t>
      </w:r>
    </w:p>
    <w:p w14:paraId="0000005B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Access/Billing gateway configuration, WLC/Wireless access point configuration, Router and Switc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h configuration. </w:t>
      </w:r>
    </w:p>
    <w:p w14:paraId="0000005C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WLC/Wireless access point, Router, Switch, AAA Server testing and installation. </w:t>
      </w:r>
    </w:p>
    <w:p w14:paraId="0000005D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Creation of scripting tools to allow configuration generation for new and replacement devices (Routers, Wireless access points, AAA Gateways and Switches). </w:t>
      </w:r>
    </w:p>
    <w:p w14:paraId="0000005E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Final network testing including Bandwidth, Latency and throughput test.</w:t>
      </w:r>
    </w:p>
    <w:p w14:paraId="0000005F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Coverage surveys </w:t>
      </w:r>
      <w:proofErr w:type="spell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utilising</w:t>
      </w:r>
      <w:proofErr w:type="spell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Airmagnet survey pro software. </w:t>
      </w:r>
    </w:p>
    <w:p w14:paraId="00000060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Disaster recovery strategy planning and execution (Fail over devices and UPS systems). </w:t>
      </w:r>
    </w:p>
    <w:p w14:paraId="00000061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Providing necessary risk assessments and method statements to accommodate varying sites and projects.</w:t>
      </w:r>
    </w:p>
    <w:p w14:paraId="00000062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Providing technical training to both clients and team members.</w:t>
      </w:r>
    </w:p>
    <w:p w14:paraId="00000063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Support process planning and implementation.</w:t>
      </w:r>
    </w:p>
    <w:p w14:paraId="00000064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Liaising with manufacturers to diagnose device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faults varying from OS bugs to hardware issues.</w:t>
      </w:r>
    </w:p>
    <w:p w14:paraId="00000065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Incident trend analysis to identify and implement necessary changes to the related process or infrastructure.  </w:t>
      </w:r>
    </w:p>
    <w:p w14:paraId="00000066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Monitoring and reporting project progression directly to the client via monthly governance meet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ings and weekly progress reports both verbal and written.</w:t>
      </w:r>
    </w:p>
    <w:p w14:paraId="00000067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Generating and creating Incident, usage and availability reports.</w:t>
      </w:r>
    </w:p>
    <w:p w14:paraId="00000068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The planning and execution of any ad-hoc installation requests.</w:t>
      </w:r>
    </w:p>
    <w:p w14:paraId="00000069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Bid formulation for new projects one of which entailed all planning 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and costing for the roll out of 100+ WiFi Hotspots UK wide</w:t>
      </w:r>
    </w:p>
    <w:p w14:paraId="0000006A" w14:textId="77777777" w:rsidR="00E64A83" w:rsidRDefault="006B5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Pre –sales, attending technical meetings, site surveys (cabling, wireless and electrical)</w:t>
      </w:r>
    </w:p>
    <w:p w14:paraId="0000006B" w14:textId="77777777" w:rsidR="00E64A83" w:rsidRDefault="00E64A83">
      <w:pPr>
        <w:spacing w:after="0"/>
        <w:rPr>
          <w:u w:val="single"/>
        </w:rPr>
      </w:pPr>
    </w:p>
    <w:p w14:paraId="0000006C" w14:textId="77777777" w:rsidR="00E64A83" w:rsidRDefault="006B566F">
      <w:pPr>
        <w:spacing w:after="0"/>
        <w:rPr>
          <w:sz w:val="20"/>
          <w:szCs w:val="20"/>
        </w:rPr>
      </w:pPr>
      <w:r>
        <w:rPr>
          <w:b/>
          <w:u w:val="single"/>
        </w:rPr>
        <w:t>Jan 2004 to Jan 2006 - Site Supervisor/Lead support Analyst – Nexus Computer Services – London</w:t>
      </w:r>
    </w:p>
    <w:p w14:paraId="0000006D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Site Superv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isor / Lead support analyst working at the BGC/Cantor Fitzgerald Trading HQ in Canary Wharf</w:t>
      </w:r>
    </w:p>
    <w:p w14:paraId="0000006E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Responsible for the planning and management of the relocation of over 1000 staff members from their city branch to their new Canary Wharf</w:t>
      </w:r>
    </w:p>
    <w:p w14:paraId="0000006F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Infrastructure cabling rel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ocation and termination, relocation of voice and data equipment ranging from IP phones and desktop PC’s to Reuters stations and dealer boards</w:t>
      </w:r>
    </w:p>
    <w:p w14:paraId="00000070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1st/2nd line desktop/Server incident logging, resolution and escalation.</w:t>
      </w:r>
    </w:p>
    <w:p w14:paraId="00000071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Quotation, planning, team allocation of d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epartmental moves, adds and changes, new circuit provisioning (Cat 5/6, Coax and </w:t>
      </w:r>
      <w:proofErr w:type="spell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Fibre</w:t>
      </w:r>
      <w:proofErr w:type="spell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Optic), Rack installations/relocations and desktop move requests received via Quetzal call logging system.</w:t>
      </w:r>
    </w:p>
    <w:p w14:paraId="00000072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Desktop/Server builds and upgrades (Software and Hardware).</w:t>
      </w:r>
    </w:p>
    <w:p w14:paraId="00000073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Desktop, Server and Laptop configuration/imaging.</w:t>
      </w:r>
    </w:p>
    <w:p w14:paraId="00000074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Standardised</w:t>
      </w:r>
      <w:proofErr w:type="spell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desktop image creation using Symantec Ghost. </w:t>
      </w:r>
    </w:p>
    <w:p w14:paraId="00000075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Server health checks.</w:t>
      </w:r>
    </w:p>
    <w:p w14:paraId="00000076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Asset management of desktop hardware and software licenses. </w:t>
      </w:r>
    </w:p>
    <w:p w14:paraId="00000077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User account administration and server management.</w:t>
      </w:r>
    </w:p>
    <w:p w14:paraId="00000078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Basic user training covering various software packages (Office, IE, XP and Vista).</w:t>
      </w:r>
    </w:p>
    <w:p w14:paraId="00000079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Attend weekly project and operations meetings with the client and various department team leaders from the building maintenance, voice and network teams to agree approach fo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r future and ongoing projects.</w:t>
      </w:r>
    </w:p>
    <w:p w14:paraId="0000007A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Incident reporting both written and verbal. </w:t>
      </w:r>
    </w:p>
    <w:p w14:paraId="0000007B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Prioritising</w:t>
      </w:r>
      <w:proofErr w:type="spell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work effectively across the team, linking between departments thus ensuring client’s needs are met.</w:t>
      </w:r>
    </w:p>
    <w:p w14:paraId="0000007C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Organising</w:t>
      </w:r>
      <w:proofErr w:type="spell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teams </w:t>
      </w:r>
      <w:proofErr w:type="spell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dependant</w:t>
      </w:r>
      <w:proofErr w:type="spell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on project details and team members skil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l sets.</w:t>
      </w:r>
    </w:p>
    <w:p w14:paraId="0000007D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Sourcing and supervising contractors and sub-contractors as and when needed.</w:t>
      </w:r>
    </w:p>
    <w:p w14:paraId="0000007E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Compiling and monitoring staff </w:t>
      </w:r>
      <w:proofErr w:type="spell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rotas</w:t>
      </w:r>
      <w:proofErr w:type="spell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and </w:t>
      </w:r>
      <w:proofErr w:type="spell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authorising</w:t>
      </w:r>
      <w:proofErr w:type="spell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timesheets to ensure keeping within staffing and project expenditure.</w:t>
      </w:r>
    </w:p>
    <w:p w14:paraId="0000007F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Making sure all internal processes, operations, 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health and safety policies and systems are adhered to and become second nature to the team.</w:t>
      </w:r>
    </w:p>
    <w:p w14:paraId="00000080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Helping to maintain good morale and team spirit by promoting a can do attitude to both clients and team.</w:t>
      </w:r>
    </w:p>
    <w:p w14:paraId="00000081" w14:textId="77777777" w:rsidR="00E64A83" w:rsidRDefault="006B5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u w:val="single"/>
        </w:rPr>
      </w:pPr>
      <w:r>
        <w:br w:type="page"/>
      </w:r>
    </w:p>
    <w:p w14:paraId="00000082" w14:textId="77777777" w:rsidR="00E64A83" w:rsidRDefault="006B5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0"/>
          <w:szCs w:val="20"/>
        </w:rPr>
      </w:pPr>
      <w:r>
        <w:rPr>
          <w:b/>
          <w:color w:val="000000"/>
          <w:u w:val="single"/>
        </w:rPr>
        <w:lastRenderedPageBreak/>
        <w:t>Nov 2000 to Jan 2004 - Desktop/Network Support Engineer –</w:t>
      </w:r>
      <w:r>
        <w:rPr>
          <w:b/>
          <w:color w:val="000000"/>
          <w:u w:val="single"/>
        </w:rPr>
        <w:t xml:space="preserve"> </w:t>
      </w:r>
      <w:proofErr w:type="spellStart"/>
      <w:r>
        <w:rPr>
          <w:b/>
          <w:color w:val="000000"/>
          <w:u w:val="single"/>
        </w:rPr>
        <w:t>Communica</w:t>
      </w:r>
      <w:proofErr w:type="spellEnd"/>
      <w:r>
        <w:rPr>
          <w:b/>
          <w:color w:val="000000"/>
          <w:u w:val="single"/>
        </w:rPr>
        <w:t xml:space="preserve"> – City of London</w:t>
      </w:r>
    </w:p>
    <w:p w14:paraId="00000083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Incident management and root cause analysis (customer support to 800+ users)</w:t>
      </w:r>
    </w:p>
    <w:p w14:paraId="00000084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Moves and change planning and execution</w:t>
      </w:r>
    </w:p>
    <w:p w14:paraId="00000085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Network fault response / fix within agreed SLA’s</w:t>
      </w:r>
    </w:p>
    <w:p w14:paraId="00000086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New circuit provisioning for voice and data systems</w:t>
      </w:r>
    </w:p>
    <w:p w14:paraId="00000087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Resolve server/network issues reported by Remedy Service Management Tool</w:t>
      </w:r>
    </w:p>
    <w:p w14:paraId="00000088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Escalating major incidents to appropriate support teams</w:t>
      </w:r>
    </w:p>
    <w:p w14:paraId="00000089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Desktop and Laptop builds and re-imaging</w:t>
      </w:r>
    </w:p>
    <w:p w14:paraId="0000008A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Microsoft NT Server and XP management</w:t>
      </w:r>
    </w:p>
    <w:p w14:paraId="0000008B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Providing day-to-day technical support to PC use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rs (800+).</w:t>
      </w:r>
    </w:p>
    <w:p w14:paraId="0000008C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Upgrading and configuring desktop hardware to allow for OS update (e.g. Processor, RAM, CDROM)</w:t>
      </w:r>
    </w:p>
    <w:p w14:paraId="0000008D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Desktop/Laptop image creation and </w:t>
      </w:r>
      <w:proofErr w:type="spell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optimisation</w:t>
      </w:r>
      <w:proofErr w:type="spellEnd"/>
    </w:p>
    <w:p w14:paraId="0000008E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Using Symantec Ghost (server and client) to deliver images to multiple PCs simultaneously</w:t>
      </w:r>
    </w:p>
    <w:p w14:paraId="0000008F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Carrying out 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OS installs on problem computers that refused network image rollout.</w:t>
      </w:r>
    </w:p>
    <w:p w14:paraId="00000090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Replacing Cisco and HP switches / routers</w:t>
      </w:r>
    </w:p>
    <w:p w14:paraId="00000091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Carrying out scripted file, mail and print server migrations</w:t>
      </w:r>
    </w:p>
    <w:p w14:paraId="00000092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Performing pre/post migration server health checks</w:t>
      </w:r>
    </w:p>
    <w:p w14:paraId="00000093" w14:textId="77777777" w:rsidR="00E64A83" w:rsidRDefault="006B56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Exchange server administrator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br/>
      </w:r>
      <w:r>
        <w:rPr>
          <w:color w:val="000000"/>
          <w:sz w:val="20"/>
          <w:szCs w:val="20"/>
        </w:rPr>
        <w:br/>
      </w:r>
    </w:p>
    <w:p w14:paraId="00000094" w14:textId="77777777" w:rsidR="00E64A83" w:rsidRDefault="006B566F">
      <w:pPr>
        <w:widowControl w:val="0"/>
        <w:pBdr>
          <w:top w:val="single" w:sz="4" w:space="4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000000"/>
        <w:tabs>
          <w:tab w:val="left" w:pos="720"/>
        </w:tabs>
        <w:spacing w:after="0" w:line="240" w:lineRule="auto"/>
        <w:jc w:val="center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SKILLS</w:t>
      </w:r>
    </w:p>
    <w:p w14:paraId="00000095" w14:textId="77777777" w:rsidR="00E64A83" w:rsidRDefault="006B566F">
      <w:pPr>
        <w:widowControl w:val="0"/>
        <w:spacing w:after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b/>
          <w:sz w:val="20"/>
          <w:szCs w:val="20"/>
          <w:u w:val="single"/>
        </w:rPr>
        <w:br/>
      </w:r>
      <w:r>
        <w:rPr>
          <w:rFonts w:ascii="Arial" w:eastAsia="Arial" w:hAnsi="Arial" w:cs="Arial"/>
          <w:b/>
          <w:sz w:val="20"/>
          <w:szCs w:val="20"/>
          <w:u w:val="single"/>
        </w:rPr>
        <w:t>Technologies</w:t>
      </w:r>
      <w:r>
        <w:rPr>
          <w:rFonts w:ascii="Arial" w:eastAsia="Arial" w:hAnsi="Arial" w:cs="Arial"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NGFW, MDM, NAC, Wireless 802.11, Switching/bridging, spanning tree (STP), VLANs, VTP, DNS, DHCP, Radius, TCP/IP, VPN, OSPF, RIP, EIGRP, ADSL, Load balancing, NAT, ACLs</w:t>
      </w:r>
    </w:p>
    <w:p w14:paraId="00000096" w14:textId="77777777" w:rsidR="00E64A83" w:rsidRDefault="00E64A83">
      <w:pPr>
        <w:widowControl w:val="0"/>
        <w:spacing w:after="0"/>
        <w:rPr>
          <w:sz w:val="20"/>
          <w:szCs w:val="20"/>
        </w:rPr>
      </w:pPr>
    </w:p>
    <w:p w14:paraId="00000097" w14:textId="77777777" w:rsidR="00E64A83" w:rsidRDefault="006B566F">
      <w:pPr>
        <w:widowControl w:val="0"/>
        <w:pBdr>
          <w:top w:val="single" w:sz="4" w:space="4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000000"/>
        <w:tabs>
          <w:tab w:val="left" w:pos="720"/>
        </w:tabs>
        <w:spacing w:after="0" w:line="240" w:lineRule="auto"/>
        <w:jc w:val="center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TRAINING &amp; QUALIFICATIONS</w:t>
      </w:r>
    </w:p>
    <w:p w14:paraId="6EF61D50" w14:textId="24747230" w:rsidR="005867C1" w:rsidRDefault="006B5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Arial" w:eastAsia="Arial" w:hAnsi="Arial" w:cs="Arial"/>
          <w:b/>
          <w:color w:val="222222"/>
          <w:sz w:val="19"/>
          <w:szCs w:val="19"/>
          <w:highlight w:val="white"/>
        </w:rPr>
      </w:pPr>
      <w:r>
        <w:rPr>
          <w:b/>
          <w:color w:val="000000"/>
          <w:sz w:val="20"/>
          <w:szCs w:val="20"/>
        </w:rPr>
        <w:br/>
      </w:r>
      <w:r w:rsidR="005867C1">
        <w:rPr>
          <w:rFonts w:ascii="Arial" w:eastAsia="Arial" w:hAnsi="Arial" w:cs="Arial"/>
          <w:b/>
          <w:color w:val="222222"/>
          <w:sz w:val="19"/>
          <w:szCs w:val="19"/>
          <w:highlight w:val="white"/>
        </w:rPr>
        <w:t>ACMA Aerohive Certified Mobility Administrator</w:t>
      </w:r>
    </w:p>
    <w:p w14:paraId="224D5F40" w14:textId="37FF48D2" w:rsidR="005867C1" w:rsidRDefault="005867C1" w:rsidP="005867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b/>
          <w:color w:val="222222"/>
          <w:sz w:val="19"/>
          <w:szCs w:val="19"/>
          <w:highlight w:val="white"/>
        </w:rPr>
        <w:t xml:space="preserve">ACMP Aerohive Certified Mobility </w:t>
      </w:r>
      <w:proofErr w:type="spellStart"/>
      <w:r>
        <w:rPr>
          <w:rFonts w:ascii="Arial" w:eastAsia="Arial" w:hAnsi="Arial" w:cs="Arial"/>
          <w:b/>
          <w:color w:val="222222"/>
          <w:sz w:val="19"/>
          <w:szCs w:val="19"/>
          <w:highlight w:val="white"/>
        </w:rPr>
        <w:t>Profesional</w:t>
      </w:r>
      <w:proofErr w:type="spellEnd"/>
    </w:p>
    <w:p w14:paraId="579970B0" w14:textId="17A17AC2" w:rsidR="005867C1" w:rsidRDefault="005867C1" w:rsidP="005867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b/>
          <w:color w:val="222222"/>
          <w:sz w:val="19"/>
          <w:szCs w:val="19"/>
          <w:highlight w:val="white"/>
        </w:rPr>
        <w:t>Aerohive ATP (Trainer)</w:t>
      </w:r>
    </w:p>
    <w:p w14:paraId="00000098" w14:textId="664FC762" w:rsidR="00E64A83" w:rsidRDefault="006B566F" w:rsidP="005867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b/>
          <w:color w:val="222222"/>
          <w:sz w:val="19"/>
          <w:szCs w:val="19"/>
          <w:highlight w:val="white"/>
        </w:rPr>
        <w:t>SNSA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</w:t>
      </w:r>
      <w:r w:rsidR="005867C1">
        <w:rPr>
          <w:rFonts w:ascii="Arial" w:eastAsia="Arial" w:hAnsi="Arial" w:cs="Arial"/>
          <w:b/>
          <w:color w:val="222222"/>
          <w:sz w:val="19"/>
          <w:szCs w:val="19"/>
          <w:highlight w:val="white"/>
        </w:rPr>
        <w:t xml:space="preserve">CST 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(Sonicwall Network Security Admin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istrator</w:t>
      </w:r>
      <w:r w:rsidR="005867C1"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– Certified Trainer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)</w:t>
      </w:r>
    </w:p>
    <w:p w14:paraId="00000099" w14:textId="752E7813" w:rsidR="00E64A83" w:rsidRDefault="006B5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ab/>
      </w:r>
      <w:r>
        <w:rPr>
          <w:rFonts w:ascii="Arial" w:eastAsia="Arial" w:hAnsi="Arial" w:cs="Arial"/>
          <w:b/>
          <w:color w:val="222222"/>
          <w:sz w:val="19"/>
          <w:szCs w:val="19"/>
          <w:highlight w:val="white"/>
        </w:rPr>
        <w:t>SNSP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(Sonicwall Network Security Professional</w:t>
      </w:r>
      <w:r w:rsidR="005867C1"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– Certified Trainer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)</w:t>
      </w:r>
      <w:bookmarkStart w:id="0" w:name="_GoBack"/>
      <w:bookmarkEnd w:id="0"/>
    </w:p>
    <w:p w14:paraId="0000009A" w14:textId="77777777" w:rsidR="00E64A83" w:rsidRDefault="006B5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ab/>
      </w:r>
      <w:r>
        <w:rPr>
          <w:rFonts w:ascii="Arial" w:eastAsia="Arial" w:hAnsi="Arial" w:cs="Arial"/>
          <w:b/>
          <w:color w:val="222222"/>
          <w:sz w:val="19"/>
          <w:szCs w:val="19"/>
          <w:highlight w:val="white"/>
        </w:rPr>
        <w:t>Sonicwall Technical Master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</w:t>
      </w:r>
    </w:p>
    <w:p w14:paraId="0000009B" w14:textId="77777777" w:rsidR="00E64A83" w:rsidRDefault="006B5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ab/>
      </w:r>
      <w:r>
        <w:rPr>
          <w:rFonts w:ascii="Arial" w:eastAsia="Arial" w:hAnsi="Arial" w:cs="Arial"/>
          <w:b/>
          <w:color w:val="222222"/>
          <w:sz w:val="19"/>
          <w:szCs w:val="19"/>
          <w:highlight w:val="white"/>
        </w:rPr>
        <w:t>CST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(Certified Sonicwall Trainer)</w:t>
      </w:r>
    </w:p>
    <w:p w14:paraId="0000009C" w14:textId="77777777" w:rsidR="00E64A83" w:rsidRDefault="006B566F" w:rsidP="005867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b/>
          <w:color w:val="222222"/>
          <w:sz w:val="19"/>
          <w:szCs w:val="19"/>
          <w:highlight w:val="white"/>
        </w:rPr>
        <w:t>CWNA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(Certified Wireless Network Administrator)</w:t>
      </w:r>
    </w:p>
    <w:p w14:paraId="0000009D" w14:textId="77777777" w:rsidR="00E64A83" w:rsidRDefault="006B566F" w:rsidP="005867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19"/>
          <w:szCs w:val="19"/>
          <w:highlight w:val="white"/>
        </w:rPr>
        <w:t>CWSP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(Certified Wireless Security Professional)</w:t>
      </w:r>
    </w:p>
    <w:p w14:paraId="0000009E" w14:textId="77777777" w:rsidR="00E64A83" w:rsidRDefault="006B566F" w:rsidP="005867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19"/>
          <w:szCs w:val="19"/>
          <w:highlight w:val="white"/>
        </w:rPr>
        <w:t>CCNA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(Cisco Certified Network Associate) Expired</w:t>
      </w:r>
    </w:p>
    <w:p w14:paraId="000000A0" w14:textId="12C16E2F" w:rsidR="00E64A83" w:rsidRDefault="006B566F" w:rsidP="005867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b/>
          <w:color w:val="222222"/>
          <w:sz w:val="19"/>
          <w:szCs w:val="19"/>
          <w:highlight w:val="white"/>
        </w:rPr>
        <w:t>RWCTI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(Ruckus Wireless Certified Training Instructor) </w:t>
      </w:r>
    </w:p>
    <w:p w14:paraId="000000A1" w14:textId="77777777" w:rsidR="00E64A83" w:rsidRDefault="006B566F" w:rsidP="005867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b/>
          <w:color w:val="222222"/>
          <w:sz w:val="19"/>
          <w:szCs w:val="19"/>
          <w:highlight w:val="white"/>
        </w:rPr>
        <w:t>CompTIA Network+</w:t>
      </w:r>
    </w:p>
    <w:p w14:paraId="000000A2" w14:textId="77777777" w:rsidR="00E64A83" w:rsidRDefault="006B566F" w:rsidP="005867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b/>
          <w:color w:val="222222"/>
          <w:sz w:val="19"/>
          <w:szCs w:val="19"/>
          <w:highlight w:val="white"/>
        </w:rPr>
        <w:t>CompTIA A+</w:t>
      </w:r>
    </w:p>
    <w:p w14:paraId="000000A3" w14:textId="05E9D530" w:rsidR="00E64A83" w:rsidRPr="005867C1" w:rsidRDefault="005867C1" w:rsidP="005867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Currently working towards CWNE certification.</w:t>
      </w:r>
    </w:p>
    <w:p w14:paraId="000000A4" w14:textId="77777777" w:rsidR="00E64A83" w:rsidRDefault="006B566F">
      <w:pPr>
        <w:widowControl w:val="0"/>
        <w:pBdr>
          <w:top w:val="single" w:sz="4" w:space="4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000000"/>
        <w:tabs>
          <w:tab w:val="left" w:pos="720"/>
          <w:tab w:val="center" w:pos="4513"/>
          <w:tab w:val="right" w:pos="9027"/>
        </w:tabs>
        <w:spacing w:after="0" w:line="240" w:lineRule="auto"/>
        <w:jc w:val="center"/>
        <w:rPr>
          <w:rFonts w:ascii="Arial Narrow" w:eastAsia="Arial Narrow" w:hAnsi="Arial Narrow" w:cs="Arial Narrow"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REFEREES – Excellent References Available On Request</w:t>
      </w:r>
    </w:p>
    <w:p w14:paraId="000000A5" w14:textId="77777777" w:rsidR="00E64A83" w:rsidRDefault="00E64A83">
      <w:pPr>
        <w:spacing w:after="0"/>
        <w:jc w:val="center"/>
      </w:pPr>
    </w:p>
    <w:sectPr w:rsidR="00E64A83">
      <w:pgSz w:w="11907" w:h="16839"/>
      <w:pgMar w:top="1152" w:right="720" w:bottom="720" w:left="720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1071"/>
    <w:multiLevelType w:val="multilevel"/>
    <w:tmpl w:val="026C6C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A07410F"/>
    <w:multiLevelType w:val="multilevel"/>
    <w:tmpl w:val="2348F3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6F95638"/>
    <w:multiLevelType w:val="multilevel"/>
    <w:tmpl w:val="E8E8CA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A83"/>
    <w:rsid w:val="000124A2"/>
    <w:rsid w:val="00093046"/>
    <w:rsid w:val="00195AE2"/>
    <w:rsid w:val="001B7166"/>
    <w:rsid w:val="005867C1"/>
    <w:rsid w:val="006B566F"/>
    <w:rsid w:val="00E00528"/>
    <w:rsid w:val="00E43233"/>
    <w:rsid w:val="00E64A83"/>
    <w:rsid w:val="00F9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0C17"/>
  <w15:docId w15:val="{2F284743-89DF-42AD-B2A0-1B6B8692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phill7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2022</Words>
  <Characters>11527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 Phillips</dc:creator>
  <cp:lastModifiedBy>Dion Phillips</cp:lastModifiedBy>
  <cp:revision>2</cp:revision>
  <dcterms:created xsi:type="dcterms:W3CDTF">2019-07-30T16:51:00Z</dcterms:created>
  <dcterms:modified xsi:type="dcterms:W3CDTF">2019-07-30T16:51:00Z</dcterms:modified>
</cp:coreProperties>
</file>