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93" w:type="dxa"/>
        <w:tblCellMar>
          <w:left w:w="720" w:type="dxa"/>
          <w:bottom w:w="144" w:type="dxa"/>
          <w:right w:w="230" w:type="dxa"/>
        </w:tblCellMar>
        <w:tblLook w:val="04A0" w:firstRow="1" w:lastRow="0" w:firstColumn="1" w:lastColumn="0" w:noHBand="0" w:noVBand="1"/>
      </w:tblPr>
      <w:tblGrid>
        <w:gridCol w:w="7020"/>
        <w:gridCol w:w="3411"/>
        <w:gridCol w:w="862"/>
      </w:tblGrid>
      <w:tr w:rsidR="00CF3FC6" w:rsidRPr="00B41F77" w14:paraId="57FC16E3" w14:textId="77777777" w:rsidTr="00FA1C7F">
        <w:trPr>
          <w:gridAfter w:val="1"/>
          <w:wAfter w:w="862" w:type="dxa"/>
          <w:trHeight w:val="1368"/>
        </w:trPr>
        <w:tc>
          <w:tcPr>
            <w:tcW w:w="7020" w:type="dxa"/>
            <w:tcBorders>
              <w:top w:val="nil"/>
              <w:left w:val="nil"/>
              <w:bottom w:val="nil"/>
              <w:right w:val="single" w:sz="4" w:space="0" w:color="auto"/>
            </w:tcBorders>
            <w:shd w:val="clear" w:color="auto" w:fill="auto"/>
            <w:tcMar>
              <w:top w:w="432" w:type="dxa"/>
              <w:left w:w="0" w:type="dxa"/>
              <w:bottom w:w="0" w:type="dxa"/>
            </w:tcMar>
          </w:tcPr>
          <w:p w14:paraId="63E282F5" w14:textId="6DB76517" w:rsidR="00974019" w:rsidRPr="00A865C2" w:rsidRDefault="008D0C0D" w:rsidP="00AA71C6">
            <w:pPr>
              <w:spacing w:line="0" w:lineRule="atLeast"/>
              <w:contextualSpacing/>
              <w:rPr>
                <w:rFonts w:ascii="Calibri" w:hAnsi="Calibri"/>
                <w:sz w:val="96"/>
                <w:szCs w:val="96"/>
              </w:rPr>
            </w:pPr>
            <w:r>
              <w:rPr>
                <w:rFonts w:ascii="Calibri" w:hAnsi="Calibri"/>
                <w:sz w:val="96"/>
                <w:szCs w:val="96"/>
              </w:rPr>
              <w:t>Zain Saleh</w:t>
            </w:r>
          </w:p>
          <w:p w14:paraId="757AB783" w14:textId="182BD96F" w:rsidR="009617FC" w:rsidRDefault="007409B5" w:rsidP="009617FC">
            <w:pPr>
              <w:rPr>
                <w:rFonts w:ascii="Calibri" w:eastAsia="Times New Roman" w:hAnsi="Calibri" w:cs="Times New Roman"/>
                <w:b/>
                <w:color w:val="31849B" w:themeColor="accent5" w:themeShade="BF"/>
                <w:sz w:val="27"/>
                <w:szCs w:val="27"/>
              </w:rPr>
            </w:pPr>
            <w:r>
              <w:rPr>
                <w:rFonts w:ascii="Calibri" w:eastAsia="Times New Roman" w:hAnsi="Calibri" w:cs="Times New Roman"/>
                <w:b/>
                <w:color w:val="31849B" w:themeColor="accent5" w:themeShade="BF"/>
                <w:sz w:val="27"/>
                <w:szCs w:val="27"/>
              </w:rPr>
              <w:t>Digital</w:t>
            </w:r>
            <w:r w:rsidR="00B6517B">
              <w:rPr>
                <w:rFonts w:ascii="Calibri" w:eastAsia="Times New Roman" w:hAnsi="Calibri" w:cs="Times New Roman"/>
                <w:b/>
                <w:color w:val="31849B" w:themeColor="accent5" w:themeShade="BF"/>
                <w:sz w:val="27"/>
                <w:szCs w:val="27"/>
              </w:rPr>
              <w:t xml:space="preserve"> Solutions Architect</w:t>
            </w:r>
          </w:p>
          <w:p w14:paraId="79B8C75A" w14:textId="38756301" w:rsidR="00974019" w:rsidRPr="009617FC" w:rsidRDefault="00E36D30" w:rsidP="00603B13">
            <w:pPr>
              <w:rPr>
                <w:rFonts w:ascii="Verdana" w:hAnsi="Verdana"/>
                <w:noProof/>
                <w:sz w:val="16"/>
                <w:szCs w:val="16"/>
                <w:lang w:eastAsia="en-GB"/>
              </w:rPr>
            </w:pPr>
            <w:r>
              <w:rPr>
                <w:rFonts w:ascii="Calibri" w:eastAsia="Times New Roman" w:hAnsi="Calibri" w:cs="Times New Roman"/>
                <w:b/>
                <w:color w:val="31849B" w:themeColor="accent5" w:themeShade="BF"/>
                <w:sz w:val="27"/>
                <w:szCs w:val="27"/>
              </w:rPr>
              <w:t xml:space="preserve">Infra – </w:t>
            </w:r>
            <w:r w:rsidRPr="00E36D30">
              <w:rPr>
                <w:rFonts w:ascii="Calibri" w:eastAsia="Times New Roman" w:hAnsi="Calibri" w:cs="Times New Roman"/>
                <w:b/>
                <w:color w:val="31849B" w:themeColor="accent5" w:themeShade="BF"/>
                <w:sz w:val="27"/>
                <w:szCs w:val="27"/>
              </w:rPr>
              <w:t>Cloud &amp; Edge</w:t>
            </w:r>
            <w:r>
              <w:rPr>
                <w:rFonts w:ascii="Calibri" w:eastAsia="Times New Roman" w:hAnsi="Calibri" w:cs="Times New Roman"/>
                <w:b/>
                <w:color w:val="31849B" w:themeColor="accent5" w:themeShade="BF"/>
                <w:sz w:val="27"/>
                <w:szCs w:val="27"/>
              </w:rPr>
              <w:br/>
            </w:r>
            <w:r w:rsidRPr="00E36D30">
              <w:rPr>
                <w:rFonts w:ascii="Calibri" w:eastAsia="Times New Roman" w:hAnsi="Calibri" w:cs="Times New Roman"/>
                <w:b/>
                <w:color w:val="31849B" w:themeColor="accent5" w:themeShade="BF"/>
                <w:sz w:val="27"/>
                <w:szCs w:val="27"/>
              </w:rPr>
              <w:t>Cloud Infrastructure Services</w:t>
            </w:r>
            <w:r w:rsidR="009617FC">
              <w:rPr>
                <w:rFonts w:ascii="Calibri" w:eastAsia="Times New Roman" w:hAnsi="Calibri" w:cs="Times New Roman"/>
                <w:b/>
                <w:color w:val="31849B" w:themeColor="accent5" w:themeShade="BF"/>
                <w:sz w:val="27"/>
                <w:szCs w:val="27"/>
              </w:rPr>
              <w:br/>
            </w:r>
          </w:p>
        </w:tc>
        <w:tc>
          <w:tcPr>
            <w:tcW w:w="3411" w:type="dxa"/>
            <w:tcBorders>
              <w:top w:val="nil"/>
              <w:left w:val="single" w:sz="4" w:space="0" w:color="auto"/>
              <w:bottom w:val="nil"/>
              <w:right w:val="nil"/>
            </w:tcBorders>
            <w:shd w:val="clear" w:color="auto" w:fill="auto"/>
            <w:tcMar>
              <w:left w:w="432" w:type="dxa"/>
              <w:bottom w:w="0" w:type="dxa"/>
              <w:right w:w="0" w:type="dxa"/>
            </w:tcMar>
          </w:tcPr>
          <w:p w14:paraId="3090BAFD" w14:textId="27E20DA8" w:rsidR="00974019" w:rsidRPr="00D65DF4" w:rsidRDefault="008D0C0D" w:rsidP="00BC53AD">
            <w:pPr>
              <w:spacing w:after="160"/>
              <w:rPr>
                <w:rFonts w:asciiTheme="majorHAnsi" w:hAnsiTheme="majorHAnsi" w:cstheme="majorHAnsi"/>
                <w:color w:val="000000" w:themeColor="text1"/>
                <w:sz w:val="28"/>
                <w:szCs w:val="28"/>
              </w:rPr>
            </w:pPr>
            <w:r w:rsidRPr="00D65DF4">
              <w:rPr>
                <w:rFonts w:asciiTheme="majorHAnsi" w:hAnsiTheme="majorHAnsi" w:cstheme="majorHAnsi"/>
                <w:color w:val="000000" w:themeColor="text1"/>
                <w:sz w:val="28"/>
                <w:szCs w:val="28"/>
              </w:rPr>
              <w:t>07830</w:t>
            </w:r>
            <w:r w:rsidR="00B6517B" w:rsidRPr="00D65DF4">
              <w:rPr>
                <w:rFonts w:asciiTheme="majorHAnsi" w:hAnsiTheme="majorHAnsi" w:cstheme="majorHAnsi"/>
                <w:color w:val="000000" w:themeColor="text1"/>
                <w:sz w:val="28"/>
                <w:szCs w:val="28"/>
              </w:rPr>
              <w:t xml:space="preserve"> </w:t>
            </w:r>
            <w:r w:rsidRPr="00D65DF4">
              <w:rPr>
                <w:rFonts w:asciiTheme="majorHAnsi" w:hAnsiTheme="majorHAnsi" w:cstheme="majorHAnsi"/>
                <w:color w:val="000000" w:themeColor="text1"/>
                <w:sz w:val="28"/>
                <w:szCs w:val="28"/>
              </w:rPr>
              <w:t>176973</w:t>
            </w:r>
          </w:p>
          <w:p w14:paraId="34A5FA7F" w14:textId="5175126D" w:rsidR="00974019" w:rsidRPr="00B6517B" w:rsidRDefault="008C64B5" w:rsidP="00B6517B">
            <w:pPr>
              <w:spacing w:after="160"/>
              <w:rPr>
                <w:rFonts w:ascii="Arial" w:hAnsi="Arial" w:cs="Arial"/>
                <w:color w:val="333333"/>
                <w:sz w:val="20"/>
                <w:szCs w:val="20"/>
                <w:bdr w:val="none" w:sz="0" w:space="0" w:color="auto" w:frame="1"/>
                <w:shd w:val="clear" w:color="auto" w:fill="FFFFFF"/>
              </w:rPr>
            </w:pPr>
            <w:hyperlink r:id="rId8" w:history="1">
              <w:r w:rsidR="00B6517B" w:rsidRPr="008F0A9E">
                <w:rPr>
                  <w:rStyle w:val="Hyperlink"/>
                  <w:rFonts w:asciiTheme="majorHAnsi" w:hAnsiTheme="majorHAnsi" w:cstheme="majorHAnsi"/>
                </w:rPr>
                <w:t>zainsaleh@hotmail.com</w:t>
              </w:r>
            </w:hyperlink>
            <w:r w:rsidR="00B6517B">
              <w:rPr>
                <w:rFonts w:asciiTheme="majorHAnsi" w:hAnsiTheme="majorHAnsi" w:cstheme="majorHAnsi"/>
              </w:rPr>
              <w:br/>
            </w:r>
          </w:p>
          <w:p w14:paraId="40C4C666" w14:textId="361800A9" w:rsidR="00DD26ED" w:rsidRPr="00B41F77" w:rsidRDefault="00C62BE1" w:rsidP="00BC53AD">
            <w:pPr>
              <w:rPr>
                <w:rFonts w:asciiTheme="majorHAnsi" w:hAnsiTheme="majorHAnsi" w:cstheme="majorHAnsi"/>
              </w:rPr>
            </w:pPr>
            <w:r w:rsidRPr="009617FC">
              <w:rPr>
                <w:rFonts w:asciiTheme="majorHAnsi" w:hAnsiTheme="majorHAnsi" w:cstheme="majorHAnsi"/>
                <w:b/>
              </w:rPr>
              <w:t>SC</w:t>
            </w:r>
            <w:r>
              <w:rPr>
                <w:rFonts w:asciiTheme="majorHAnsi" w:hAnsiTheme="majorHAnsi" w:cstheme="majorHAnsi"/>
              </w:rPr>
              <w:t xml:space="preserve"> Clearance (</w:t>
            </w:r>
            <w:r w:rsidR="008D0C0D">
              <w:rPr>
                <w:rFonts w:asciiTheme="majorHAnsi" w:hAnsiTheme="majorHAnsi" w:cstheme="majorHAnsi"/>
              </w:rPr>
              <w:t>April</w:t>
            </w:r>
            <w:r>
              <w:rPr>
                <w:rFonts w:asciiTheme="majorHAnsi" w:hAnsiTheme="majorHAnsi" w:cstheme="majorHAnsi"/>
              </w:rPr>
              <w:t xml:space="preserve"> 2020)</w:t>
            </w:r>
          </w:p>
        </w:tc>
      </w:tr>
      <w:tr w:rsidR="00FA1C7F" w14:paraId="11393037" w14:textId="77777777" w:rsidTr="00FA1C7F">
        <w:trPr>
          <w:gridAfter w:val="1"/>
          <w:wAfter w:w="862" w:type="dxa"/>
          <w:trHeight w:val="25"/>
        </w:trPr>
        <w:tc>
          <w:tcPr>
            <w:tcW w:w="2880" w:type="dxa"/>
            <w:gridSpan w:val="2"/>
            <w:tcBorders>
              <w:top w:val="nil"/>
              <w:left w:val="nil"/>
              <w:bottom w:val="single" w:sz="4" w:space="0" w:color="auto"/>
              <w:right w:val="nil"/>
            </w:tcBorders>
            <w:shd w:val="clear" w:color="auto" w:fill="auto"/>
            <w:tcMar>
              <w:top w:w="0" w:type="dxa"/>
              <w:left w:w="0" w:type="dxa"/>
              <w:bottom w:w="0" w:type="dxa"/>
            </w:tcMar>
          </w:tcPr>
          <w:p w14:paraId="2903C8C0" w14:textId="77777777" w:rsidR="00FA1C7F" w:rsidRPr="00FA1C7F" w:rsidRDefault="00FA1C7F" w:rsidP="00BC53AD">
            <w:pPr>
              <w:spacing w:after="160"/>
              <w:rPr>
                <w:rFonts w:ascii="Calibri" w:hAnsi="Calibri"/>
                <w:color w:val="000000" w:themeColor="text1"/>
                <w:sz w:val="16"/>
                <w:szCs w:val="16"/>
              </w:rPr>
            </w:pPr>
          </w:p>
        </w:tc>
      </w:tr>
      <w:tr w:rsidR="00FA1C7F" w14:paraId="7B1D78A1" w14:textId="77777777" w:rsidTr="00FA1C7F">
        <w:trPr>
          <w:trHeight w:val="170"/>
        </w:trPr>
        <w:tc>
          <w:tcPr>
            <w:tcW w:w="11293" w:type="dxa"/>
            <w:gridSpan w:val="3"/>
            <w:tcBorders>
              <w:top w:val="nil"/>
              <w:left w:val="nil"/>
              <w:bottom w:val="nil"/>
              <w:right w:val="nil"/>
            </w:tcBorders>
            <w:shd w:val="clear" w:color="auto" w:fill="auto"/>
            <w:tcMar>
              <w:top w:w="0" w:type="dxa"/>
              <w:left w:w="0" w:type="dxa"/>
              <w:bottom w:w="0" w:type="dxa"/>
              <w:right w:w="0" w:type="dxa"/>
            </w:tcMar>
          </w:tcPr>
          <w:p w14:paraId="1118AFD0" w14:textId="3AAB0AC1" w:rsidR="00FA1C7F" w:rsidRPr="00FF5568" w:rsidRDefault="00FA1C7F" w:rsidP="00BC53AD">
            <w:pPr>
              <w:tabs>
                <w:tab w:val="left" w:pos="9116"/>
              </w:tabs>
              <w:spacing w:after="60"/>
              <w:rPr>
                <w:rFonts w:ascii="Calibri" w:hAnsi="Calibri"/>
                <w:b/>
                <w:color w:val="31849B"/>
                <w:sz w:val="28"/>
                <w:szCs w:val="28"/>
              </w:rPr>
            </w:pPr>
            <w:r>
              <w:rPr>
                <w:rFonts w:ascii="Calibri" w:hAnsi="Calibri"/>
                <w:b/>
                <w:color w:val="31849B"/>
                <w:sz w:val="28"/>
                <w:szCs w:val="28"/>
              </w:rPr>
              <w:tab/>
            </w:r>
          </w:p>
        </w:tc>
      </w:tr>
      <w:tr w:rsidR="00FA1C7F" w14:paraId="4DEC1B3E" w14:textId="77777777" w:rsidTr="00FA1C7F">
        <w:trPr>
          <w:trHeight w:val="11824"/>
        </w:trPr>
        <w:tc>
          <w:tcPr>
            <w:tcW w:w="7020" w:type="dxa"/>
            <w:tcBorders>
              <w:top w:val="nil"/>
              <w:left w:val="nil"/>
              <w:bottom w:val="nil"/>
              <w:right w:val="single" w:sz="4" w:space="0" w:color="auto"/>
            </w:tcBorders>
            <w:shd w:val="clear" w:color="auto" w:fill="auto"/>
            <w:tcMar>
              <w:top w:w="0" w:type="dxa"/>
              <w:right w:w="576" w:type="dxa"/>
            </w:tcMar>
          </w:tcPr>
          <w:p w14:paraId="4206699F" w14:textId="2CFE5645" w:rsidR="001817C2" w:rsidRDefault="00283D9E" w:rsidP="001817C2">
            <w:pPr>
              <w:widowControl w:val="0"/>
              <w:autoSpaceDE w:val="0"/>
              <w:autoSpaceDN w:val="0"/>
              <w:adjustRightInd w:val="0"/>
              <w:spacing w:before="100" w:beforeAutospacing="1" w:after="240"/>
              <w:ind w:left="-720"/>
              <w:rPr>
                <w:rFonts w:ascii="Calibri" w:hAnsi="Calibri" w:cs="Helvetica Neue"/>
              </w:rPr>
            </w:pPr>
            <w:r>
              <w:rPr>
                <w:rFonts w:ascii="Calibri" w:hAnsi="Calibri" w:cs="Helvetica Neue"/>
                <w:b/>
              </w:rPr>
              <w:t>Proven Lead, Technical and Consultancy Services</w:t>
            </w:r>
            <w:r w:rsidR="00076A47" w:rsidRPr="000E1A9E">
              <w:rPr>
                <w:rFonts w:ascii="Calibri" w:hAnsi="Calibri" w:cs="Helvetica Neue"/>
                <w:b/>
              </w:rPr>
              <w:t>.</w:t>
            </w:r>
            <w:r w:rsidR="00E3014E">
              <w:rPr>
                <w:rFonts w:ascii="Calibri" w:hAnsi="Calibri" w:cs="Helvetica Neue"/>
              </w:rPr>
              <w:t xml:space="preserve"> I have 19</w:t>
            </w:r>
            <w:r w:rsidR="00076A47" w:rsidRPr="000E1A9E">
              <w:rPr>
                <w:rFonts w:ascii="Calibri" w:hAnsi="Calibri" w:cs="Helvetica Neue"/>
              </w:rPr>
              <w:t xml:space="preserve"> years of </w:t>
            </w:r>
            <w:r>
              <w:rPr>
                <w:rFonts w:ascii="Calibri" w:hAnsi="Calibri" w:cs="Helvetica Neue"/>
              </w:rPr>
              <w:t xml:space="preserve">providing consultancy for services which include </w:t>
            </w:r>
            <w:r w:rsidR="007409B5">
              <w:rPr>
                <w:rFonts w:ascii="Calibri" w:hAnsi="Calibri" w:cs="Helvetica Neue"/>
              </w:rPr>
              <w:t xml:space="preserve">Digital Solution, </w:t>
            </w:r>
            <w:r w:rsidR="00076A47" w:rsidRPr="000E1A9E">
              <w:rPr>
                <w:rFonts w:ascii="Calibri" w:hAnsi="Calibri" w:cs="Helvetica Neue"/>
              </w:rPr>
              <w:t>Application Packaging, OS development and deployment, 3</w:t>
            </w:r>
            <w:r w:rsidR="00076A47" w:rsidRPr="000E1A9E">
              <w:rPr>
                <w:rFonts w:ascii="Calibri" w:hAnsi="Calibri" w:cs="Helvetica Neue"/>
                <w:vertAlign w:val="superscript"/>
              </w:rPr>
              <w:t>rd</w:t>
            </w:r>
            <w:r w:rsidR="00076A47" w:rsidRPr="000E1A9E">
              <w:rPr>
                <w:rFonts w:ascii="Calibri" w:hAnsi="Calibri" w:cs="Helvetica Neue"/>
              </w:rPr>
              <w:t>/4</w:t>
            </w:r>
            <w:r w:rsidR="00076A47" w:rsidRPr="000E1A9E">
              <w:rPr>
                <w:rFonts w:ascii="Calibri" w:hAnsi="Calibri" w:cs="Helvetica Neue"/>
                <w:vertAlign w:val="superscript"/>
              </w:rPr>
              <w:t>th</w:t>
            </w:r>
            <w:r w:rsidR="00076A47" w:rsidRPr="000E1A9E">
              <w:rPr>
                <w:rFonts w:ascii="Calibri" w:hAnsi="Calibri" w:cs="Helvetica Neue"/>
              </w:rPr>
              <w:t xml:space="preserve"> line support in Microsoft Server, Desktop and Citrix Environments. </w:t>
            </w:r>
            <w:r w:rsidR="00E4610E">
              <w:rPr>
                <w:rFonts w:ascii="Calibri" w:hAnsi="Calibri" w:cs="Helvetica Neue"/>
              </w:rPr>
              <w:t>Microsoft</w:t>
            </w:r>
            <w:r w:rsidR="00BE56F6">
              <w:rPr>
                <w:rFonts w:ascii="Calibri" w:hAnsi="Calibri" w:cs="Helvetica Neue"/>
              </w:rPr>
              <w:t xml:space="preserve"> Azure, InTune and Office 365.</w:t>
            </w:r>
          </w:p>
          <w:p w14:paraId="0C417D17" w14:textId="762DA6AD" w:rsidR="00283D9E" w:rsidRPr="00283D9E" w:rsidRDefault="00283D9E" w:rsidP="001817C2">
            <w:pPr>
              <w:widowControl w:val="0"/>
              <w:autoSpaceDE w:val="0"/>
              <w:autoSpaceDN w:val="0"/>
              <w:adjustRightInd w:val="0"/>
              <w:spacing w:before="100" w:beforeAutospacing="1" w:after="240"/>
              <w:ind w:left="-720"/>
              <w:rPr>
                <w:rFonts w:ascii="Calibri" w:hAnsi="Calibri" w:cs="Helvetica Neue"/>
              </w:rPr>
            </w:pPr>
            <w:r>
              <w:rPr>
                <w:rFonts w:ascii="Calibri" w:hAnsi="Calibri" w:cs="Helvetica Neue"/>
                <w:b/>
              </w:rPr>
              <w:t xml:space="preserve">Ability to undertake consultancy assignments.  </w:t>
            </w:r>
            <w:r>
              <w:rPr>
                <w:rFonts w:ascii="Calibri" w:hAnsi="Calibri" w:cs="Helvetica Neue"/>
              </w:rPr>
              <w:t>I have proven experience in identifying, gathering and recommending desktop delivery solutions.</w:t>
            </w:r>
          </w:p>
          <w:p w14:paraId="55419221" w14:textId="31B81149" w:rsidR="001817C2" w:rsidRDefault="001817C2" w:rsidP="001817C2">
            <w:pPr>
              <w:widowControl w:val="0"/>
              <w:autoSpaceDE w:val="0"/>
              <w:autoSpaceDN w:val="0"/>
              <w:adjustRightInd w:val="0"/>
              <w:spacing w:before="100" w:beforeAutospacing="1" w:after="240"/>
              <w:ind w:left="-720"/>
              <w:rPr>
                <w:rFonts w:ascii="Calibri" w:hAnsi="Calibri" w:cs="Helvetica Neue"/>
              </w:rPr>
            </w:pPr>
            <w:r w:rsidRPr="000E1A9E">
              <w:rPr>
                <w:rFonts w:ascii="Calibri" w:hAnsi="Calibri" w:cs="Helvetica Neue"/>
                <w:b/>
              </w:rPr>
              <w:t>Ability to document and create automation scripts</w:t>
            </w:r>
            <w:r w:rsidR="006575C0">
              <w:rPr>
                <w:rFonts w:ascii="Calibri" w:hAnsi="Calibri" w:cs="Helvetica Neue"/>
                <w:b/>
              </w:rPr>
              <w:br/>
            </w:r>
            <w:r w:rsidRPr="000E1A9E">
              <w:rPr>
                <w:rFonts w:ascii="Calibri" w:hAnsi="Calibri" w:cs="Helvetica Neue"/>
              </w:rPr>
              <w:t>to reduce time and effort for support teams.</w:t>
            </w:r>
          </w:p>
          <w:p w14:paraId="39003D6F" w14:textId="31B9F8E7" w:rsidR="00603B13" w:rsidRPr="00603B13" w:rsidRDefault="00603B13" w:rsidP="001817C2">
            <w:pPr>
              <w:widowControl w:val="0"/>
              <w:autoSpaceDE w:val="0"/>
              <w:autoSpaceDN w:val="0"/>
              <w:adjustRightInd w:val="0"/>
              <w:spacing w:before="100" w:beforeAutospacing="1" w:after="240"/>
              <w:ind w:left="-720"/>
              <w:rPr>
                <w:rFonts w:ascii="Calibri" w:hAnsi="Calibri" w:cs="Helvetica Neue"/>
              </w:rPr>
            </w:pPr>
            <w:r>
              <w:rPr>
                <w:rFonts w:ascii="Calibri" w:hAnsi="Calibri" w:cs="Helvetica Neue"/>
                <w:b/>
              </w:rPr>
              <w:t xml:space="preserve">Proven ability to facilitate collaboration within </w:t>
            </w:r>
            <w:r>
              <w:rPr>
                <w:rFonts w:ascii="Calibri" w:hAnsi="Calibri" w:cs="Helvetica Neue"/>
              </w:rPr>
              <w:t>multiple teams to ensure the right teams, people</w:t>
            </w:r>
            <w:r w:rsidR="00BB1390">
              <w:rPr>
                <w:rFonts w:ascii="Calibri" w:hAnsi="Calibri" w:cs="Helvetica Neue"/>
              </w:rPr>
              <w:t xml:space="preserve"> and technologies</w:t>
            </w:r>
            <w:r>
              <w:rPr>
                <w:rFonts w:ascii="Calibri" w:hAnsi="Calibri" w:cs="Helvetica Neue"/>
              </w:rPr>
              <w:t xml:space="preserve"> are involved within projects. </w:t>
            </w:r>
          </w:p>
          <w:p w14:paraId="77DA35E7" w14:textId="2995AE73" w:rsidR="00076A47" w:rsidRPr="000E1A9E" w:rsidRDefault="00076A47" w:rsidP="001817C2">
            <w:pPr>
              <w:widowControl w:val="0"/>
              <w:autoSpaceDE w:val="0"/>
              <w:autoSpaceDN w:val="0"/>
              <w:adjustRightInd w:val="0"/>
              <w:spacing w:before="100" w:beforeAutospacing="1" w:after="240"/>
              <w:ind w:left="-720"/>
              <w:rPr>
                <w:rFonts w:ascii="Calibri" w:hAnsi="Calibri" w:cs="Helvetica Neue"/>
              </w:rPr>
            </w:pPr>
            <w:r w:rsidRPr="000E1A9E">
              <w:rPr>
                <w:rFonts w:ascii="Calibri" w:hAnsi="Calibri" w:cs="Helvetica Neue"/>
                <w:b/>
              </w:rPr>
              <w:t>History of Leading</w:t>
            </w:r>
            <w:r w:rsidR="001817C2" w:rsidRPr="000E1A9E">
              <w:rPr>
                <w:rFonts w:ascii="Calibri" w:hAnsi="Calibri" w:cs="Helvetica Neue"/>
                <w:b/>
              </w:rPr>
              <w:t xml:space="preserve">, mentoring engineers, </w:t>
            </w:r>
            <w:r w:rsidR="001817C2" w:rsidRPr="000E1A9E">
              <w:rPr>
                <w:rFonts w:ascii="Calibri" w:hAnsi="Calibri" w:cs="Helvetica Neue"/>
              </w:rPr>
              <w:t xml:space="preserve">to ensure service continuity and </w:t>
            </w:r>
            <w:r w:rsidR="00BB1390">
              <w:rPr>
                <w:rFonts w:ascii="Calibri" w:hAnsi="Calibri" w:cs="Helvetica Neue"/>
              </w:rPr>
              <w:t xml:space="preserve">to increase </w:t>
            </w:r>
            <w:r w:rsidR="005A1C62">
              <w:rPr>
                <w:rFonts w:ascii="Calibri" w:hAnsi="Calibri" w:cs="Helvetica Neue"/>
              </w:rPr>
              <w:t>engineer’s</w:t>
            </w:r>
            <w:r w:rsidR="00BB1390">
              <w:rPr>
                <w:rFonts w:ascii="Calibri" w:hAnsi="Calibri" w:cs="Helvetica Neue"/>
              </w:rPr>
              <w:t xml:space="preserve"> knowledge of new and different technologies</w:t>
            </w:r>
            <w:r w:rsidR="001817C2" w:rsidRPr="000E1A9E">
              <w:rPr>
                <w:rFonts w:ascii="Calibri" w:hAnsi="Calibri" w:cs="Helvetica Neue"/>
              </w:rPr>
              <w:t>.</w:t>
            </w:r>
          </w:p>
          <w:p w14:paraId="1C614A38" w14:textId="35924C7E" w:rsidR="001817C2" w:rsidRDefault="001817C2" w:rsidP="001817C2">
            <w:pPr>
              <w:widowControl w:val="0"/>
              <w:autoSpaceDE w:val="0"/>
              <w:autoSpaceDN w:val="0"/>
              <w:adjustRightInd w:val="0"/>
              <w:spacing w:before="100" w:beforeAutospacing="1" w:after="240"/>
              <w:ind w:left="-720"/>
              <w:rPr>
                <w:rFonts w:ascii="Calibri" w:hAnsi="Calibri" w:cs="Helvetica Neue"/>
              </w:rPr>
            </w:pPr>
            <w:r w:rsidRPr="000E1A9E">
              <w:rPr>
                <w:rFonts w:ascii="Calibri" w:hAnsi="Calibri" w:cs="Helvetica Neue"/>
                <w:b/>
              </w:rPr>
              <w:t>Ability to provide a good end to end user deployment experience</w:t>
            </w:r>
            <w:r w:rsidRPr="000E1A9E">
              <w:rPr>
                <w:rFonts w:ascii="Calibri" w:hAnsi="Calibri" w:cs="Helvetica Neue"/>
              </w:rPr>
              <w:t>, by development of processes, standards, scripts to</w:t>
            </w:r>
            <w:r w:rsidR="005C5A8A" w:rsidRPr="000E1A9E">
              <w:rPr>
                <w:rFonts w:ascii="Calibri" w:hAnsi="Calibri" w:cs="Helvetica Neue"/>
              </w:rPr>
              <w:t xml:space="preserve"> ensure consistent application delivery</w:t>
            </w:r>
          </w:p>
          <w:p w14:paraId="441B05B5" w14:textId="5BB6BAC8" w:rsidR="007409B5" w:rsidRPr="00A81DCB" w:rsidRDefault="00FA1C7F" w:rsidP="007409B5">
            <w:pPr>
              <w:spacing w:after="60"/>
              <w:ind w:left="-720"/>
              <w:rPr>
                <w:rFonts w:ascii="Calibri" w:hAnsi="Calibri"/>
                <w:b/>
                <w:color w:val="31849B" w:themeColor="accent5" w:themeShade="BF"/>
                <w:sz w:val="28"/>
                <w:szCs w:val="28"/>
              </w:rPr>
            </w:pPr>
            <w:r w:rsidRPr="00A81DCB">
              <w:rPr>
                <w:rFonts w:ascii="Calibri" w:hAnsi="Calibri"/>
                <w:b/>
                <w:color w:val="31849B" w:themeColor="accent5" w:themeShade="BF"/>
                <w:sz w:val="28"/>
                <w:szCs w:val="28"/>
              </w:rPr>
              <w:t>PROFESSIONAL EXPERIENCE</w:t>
            </w:r>
          </w:p>
          <w:p w14:paraId="7D4DDCE8" w14:textId="547CD49D" w:rsidR="00FA1C7F" w:rsidRPr="002E1D8D" w:rsidRDefault="00FA1C7F" w:rsidP="00CE2815">
            <w:pPr>
              <w:spacing w:after="60"/>
              <w:ind w:left="-720"/>
              <w:rPr>
                <w:rFonts w:ascii="Lato Light" w:hAnsi="Lato Light"/>
                <w:color w:val="31849B" w:themeColor="accent5" w:themeShade="BF"/>
                <w:sz w:val="16"/>
                <w:szCs w:val="16"/>
              </w:rPr>
            </w:pPr>
            <w:r w:rsidRPr="0074365E">
              <w:rPr>
                <w:rFonts w:ascii="Lato Light" w:hAnsi="Lato Light"/>
                <w:noProof/>
                <w:color w:val="31849B" w:themeColor="accent5" w:themeShade="BF"/>
                <w:sz w:val="40"/>
                <w:szCs w:val="40"/>
                <w:lang w:val="en-GB" w:eastAsia="en-GB"/>
              </w:rPr>
              <mc:AlternateContent>
                <mc:Choice Requires="wps">
                  <w:drawing>
                    <wp:anchor distT="0" distB="0" distL="114300" distR="114300" simplePos="0" relativeHeight="251688960" behindDoc="0" locked="0" layoutInCell="1" allowOverlap="1" wp14:anchorId="62727420" wp14:editId="53F5670C">
                      <wp:simplePos x="0" y="0"/>
                      <wp:positionH relativeFrom="column">
                        <wp:posOffset>-457200</wp:posOffset>
                      </wp:positionH>
                      <wp:positionV relativeFrom="paragraph">
                        <wp:posOffset>-1905</wp:posOffset>
                      </wp:positionV>
                      <wp:extent cx="266700" cy="27940"/>
                      <wp:effectExtent l="0" t="0" r="12700" b="0"/>
                      <wp:wrapThrough wrapText="bothSides">
                        <wp:wrapPolygon edited="0">
                          <wp:start x="0" y="0"/>
                          <wp:lineTo x="0" y="0"/>
                          <wp:lineTo x="20571" y="0"/>
                          <wp:lineTo x="20571" y="0"/>
                          <wp:lineTo x="0" y="0"/>
                        </wp:wrapPolygon>
                      </wp:wrapThrough>
                      <wp:docPr id="17" name="Rectangle 17"/>
                      <wp:cNvGraphicFramePr/>
                      <a:graphic xmlns:a="http://schemas.openxmlformats.org/drawingml/2006/main">
                        <a:graphicData uri="http://schemas.microsoft.com/office/word/2010/wordprocessingShape">
                          <wps:wsp>
                            <wps:cNvSpPr/>
                            <wps:spPr>
                              <a:xfrm flipV="1">
                                <a:off x="0" y="0"/>
                                <a:ext cx="266700" cy="27940"/>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0CDD" id="Rectangle 17" o:spid="_x0000_s1026" style="position:absolute;margin-left:-36pt;margin-top:-.15pt;width:21pt;height:2.2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" fillcolor="#31849b [2408]" stroked="f">
                      <w10:wrap type="through"/>
                    </v:rect>
                  </w:pict>
                </mc:Fallback>
              </mc:AlternateContent>
            </w:r>
          </w:p>
          <w:p w14:paraId="2163FE77" w14:textId="20E24BC2" w:rsidR="007409B5" w:rsidRPr="003B5D84" w:rsidRDefault="007409B5" w:rsidP="007409B5">
            <w:pPr>
              <w:spacing w:before="60"/>
              <w:ind w:left="-720"/>
              <w:rPr>
                <w:rFonts w:ascii="Calibri" w:hAnsi="Calibri"/>
                <w:b/>
                <w:color w:val="31849B" w:themeColor="accent5" w:themeShade="BF"/>
                <w:u w:val="single"/>
              </w:rPr>
            </w:pPr>
            <w:r w:rsidRPr="003B5D84">
              <w:rPr>
                <w:rFonts w:ascii="Calibri" w:hAnsi="Calibri"/>
                <w:b/>
                <w:color w:val="31849B" w:themeColor="accent5" w:themeShade="BF"/>
                <w:u w:val="single"/>
              </w:rPr>
              <w:t>Digital Solutions Architect</w:t>
            </w:r>
          </w:p>
          <w:p w14:paraId="7A2753C1" w14:textId="05FAADAE" w:rsidR="009B4830" w:rsidRDefault="00C00824" w:rsidP="009B4830">
            <w:pPr>
              <w:spacing w:before="20" w:after="60"/>
              <w:ind w:left="-720"/>
              <w:rPr>
                <w:rFonts w:ascii="Segoe UI" w:hAnsi="Segoe UI" w:cs="Segoe UI"/>
                <w:sz w:val="21"/>
                <w:szCs w:val="21"/>
              </w:rPr>
            </w:pPr>
            <w:r>
              <w:rPr>
                <w:rFonts w:ascii="Calibri" w:hAnsi="Calibri" w:cs="Helvetica Neue"/>
              </w:rPr>
              <w:t>Capgemini</w:t>
            </w:r>
            <w:r w:rsidR="007409B5">
              <w:rPr>
                <w:rFonts w:ascii="Calibri" w:hAnsi="Calibri" w:cs="Helvetica Neue"/>
              </w:rPr>
              <w:t xml:space="preserve"> Home Based, </w:t>
            </w:r>
            <w:r w:rsidR="00824EE9">
              <w:rPr>
                <w:rFonts w:ascii="Calibri" w:hAnsi="Calibri" w:cs="Helvetica Neue"/>
              </w:rPr>
              <w:t>June</w:t>
            </w:r>
            <w:r w:rsidR="007409B5">
              <w:rPr>
                <w:rFonts w:ascii="Calibri" w:hAnsi="Calibri" w:cs="Helvetica Neue"/>
              </w:rPr>
              <w:t xml:space="preserve"> 2017–Present</w:t>
            </w:r>
            <w:bookmarkStart w:id="0" w:name="_GoBack"/>
            <w:bookmarkEnd w:id="0"/>
            <w:r w:rsidR="009B4830">
              <w:rPr>
                <w:rFonts w:ascii="Calibri" w:hAnsi="Calibri" w:cs="Helvetica Neue"/>
              </w:rPr>
              <w:br/>
            </w:r>
            <w:r w:rsidR="009B4830">
              <w:rPr>
                <w:rFonts w:ascii="Calibri" w:hAnsi="Calibri" w:cs="Helvetica Neue"/>
              </w:rPr>
              <w:br/>
            </w:r>
            <w:r w:rsidR="007A2CE7">
              <w:rPr>
                <w:rFonts w:ascii="Segoe UI" w:hAnsi="Segoe UI" w:cs="Segoe UI"/>
                <w:b/>
                <w:bCs/>
                <w:sz w:val="21"/>
                <w:szCs w:val="21"/>
              </w:rPr>
              <w:t>Citrix AppDNA ACT</w:t>
            </w:r>
            <w:r w:rsidR="009B4830" w:rsidRPr="00AF5F19">
              <w:rPr>
                <w:rFonts w:ascii="Segoe UI" w:hAnsi="Segoe UI" w:cs="Segoe UI"/>
                <w:b/>
                <w:bCs/>
                <w:sz w:val="21"/>
                <w:szCs w:val="21"/>
                <w:shd w:val="clear" w:color="auto" w:fill="FFFFFF"/>
              </w:rPr>
              <w:t>:</w:t>
            </w:r>
            <w:r w:rsidR="009B4830">
              <w:rPr>
                <w:rFonts w:ascii="Segoe UI" w:hAnsi="Segoe UI" w:cs="Segoe UI"/>
                <w:b/>
                <w:bCs/>
                <w:sz w:val="21"/>
                <w:szCs w:val="21"/>
                <w:shd w:val="clear" w:color="auto" w:fill="FFFFFF"/>
              </w:rPr>
              <w:br/>
            </w:r>
            <w:r w:rsidR="009B4830">
              <w:rPr>
                <w:rFonts w:ascii="Segoe UI" w:hAnsi="Segoe UI" w:cs="Segoe UI"/>
                <w:b/>
                <w:bCs/>
                <w:sz w:val="21"/>
                <w:szCs w:val="21"/>
                <w:shd w:val="clear" w:color="auto" w:fill="FFFFFF"/>
              </w:rPr>
              <w:br/>
            </w:r>
            <w:r w:rsidR="00500555">
              <w:rPr>
                <w:rFonts w:ascii="Segoe UI" w:hAnsi="Segoe UI" w:cs="Segoe UI"/>
                <w:sz w:val="21"/>
                <w:szCs w:val="21"/>
                <w:shd w:val="clear" w:color="auto" w:fill="FFFFFF"/>
              </w:rPr>
              <w:t>Matalan are currently in phase to migrate to Windows 10, Office 365</w:t>
            </w:r>
            <w:r w:rsidR="00500555">
              <w:rPr>
                <w:rFonts w:ascii="Segoe UI" w:hAnsi="Segoe UI" w:cs="Segoe UI"/>
                <w:sz w:val="21"/>
                <w:szCs w:val="21"/>
                <w:shd w:val="clear" w:color="auto" w:fill="FFFFFF"/>
              </w:rPr>
              <w:br/>
              <w:t>As part of that process the application set needed to be tested for compatibility issues with new Windows 10 OS</w:t>
            </w:r>
            <w:r w:rsidR="009B4830" w:rsidRPr="00494F97">
              <w:rPr>
                <w:rFonts w:ascii="Segoe UI" w:hAnsi="Segoe UI" w:cs="Segoe UI"/>
                <w:sz w:val="21"/>
                <w:szCs w:val="21"/>
                <w:shd w:val="clear" w:color="auto" w:fill="FFFFFF"/>
              </w:rPr>
              <w:t>.</w:t>
            </w:r>
            <w:r w:rsidR="009B4830" w:rsidRPr="007409B5">
              <w:rPr>
                <w:rFonts w:ascii="Segoe UI" w:hAnsi="Segoe UI" w:cs="Segoe UI"/>
                <w:sz w:val="21"/>
                <w:szCs w:val="21"/>
                <w:shd w:val="clear" w:color="auto" w:fill="FFFFFF"/>
              </w:rPr>
              <w:br/>
            </w:r>
          </w:p>
          <w:p w14:paraId="51C518D2" w14:textId="385DC788" w:rsidR="009B4830" w:rsidRDefault="009B4830" w:rsidP="009B4830">
            <w:pPr>
              <w:spacing w:before="20" w:after="60"/>
              <w:ind w:left="-72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006575C0">
              <w:rPr>
                <w:rFonts w:ascii="Segoe UI" w:hAnsi="Segoe UI" w:cs="Segoe UI"/>
                <w:sz w:val="21"/>
                <w:szCs w:val="21"/>
                <w:shd w:val="clear" w:color="auto" w:fill="FFFFFF"/>
              </w:rPr>
              <w:t>HLD\LLD for AppDNA configuration on to Windows Server 2012</w:t>
            </w:r>
          </w:p>
          <w:p w14:paraId="115622B5" w14:textId="39300972" w:rsidR="009B4830" w:rsidRDefault="009B4830" w:rsidP="009B4830">
            <w:pPr>
              <w:spacing w:before="20" w:after="60"/>
              <w:ind w:left="-72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006575C0">
              <w:rPr>
                <w:rFonts w:ascii="Segoe UI" w:hAnsi="Segoe UI" w:cs="Segoe UI"/>
                <w:sz w:val="21"/>
                <w:szCs w:val="21"/>
                <w:shd w:val="clear" w:color="auto" w:fill="FFFFFF"/>
              </w:rPr>
              <w:t>Integration with Systrack currently employed in client estate</w:t>
            </w:r>
            <w:r w:rsidRPr="00F65BE0">
              <w:rPr>
                <w:rFonts w:ascii="Segoe UI" w:hAnsi="Segoe UI" w:cs="Segoe UI"/>
                <w:sz w:val="21"/>
                <w:szCs w:val="21"/>
                <w:shd w:val="clear" w:color="auto" w:fill="FFFFFF"/>
              </w:rPr>
              <w:t>.</w:t>
            </w:r>
          </w:p>
          <w:p w14:paraId="307E3B3E" w14:textId="38023761" w:rsidR="009B4830" w:rsidRDefault="009B4830" w:rsidP="009B4830">
            <w:pPr>
              <w:spacing w:before="20" w:after="60"/>
              <w:ind w:left="-720"/>
              <w:rPr>
                <w:rFonts w:ascii="Segoe UI" w:hAnsi="Segoe UI" w:cs="Segoe UI"/>
                <w:sz w:val="21"/>
                <w:szCs w:val="21"/>
                <w:shd w:val="clear" w:color="auto" w:fill="FFFFFF"/>
              </w:rPr>
            </w:pPr>
            <w:r w:rsidRPr="004C1FBF">
              <w:rPr>
                <w:rFonts w:ascii="Segoe UI" w:hAnsi="Segoe UI" w:cs="Segoe UI"/>
                <w:sz w:val="21"/>
                <w:szCs w:val="21"/>
                <w:shd w:val="clear" w:color="auto" w:fill="FFFFFF"/>
              </w:rPr>
              <w:t xml:space="preserve">• </w:t>
            </w:r>
            <w:r w:rsidR="00DA283C">
              <w:rPr>
                <w:rFonts w:ascii="Segoe UI" w:hAnsi="Segoe UI" w:cs="Segoe UI"/>
                <w:sz w:val="21"/>
                <w:szCs w:val="21"/>
              </w:rPr>
              <w:t>D</w:t>
            </w:r>
            <w:r w:rsidR="00BB0DD7">
              <w:rPr>
                <w:rFonts w:ascii="Segoe UI" w:hAnsi="Segoe UI" w:cs="Segoe UI"/>
                <w:sz w:val="21"/>
                <w:szCs w:val="21"/>
              </w:rPr>
              <w:t>ata analysis extracted from Systrack to define applications set for ACT</w:t>
            </w:r>
            <w:r>
              <w:rPr>
                <w:rFonts w:ascii="Segoe UI" w:hAnsi="Segoe UI" w:cs="Segoe UI"/>
                <w:sz w:val="21"/>
                <w:szCs w:val="21"/>
              </w:rPr>
              <w:br/>
            </w:r>
            <w:r>
              <w:rPr>
                <w:rFonts w:ascii="Segoe UI" w:hAnsi="Segoe UI" w:cs="Segoe UI"/>
                <w:sz w:val="21"/>
                <w:szCs w:val="21"/>
                <w:shd w:val="clear" w:color="auto" w:fill="FFFFFF"/>
              </w:rPr>
              <w:lastRenderedPageBreak/>
              <w:t>• Own the delivery of technical artefacts as defined by the Lead Architect within the appropriate timescales detailed within the project plan.</w:t>
            </w:r>
            <w:r>
              <w:rPr>
                <w:rFonts w:ascii="Segoe UI" w:hAnsi="Segoe UI" w:cs="Segoe UI"/>
                <w:sz w:val="21"/>
                <w:szCs w:val="21"/>
              </w:rPr>
              <w:br/>
            </w:r>
            <w:r>
              <w:rPr>
                <w:rFonts w:ascii="Segoe UI" w:hAnsi="Segoe UI" w:cs="Segoe UI"/>
                <w:sz w:val="21"/>
                <w:szCs w:val="21"/>
                <w:shd w:val="clear" w:color="auto" w:fill="FFFFFF"/>
              </w:rPr>
              <w:t>• Collaborate with appropriate architectural, engineering and support roles to understand the functional and non-functional requirements of the technical solution, deployment, and service designs.</w:t>
            </w:r>
            <w:r>
              <w:rPr>
                <w:rFonts w:ascii="Segoe UI" w:hAnsi="Segoe UI" w:cs="Segoe UI"/>
                <w:sz w:val="21"/>
                <w:szCs w:val="21"/>
              </w:rPr>
              <w:br/>
            </w:r>
            <w:r>
              <w:rPr>
                <w:rFonts w:ascii="Segoe UI" w:hAnsi="Segoe UI" w:cs="Segoe UI"/>
                <w:sz w:val="21"/>
                <w:szCs w:val="21"/>
                <w:shd w:val="clear" w:color="auto" w:fill="FFFFFF"/>
              </w:rPr>
              <w:t>• Ensure that the technical EUS service delivery teams understand the technical implications resulting from the solution and service design.</w:t>
            </w:r>
          </w:p>
          <w:p w14:paraId="1425F094" w14:textId="3CDB9518" w:rsidR="007409B5" w:rsidRDefault="009B4830" w:rsidP="009B4830">
            <w:pPr>
              <w:spacing w:before="20" w:after="60"/>
              <w:ind w:left="-720"/>
              <w:rPr>
                <w:rFonts w:ascii="Calibri" w:hAnsi="Calibri" w:cs="Helvetica Neue"/>
              </w:rPr>
            </w:pPr>
            <w:r>
              <w:rPr>
                <w:rFonts w:ascii="Segoe UI" w:hAnsi="Segoe UI" w:cs="Segoe UI"/>
                <w:sz w:val="21"/>
                <w:szCs w:val="21"/>
                <w:shd w:val="clear" w:color="auto" w:fill="FFFFFF"/>
              </w:rPr>
              <w:t xml:space="preserve">• Approved detailed level technical design and service documentation for </w:t>
            </w:r>
            <w:r w:rsidR="001F1C6E">
              <w:rPr>
                <w:rFonts w:ascii="Segoe UI" w:hAnsi="Segoe UI" w:cs="Segoe UI"/>
                <w:sz w:val="21"/>
                <w:szCs w:val="21"/>
                <w:shd w:val="clear" w:color="auto" w:fill="FFFFFF"/>
              </w:rPr>
              <w:t>Citrix AppDNA</w:t>
            </w:r>
            <w:r>
              <w:rPr>
                <w:rFonts w:ascii="Segoe UI" w:hAnsi="Segoe UI" w:cs="Segoe UI"/>
                <w:sz w:val="21"/>
                <w:szCs w:val="21"/>
                <w:shd w:val="clear" w:color="auto" w:fill="FFFFFF"/>
              </w:rPr>
              <w:t xml:space="preserve"> design.</w:t>
            </w:r>
          </w:p>
          <w:p w14:paraId="20E45294" w14:textId="7240C936" w:rsidR="00AF5F19" w:rsidRDefault="00AF5F19" w:rsidP="007409B5">
            <w:pPr>
              <w:spacing w:before="20" w:after="60"/>
              <w:ind w:left="-720"/>
              <w:rPr>
                <w:rFonts w:ascii="Calibri" w:hAnsi="Calibri" w:cs="Helvetica Neue"/>
              </w:rPr>
            </w:pPr>
          </w:p>
          <w:p w14:paraId="6D38A65C" w14:textId="77777777" w:rsidR="00494F97" w:rsidRDefault="00AF5F19" w:rsidP="007409B5">
            <w:pPr>
              <w:spacing w:before="20" w:after="60"/>
              <w:ind w:left="-720"/>
              <w:rPr>
                <w:rFonts w:ascii="Segoe UI" w:hAnsi="Segoe UI" w:cs="Segoe UI"/>
                <w:sz w:val="21"/>
                <w:szCs w:val="21"/>
              </w:rPr>
            </w:pPr>
            <w:r w:rsidRPr="00AF5F19">
              <w:rPr>
                <w:rFonts w:ascii="Segoe UI" w:hAnsi="Segoe UI" w:cs="Segoe UI"/>
                <w:b/>
                <w:bCs/>
                <w:sz w:val="21"/>
                <w:szCs w:val="21"/>
              </w:rPr>
              <w:t xml:space="preserve">Veritas </w:t>
            </w:r>
            <w:r w:rsidR="00B31F34" w:rsidRPr="00AF5F19">
              <w:rPr>
                <w:rFonts w:ascii="Segoe UI" w:hAnsi="Segoe UI" w:cs="Segoe UI"/>
                <w:b/>
                <w:bCs/>
                <w:sz w:val="21"/>
                <w:szCs w:val="21"/>
              </w:rPr>
              <w:t>NetBackup</w:t>
            </w:r>
            <w:r w:rsidRPr="00AF5F19">
              <w:rPr>
                <w:rFonts w:ascii="Segoe UI" w:hAnsi="Segoe UI" w:cs="Segoe UI"/>
                <w:b/>
                <w:bCs/>
                <w:sz w:val="21"/>
                <w:szCs w:val="21"/>
              </w:rPr>
              <w:t xml:space="preserve"> 8.1.2</w:t>
            </w:r>
            <w:r w:rsidR="00B31F34">
              <w:rPr>
                <w:rFonts w:ascii="Segoe UI" w:hAnsi="Segoe UI" w:cs="Segoe UI"/>
                <w:b/>
                <w:bCs/>
                <w:sz w:val="21"/>
                <w:szCs w:val="21"/>
              </w:rPr>
              <w:t xml:space="preserve"> Architect</w:t>
            </w:r>
            <w:r w:rsidRPr="00AF5F19">
              <w:rPr>
                <w:rFonts w:ascii="Segoe UI" w:hAnsi="Segoe UI" w:cs="Segoe UI"/>
                <w:b/>
                <w:bCs/>
                <w:sz w:val="21"/>
                <w:szCs w:val="21"/>
                <w:shd w:val="clear" w:color="auto" w:fill="FFFFFF"/>
              </w:rPr>
              <w:t>:</w:t>
            </w:r>
            <w:r w:rsidR="00494F97">
              <w:rPr>
                <w:rFonts w:ascii="Segoe UI" w:hAnsi="Segoe UI" w:cs="Segoe UI"/>
                <w:b/>
                <w:bCs/>
                <w:sz w:val="21"/>
                <w:szCs w:val="21"/>
                <w:shd w:val="clear" w:color="auto" w:fill="FFFFFF"/>
              </w:rPr>
              <w:br/>
            </w:r>
            <w:r w:rsidR="00494F97">
              <w:rPr>
                <w:rFonts w:ascii="Segoe UI" w:hAnsi="Segoe UI" w:cs="Segoe UI"/>
                <w:b/>
                <w:bCs/>
                <w:sz w:val="21"/>
                <w:szCs w:val="21"/>
                <w:shd w:val="clear" w:color="auto" w:fill="FFFFFF"/>
              </w:rPr>
              <w:br/>
            </w:r>
            <w:r w:rsidR="00494F97" w:rsidRPr="00494F97">
              <w:rPr>
                <w:rFonts w:ascii="Segoe UI" w:hAnsi="Segoe UI" w:cs="Segoe UI"/>
                <w:sz w:val="21"/>
                <w:szCs w:val="21"/>
                <w:shd w:val="clear" w:color="auto" w:fill="FFFFFF"/>
              </w:rPr>
              <w:t>Capgemini operates the Nation Reservation System (NRS) on behalf of Rail Delivery Group (RDG). This system provides advance purchase ticket availability and reservations for the United Kingdom (UK) Rail Industry.</w:t>
            </w:r>
            <w:r w:rsidRPr="007409B5">
              <w:rPr>
                <w:rFonts w:ascii="Segoe UI" w:hAnsi="Segoe UI" w:cs="Segoe UI"/>
                <w:sz w:val="21"/>
                <w:szCs w:val="21"/>
                <w:shd w:val="clear" w:color="auto" w:fill="FFFFFF"/>
              </w:rPr>
              <w:br/>
            </w:r>
          </w:p>
          <w:p w14:paraId="3C6E282B" w14:textId="33F75DF7" w:rsidR="004C1FBF" w:rsidRDefault="00494F97" w:rsidP="007409B5">
            <w:pPr>
              <w:spacing w:before="20" w:after="60"/>
              <w:ind w:left="-72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Pr="00494F97">
              <w:rPr>
                <w:rFonts w:ascii="Segoe UI" w:hAnsi="Segoe UI" w:cs="Segoe UI"/>
                <w:sz w:val="21"/>
                <w:szCs w:val="21"/>
                <w:shd w:val="clear" w:color="auto" w:fill="FFFFFF"/>
              </w:rPr>
              <w:t>Backup Application software Veritas NetBackup 8.1.2 to be implemented in the New Environment.</w:t>
            </w:r>
          </w:p>
          <w:p w14:paraId="33DCA333" w14:textId="7A379F60" w:rsidR="00F65BE0" w:rsidRDefault="00F65BE0" w:rsidP="00F65BE0">
            <w:pPr>
              <w:spacing w:before="20" w:after="60"/>
              <w:ind w:left="-72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Pr="00F65BE0">
              <w:rPr>
                <w:rFonts w:ascii="Segoe UI" w:hAnsi="Segoe UI" w:cs="Segoe UI"/>
                <w:sz w:val="21"/>
                <w:szCs w:val="21"/>
                <w:shd w:val="clear" w:color="auto" w:fill="FFFFFF"/>
              </w:rPr>
              <w:t>Backup and Restore Strategy to extend support for the new Windows Servers within the new Support network. These are Hyper-V virtual Servers.</w:t>
            </w:r>
          </w:p>
          <w:p w14:paraId="3A740777" w14:textId="3D7C680C" w:rsidR="00AF5F19" w:rsidRDefault="004C1FBF" w:rsidP="007409B5">
            <w:pPr>
              <w:spacing w:before="20" w:after="60"/>
              <w:ind w:left="-720"/>
              <w:rPr>
                <w:rFonts w:ascii="Segoe UI" w:hAnsi="Segoe UI" w:cs="Segoe UI"/>
                <w:sz w:val="21"/>
                <w:szCs w:val="21"/>
                <w:shd w:val="clear" w:color="auto" w:fill="FFFFFF"/>
              </w:rPr>
            </w:pPr>
            <w:r w:rsidRPr="004C1FBF">
              <w:rPr>
                <w:rFonts w:ascii="Segoe UI" w:hAnsi="Segoe UI" w:cs="Segoe UI"/>
                <w:sz w:val="21"/>
                <w:szCs w:val="21"/>
                <w:shd w:val="clear" w:color="auto" w:fill="FFFFFF"/>
              </w:rPr>
              <w:t xml:space="preserve">• </w:t>
            </w:r>
            <w:r w:rsidRPr="004C1FBF">
              <w:rPr>
                <w:rFonts w:ascii="Segoe UI" w:hAnsi="Segoe UI" w:cs="Segoe UI"/>
                <w:sz w:val="21"/>
                <w:szCs w:val="21"/>
              </w:rPr>
              <w:t>New Support Environment for Virtual Machines to be included in new design of NetBackup solution.</w:t>
            </w:r>
            <w:r w:rsidR="00AF5F19">
              <w:rPr>
                <w:rFonts w:ascii="Segoe UI" w:hAnsi="Segoe UI" w:cs="Segoe UI"/>
                <w:sz w:val="21"/>
                <w:szCs w:val="21"/>
              </w:rPr>
              <w:br/>
            </w:r>
            <w:r w:rsidR="00AF5F19">
              <w:rPr>
                <w:rFonts w:ascii="Segoe UI" w:hAnsi="Segoe UI" w:cs="Segoe UI"/>
                <w:sz w:val="21"/>
                <w:szCs w:val="21"/>
                <w:shd w:val="clear" w:color="auto" w:fill="FFFFFF"/>
              </w:rPr>
              <w:t>• Own the delivery of technical artefacts as defined by the Lead Architect within the appropriate timescales detailed within the project plan.</w:t>
            </w:r>
            <w:r w:rsidR="00AF5F19">
              <w:rPr>
                <w:rFonts w:ascii="Segoe UI" w:hAnsi="Segoe UI" w:cs="Segoe UI"/>
                <w:sz w:val="21"/>
                <w:szCs w:val="21"/>
              </w:rPr>
              <w:br/>
            </w:r>
            <w:r w:rsidR="00AF5F19">
              <w:rPr>
                <w:rFonts w:ascii="Segoe UI" w:hAnsi="Segoe UI" w:cs="Segoe UI"/>
                <w:sz w:val="21"/>
                <w:szCs w:val="21"/>
                <w:shd w:val="clear" w:color="auto" w:fill="FFFFFF"/>
              </w:rPr>
              <w:t>• Collaborate with appropriate architectural, engineering and support roles to understand the functional and non-functional requirements of the technical solution, deployment, and service designs.</w:t>
            </w:r>
            <w:r w:rsidR="00AF5F19">
              <w:rPr>
                <w:rFonts w:ascii="Segoe UI" w:hAnsi="Segoe UI" w:cs="Segoe UI"/>
                <w:sz w:val="21"/>
                <w:szCs w:val="21"/>
              </w:rPr>
              <w:br/>
            </w:r>
            <w:r w:rsidR="00AF5F19">
              <w:rPr>
                <w:rFonts w:ascii="Segoe UI" w:hAnsi="Segoe UI" w:cs="Segoe UI"/>
                <w:sz w:val="21"/>
                <w:szCs w:val="21"/>
                <w:shd w:val="clear" w:color="auto" w:fill="FFFFFF"/>
              </w:rPr>
              <w:t>• Ensure that the technical EUS service delivery teams understand the technical implications resulting from the solution and service design.</w:t>
            </w:r>
          </w:p>
          <w:p w14:paraId="60FCACE8" w14:textId="091AD4FB" w:rsidR="00494F97" w:rsidRDefault="00494F97" w:rsidP="007409B5">
            <w:pPr>
              <w:spacing w:before="20" w:after="60"/>
              <w:ind w:left="-720"/>
              <w:rPr>
                <w:rFonts w:ascii="Calibri" w:hAnsi="Calibri" w:cs="Helvetica Neue"/>
              </w:rPr>
            </w:pPr>
            <w:r>
              <w:rPr>
                <w:rFonts w:ascii="Segoe UI" w:hAnsi="Segoe UI" w:cs="Segoe UI"/>
                <w:sz w:val="21"/>
                <w:szCs w:val="21"/>
                <w:shd w:val="clear" w:color="auto" w:fill="FFFFFF"/>
              </w:rPr>
              <w:t>• Approved detailed level technical design and service documentation for Veritas NetBackup 8.1.2 design. </w:t>
            </w:r>
          </w:p>
          <w:p w14:paraId="074A8F4B" w14:textId="27E07C16" w:rsidR="007409B5" w:rsidRDefault="007409B5" w:rsidP="00CE2815">
            <w:pPr>
              <w:spacing w:before="60"/>
              <w:ind w:left="-720"/>
              <w:rPr>
                <w:rFonts w:ascii="Calibri" w:hAnsi="Calibri"/>
                <w:b/>
                <w:color w:val="31849B" w:themeColor="accent5" w:themeShade="BF"/>
              </w:rPr>
            </w:pPr>
            <w:r>
              <w:rPr>
                <w:rFonts w:ascii="Segoe UI" w:hAnsi="Segoe UI" w:cs="Segoe UI"/>
                <w:sz w:val="21"/>
                <w:szCs w:val="21"/>
                <w:shd w:val="clear" w:color="auto" w:fill="FFFFFF"/>
              </w:rPr>
              <w:br/>
            </w:r>
            <w:r w:rsidRPr="007409B5">
              <w:rPr>
                <w:rFonts w:ascii="Segoe UI" w:hAnsi="Segoe UI" w:cs="Segoe UI"/>
                <w:b/>
                <w:sz w:val="21"/>
                <w:szCs w:val="21"/>
                <w:shd w:val="clear" w:color="auto" w:fill="FFFFFF"/>
              </w:rPr>
              <w:t>Windows 10 Architect/O365</w:t>
            </w:r>
            <w:r w:rsidR="00E21FA9">
              <w:rPr>
                <w:rFonts w:ascii="Segoe UI" w:hAnsi="Segoe UI" w:cs="Segoe UI"/>
                <w:b/>
                <w:sz w:val="21"/>
                <w:szCs w:val="21"/>
                <w:shd w:val="clear" w:color="auto" w:fill="FFFFFF"/>
              </w:rPr>
              <w:t>/OneDrive/Azure AD</w:t>
            </w:r>
            <w:r w:rsidR="00B31F34">
              <w:rPr>
                <w:rFonts w:ascii="Segoe UI" w:hAnsi="Segoe UI" w:cs="Segoe UI"/>
                <w:b/>
                <w:sz w:val="21"/>
                <w:szCs w:val="21"/>
                <w:shd w:val="clear" w:color="auto" w:fill="FFFFFF"/>
              </w:rPr>
              <w:t xml:space="preserve"> Architect</w:t>
            </w:r>
            <w:r w:rsidRPr="007409B5">
              <w:rPr>
                <w:rFonts w:ascii="Segoe UI" w:hAnsi="Segoe UI" w:cs="Segoe UI"/>
                <w:b/>
                <w:sz w:val="21"/>
                <w:szCs w:val="21"/>
                <w:shd w:val="clear" w:color="auto" w:fill="FFFFFF"/>
              </w:rPr>
              <w:t>:</w:t>
            </w:r>
            <w:r w:rsidRPr="007409B5">
              <w:rPr>
                <w:rFonts w:ascii="Segoe UI" w:hAnsi="Segoe UI" w:cs="Segoe UI"/>
                <w:sz w:val="21"/>
                <w:szCs w:val="21"/>
                <w:shd w:val="clear" w:color="auto" w:fill="FFFFFF"/>
              </w:rPr>
              <w:br/>
            </w:r>
            <w:r>
              <w:rPr>
                <w:rFonts w:ascii="Segoe UI" w:hAnsi="Segoe UI" w:cs="Segoe UI"/>
                <w:sz w:val="21"/>
                <w:szCs w:val="21"/>
              </w:rPr>
              <w:br/>
            </w:r>
            <w:r>
              <w:rPr>
                <w:rFonts w:ascii="Segoe UI" w:hAnsi="Segoe UI" w:cs="Segoe UI"/>
                <w:sz w:val="21"/>
                <w:szCs w:val="21"/>
                <w:shd w:val="clear" w:color="auto" w:fill="FFFFFF"/>
              </w:rPr>
              <w:t xml:space="preserve">• </w:t>
            </w:r>
            <w:r w:rsidR="00551CDF">
              <w:rPr>
                <w:rFonts w:ascii="Segoe UI" w:hAnsi="Segoe UI" w:cs="Segoe UI"/>
                <w:sz w:val="21"/>
                <w:szCs w:val="21"/>
                <w:shd w:val="clear" w:color="auto" w:fill="FFFFFF"/>
              </w:rPr>
              <w:t>O</w:t>
            </w:r>
            <w:r>
              <w:rPr>
                <w:rFonts w:ascii="Segoe UI" w:hAnsi="Segoe UI" w:cs="Segoe UI"/>
                <w:sz w:val="21"/>
                <w:szCs w:val="21"/>
                <w:shd w:val="clear" w:color="auto" w:fill="FFFFFF"/>
              </w:rPr>
              <w:t>wn the delivery of technical artefacts as defined by the Lead Architect within the appropriate timescales detailed within the project plan.</w:t>
            </w:r>
            <w:r>
              <w:rPr>
                <w:rFonts w:ascii="Segoe UI" w:hAnsi="Segoe UI" w:cs="Segoe UI"/>
                <w:sz w:val="21"/>
                <w:szCs w:val="21"/>
              </w:rPr>
              <w:br/>
            </w:r>
            <w:r>
              <w:rPr>
                <w:rFonts w:ascii="Segoe UI" w:hAnsi="Segoe UI" w:cs="Segoe UI"/>
                <w:sz w:val="21"/>
                <w:szCs w:val="21"/>
                <w:shd w:val="clear" w:color="auto" w:fill="FFFFFF"/>
              </w:rPr>
              <w:t xml:space="preserve">• </w:t>
            </w:r>
            <w:r w:rsidR="00551CDF">
              <w:rPr>
                <w:rFonts w:ascii="Segoe UI" w:hAnsi="Segoe UI" w:cs="Segoe UI"/>
                <w:sz w:val="21"/>
                <w:szCs w:val="21"/>
                <w:shd w:val="clear" w:color="auto" w:fill="FFFFFF"/>
              </w:rPr>
              <w:t>C</w:t>
            </w:r>
            <w:r>
              <w:rPr>
                <w:rFonts w:ascii="Segoe UI" w:hAnsi="Segoe UI" w:cs="Segoe UI"/>
                <w:sz w:val="21"/>
                <w:szCs w:val="21"/>
                <w:shd w:val="clear" w:color="auto" w:fill="FFFFFF"/>
              </w:rPr>
              <w:t>ollaborate with appropriate architectural, engineering and support roles to understand the functional and non-functional requirements of the technical solution, deployment, and service designs.</w:t>
            </w:r>
            <w:r>
              <w:rPr>
                <w:rFonts w:ascii="Segoe UI" w:hAnsi="Segoe UI" w:cs="Segoe UI"/>
                <w:sz w:val="21"/>
                <w:szCs w:val="21"/>
              </w:rPr>
              <w:br/>
            </w:r>
            <w:r>
              <w:rPr>
                <w:rFonts w:ascii="Segoe UI" w:hAnsi="Segoe UI" w:cs="Segoe UI"/>
                <w:sz w:val="21"/>
                <w:szCs w:val="21"/>
                <w:shd w:val="clear" w:color="auto" w:fill="FFFFFF"/>
              </w:rPr>
              <w:t xml:space="preserve">• </w:t>
            </w:r>
            <w:r w:rsidR="00551CDF">
              <w:rPr>
                <w:rFonts w:ascii="Segoe UI" w:hAnsi="Segoe UI" w:cs="Segoe UI"/>
                <w:sz w:val="21"/>
                <w:szCs w:val="21"/>
                <w:shd w:val="clear" w:color="auto" w:fill="FFFFFF"/>
              </w:rPr>
              <w:t>E</w:t>
            </w:r>
            <w:r>
              <w:rPr>
                <w:rFonts w:ascii="Segoe UI" w:hAnsi="Segoe UI" w:cs="Segoe UI"/>
                <w:sz w:val="21"/>
                <w:szCs w:val="21"/>
                <w:shd w:val="clear" w:color="auto" w:fill="FFFFFF"/>
              </w:rPr>
              <w:t>nsure that the technical EUS service delivery teams understand the technical implications resulting from the solution and service design.</w:t>
            </w:r>
            <w:r>
              <w:rPr>
                <w:rFonts w:ascii="Segoe UI" w:hAnsi="Segoe UI" w:cs="Segoe UI"/>
                <w:sz w:val="21"/>
                <w:szCs w:val="21"/>
              </w:rPr>
              <w:br/>
            </w:r>
            <w:r>
              <w:rPr>
                <w:rFonts w:ascii="Segoe UI" w:hAnsi="Segoe UI" w:cs="Segoe UI"/>
                <w:sz w:val="21"/>
                <w:szCs w:val="21"/>
                <w:shd w:val="clear" w:color="auto" w:fill="FFFFFF"/>
              </w:rPr>
              <w:t>• Responsible for the coordination and support of technical activities through the appropriate EUS teams. </w:t>
            </w:r>
            <w:r>
              <w:rPr>
                <w:rFonts w:ascii="Segoe UI" w:hAnsi="Segoe UI" w:cs="Segoe UI"/>
                <w:sz w:val="21"/>
                <w:szCs w:val="21"/>
              </w:rPr>
              <w:br/>
            </w:r>
            <w:r>
              <w:rPr>
                <w:rFonts w:ascii="Segoe UI" w:hAnsi="Segoe UI" w:cs="Segoe UI"/>
                <w:sz w:val="21"/>
                <w:szCs w:val="21"/>
                <w:shd w:val="clear" w:color="auto" w:fill="FFFFFF"/>
              </w:rPr>
              <w:t>Key Deliverable:</w:t>
            </w:r>
            <w:r>
              <w:rPr>
                <w:rFonts w:ascii="Segoe UI" w:hAnsi="Segoe UI" w:cs="Segoe UI"/>
                <w:sz w:val="21"/>
                <w:szCs w:val="21"/>
              </w:rPr>
              <w:br/>
            </w:r>
            <w:r>
              <w:rPr>
                <w:rFonts w:ascii="Segoe UI" w:hAnsi="Segoe UI" w:cs="Segoe UI"/>
                <w:sz w:val="21"/>
                <w:szCs w:val="21"/>
                <w:shd w:val="clear" w:color="auto" w:fill="FFFFFF"/>
              </w:rPr>
              <w:t>• Approved detailed level technical design and service documentation for Windows 10. </w:t>
            </w:r>
            <w:r>
              <w:rPr>
                <w:rFonts w:ascii="Segoe UI" w:hAnsi="Segoe UI" w:cs="Segoe UI"/>
                <w:sz w:val="21"/>
                <w:szCs w:val="21"/>
              </w:rPr>
              <w:br/>
            </w:r>
            <w:r>
              <w:rPr>
                <w:rFonts w:ascii="Segoe UI" w:hAnsi="Segoe UI" w:cs="Segoe UI"/>
                <w:sz w:val="21"/>
                <w:szCs w:val="21"/>
                <w:shd w:val="clear" w:color="auto" w:fill="FFFFFF"/>
              </w:rPr>
              <w:t>• Managed RAID log for owned architectural artefacts.</w:t>
            </w:r>
            <w:r>
              <w:rPr>
                <w:rFonts w:ascii="Segoe UI" w:hAnsi="Segoe UI" w:cs="Segoe UI"/>
                <w:sz w:val="21"/>
                <w:szCs w:val="21"/>
              </w:rPr>
              <w:br/>
            </w:r>
            <w:r>
              <w:rPr>
                <w:rFonts w:ascii="Segoe UI" w:hAnsi="Segoe UI" w:cs="Segoe UI"/>
                <w:sz w:val="21"/>
                <w:szCs w:val="21"/>
                <w:shd w:val="clear" w:color="auto" w:fill="FFFFFF"/>
              </w:rPr>
              <w:t>• Presentation material to support client workshops</w:t>
            </w:r>
            <w:r>
              <w:rPr>
                <w:rFonts w:ascii="Segoe UI" w:hAnsi="Segoe UI" w:cs="Segoe UI"/>
                <w:sz w:val="21"/>
                <w:szCs w:val="21"/>
              </w:rPr>
              <w:br/>
            </w:r>
            <w:r>
              <w:rPr>
                <w:rFonts w:ascii="Segoe UI" w:hAnsi="Segoe UI" w:cs="Segoe UI"/>
                <w:sz w:val="21"/>
                <w:szCs w:val="21"/>
                <w:shd w:val="clear" w:color="auto" w:fill="FFFFFF"/>
              </w:rPr>
              <w:lastRenderedPageBreak/>
              <w:t>• Identification of additional tasks to be fed into project plans.</w:t>
            </w:r>
            <w:r>
              <w:rPr>
                <w:rFonts w:ascii="Segoe UI" w:hAnsi="Segoe UI" w:cs="Segoe UI"/>
                <w:sz w:val="21"/>
                <w:szCs w:val="21"/>
              </w:rPr>
              <w:br/>
            </w:r>
            <w:r>
              <w:rPr>
                <w:rFonts w:ascii="Segoe UI" w:hAnsi="Segoe UI" w:cs="Segoe UI"/>
                <w:sz w:val="21"/>
                <w:szCs w:val="21"/>
                <w:shd w:val="clear" w:color="auto" w:fill="FFFFFF"/>
              </w:rPr>
              <w:t>• Provide status reports and updates to the appropriate channels. </w:t>
            </w:r>
            <w:r>
              <w:rPr>
                <w:rFonts w:ascii="Segoe UI" w:hAnsi="Segoe UI" w:cs="Segoe UI"/>
                <w:sz w:val="21"/>
                <w:szCs w:val="21"/>
              </w:rPr>
              <w:br/>
            </w:r>
            <w:r>
              <w:rPr>
                <w:rFonts w:ascii="Segoe UI" w:hAnsi="Segoe UI" w:cs="Segoe UI"/>
                <w:sz w:val="21"/>
                <w:szCs w:val="21"/>
                <w:shd w:val="clear" w:color="auto" w:fill="FFFFFF"/>
              </w:rPr>
              <w:t>Responsibilities:</w:t>
            </w:r>
            <w:r>
              <w:rPr>
                <w:rFonts w:ascii="Segoe UI" w:hAnsi="Segoe UI" w:cs="Segoe UI"/>
                <w:sz w:val="21"/>
                <w:szCs w:val="21"/>
              </w:rPr>
              <w:br/>
            </w:r>
            <w:r>
              <w:rPr>
                <w:rFonts w:ascii="Segoe UI" w:hAnsi="Segoe UI" w:cs="Segoe UI"/>
                <w:sz w:val="21"/>
                <w:szCs w:val="21"/>
                <w:shd w:val="clear" w:color="auto" w:fill="FFFFFF"/>
              </w:rPr>
              <w:t>• Working with the Lead Architect to define and deliver the Windows 10 technical solution.</w:t>
            </w:r>
            <w:r>
              <w:rPr>
                <w:rFonts w:ascii="Segoe UI" w:hAnsi="Segoe UI" w:cs="Segoe UI"/>
                <w:sz w:val="21"/>
                <w:szCs w:val="21"/>
              </w:rPr>
              <w:br/>
            </w:r>
            <w:r>
              <w:rPr>
                <w:rFonts w:ascii="Segoe UI" w:hAnsi="Segoe UI" w:cs="Segoe UI"/>
                <w:sz w:val="21"/>
                <w:szCs w:val="21"/>
                <w:shd w:val="clear" w:color="auto" w:fill="FFFFFF"/>
              </w:rPr>
              <w:t>• Working with engineering and service SME to ensure functional and non-functional requirements for the solution are met.</w:t>
            </w:r>
            <w:r>
              <w:rPr>
                <w:rFonts w:ascii="Segoe UI" w:hAnsi="Segoe UI" w:cs="Segoe UI"/>
                <w:sz w:val="21"/>
                <w:szCs w:val="21"/>
              </w:rPr>
              <w:br/>
            </w:r>
            <w:r>
              <w:rPr>
                <w:rFonts w:ascii="Segoe UI" w:hAnsi="Segoe UI" w:cs="Segoe UI"/>
                <w:sz w:val="21"/>
                <w:szCs w:val="21"/>
                <w:shd w:val="clear" w:color="auto" w:fill="FFFFFF"/>
              </w:rPr>
              <w:t>• To provide technical expertise and escalation for Windows 10 Programme. </w:t>
            </w:r>
            <w:r>
              <w:rPr>
                <w:rFonts w:ascii="Segoe UI" w:hAnsi="Segoe UI" w:cs="Segoe UI"/>
                <w:sz w:val="21"/>
                <w:szCs w:val="21"/>
              </w:rPr>
              <w:br/>
            </w:r>
            <w:r>
              <w:rPr>
                <w:rFonts w:ascii="Segoe UI" w:hAnsi="Segoe UI" w:cs="Segoe UI"/>
                <w:sz w:val="21"/>
                <w:szCs w:val="21"/>
                <w:shd w:val="clear" w:color="auto" w:fill="FFFFFF"/>
              </w:rPr>
              <w:t>• Act as a technical point of contact, within the Windows 10 Programme.</w:t>
            </w:r>
            <w:r>
              <w:rPr>
                <w:rFonts w:ascii="Segoe UI" w:hAnsi="Segoe UI" w:cs="Segoe UI"/>
                <w:sz w:val="21"/>
                <w:szCs w:val="21"/>
              </w:rPr>
              <w:br/>
            </w:r>
            <w:r>
              <w:rPr>
                <w:rFonts w:ascii="Segoe UI" w:hAnsi="Segoe UI" w:cs="Segoe UI"/>
                <w:sz w:val="21"/>
                <w:szCs w:val="21"/>
                <w:shd w:val="clear" w:color="auto" w:fill="FFFFFF"/>
              </w:rPr>
              <w:t>• Report status and progress to the Windows 10 Project.</w:t>
            </w:r>
            <w:r>
              <w:rPr>
                <w:rFonts w:ascii="Segoe UI" w:hAnsi="Segoe UI" w:cs="Segoe UI"/>
                <w:sz w:val="21"/>
                <w:szCs w:val="21"/>
              </w:rPr>
              <w:br/>
            </w:r>
            <w:r>
              <w:rPr>
                <w:rFonts w:ascii="Segoe UI" w:hAnsi="Segoe UI" w:cs="Segoe UI"/>
                <w:sz w:val="21"/>
                <w:szCs w:val="21"/>
                <w:shd w:val="clear" w:color="auto" w:fill="FFFFFF"/>
              </w:rPr>
              <w:t>• Appropriate attendance of project and service meetings.</w:t>
            </w:r>
            <w:r>
              <w:rPr>
                <w:rFonts w:ascii="Segoe UI" w:hAnsi="Segoe UI" w:cs="Segoe UI"/>
                <w:sz w:val="21"/>
                <w:szCs w:val="21"/>
              </w:rPr>
              <w:br/>
            </w:r>
            <w:r>
              <w:rPr>
                <w:rFonts w:ascii="Segoe UI" w:hAnsi="Segoe UI" w:cs="Segoe UI"/>
                <w:sz w:val="21"/>
                <w:szCs w:val="21"/>
                <w:shd w:val="clear" w:color="auto" w:fill="FFFFFF"/>
              </w:rPr>
              <w:t>• Agree technical tasks and deliverables with the Lead Windows 10 Architect, Windows 10 Engineers, and Windows 10 Project management.</w:t>
            </w:r>
            <w:r>
              <w:rPr>
                <w:rFonts w:ascii="Segoe UI" w:hAnsi="Segoe UI" w:cs="Segoe UI"/>
                <w:sz w:val="21"/>
                <w:szCs w:val="21"/>
              </w:rPr>
              <w:br/>
            </w:r>
            <w:r>
              <w:rPr>
                <w:rFonts w:ascii="Segoe UI" w:hAnsi="Segoe UI" w:cs="Segoe UI"/>
                <w:sz w:val="21"/>
                <w:szCs w:val="21"/>
                <w:shd w:val="clear" w:color="auto" w:fill="FFFFFF"/>
              </w:rPr>
              <w:t>• Represent the Windows 10 Project at appropriate internal and external events.</w:t>
            </w:r>
            <w:r>
              <w:rPr>
                <w:rFonts w:ascii="Segoe UI" w:hAnsi="Segoe UI" w:cs="Segoe UI"/>
                <w:sz w:val="21"/>
                <w:szCs w:val="21"/>
              </w:rPr>
              <w:br/>
            </w:r>
            <w:r>
              <w:rPr>
                <w:rFonts w:ascii="Segoe UI" w:hAnsi="Segoe UI" w:cs="Segoe UI"/>
                <w:sz w:val="21"/>
                <w:szCs w:val="21"/>
                <w:shd w:val="clear" w:color="auto" w:fill="FFFFFF"/>
              </w:rPr>
              <w:t>• Identify personal training requirements.</w:t>
            </w:r>
            <w:r>
              <w:rPr>
                <w:rFonts w:ascii="Segoe UI" w:hAnsi="Segoe UI" w:cs="Segoe UI"/>
                <w:sz w:val="21"/>
                <w:szCs w:val="21"/>
              </w:rPr>
              <w:br/>
            </w:r>
            <w:r>
              <w:rPr>
                <w:rFonts w:ascii="Segoe UI" w:hAnsi="Segoe UI" w:cs="Segoe UI"/>
                <w:sz w:val="21"/>
                <w:szCs w:val="21"/>
                <w:shd w:val="clear" w:color="auto" w:fill="FFFFFF"/>
              </w:rPr>
              <w:t>• Be part of solution team mobilised in response to any High Profile Incident and report updates as required.</w:t>
            </w:r>
            <w:r>
              <w:rPr>
                <w:rFonts w:ascii="Segoe UI" w:hAnsi="Segoe UI" w:cs="Segoe UI"/>
                <w:sz w:val="21"/>
                <w:szCs w:val="21"/>
              </w:rPr>
              <w:br/>
            </w:r>
            <w:r>
              <w:rPr>
                <w:rFonts w:ascii="Segoe UI" w:hAnsi="Segoe UI" w:cs="Segoe UI"/>
                <w:sz w:val="21"/>
                <w:szCs w:val="21"/>
                <w:shd w:val="clear" w:color="auto" w:fill="FFFFFF"/>
              </w:rPr>
              <w:t>Interfaces with Other Roles:</w:t>
            </w:r>
            <w:r>
              <w:rPr>
                <w:rFonts w:ascii="Segoe UI" w:hAnsi="Segoe UI" w:cs="Segoe UI"/>
                <w:sz w:val="21"/>
                <w:szCs w:val="21"/>
              </w:rPr>
              <w:br/>
            </w:r>
            <w:r>
              <w:rPr>
                <w:rFonts w:ascii="Segoe UI" w:hAnsi="Segoe UI" w:cs="Segoe UI"/>
                <w:sz w:val="21"/>
                <w:szCs w:val="21"/>
                <w:shd w:val="clear" w:color="auto" w:fill="FFFFFF"/>
              </w:rPr>
              <w:t>• Windows 10 Lead Architect</w:t>
            </w:r>
            <w:r>
              <w:rPr>
                <w:rFonts w:ascii="Segoe UI" w:hAnsi="Segoe UI" w:cs="Segoe UI"/>
                <w:sz w:val="21"/>
                <w:szCs w:val="21"/>
              </w:rPr>
              <w:br/>
            </w:r>
            <w:r>
              <w:rPr>
                <w:rFonts w:ascii="Segoe UI" w:hAnsi="Segoe UI" w:cs="Segoe UI"/>
                <w:sz w:val="21"/>
                <w:szCs w:val="21"/>
                <w:shd w:val="clear" w:color="auto" w:fill="FFFFFF"/>
              </w:rPr>
              <w:t>• Client Account CTO</w:t>
            </w:r>
            <w:r>
              <w:rPr>
                <w:rFonts w:ascii="Segoe UI" w:hAnsi="Segoe UI" w:cs="Segoe UI"/>
                <w:sz w:val="21"/>
                <w:szCs w:val="21"/>
              </w:rPr>
              <w:br/>
            </w:r>
            <w:r>
              <w:rPr>
                <w:rFonts w:ascii="Segoe UI" w:hAnsi="Segoe UI" w:cs="Segoe UI"/>
                <w:sz w:val="21"/>
                <w:szCs w:val="21"/>
                <w:shd w:val="clear" w:color="auto" w:fill="FFFFFF"/>
              </w:rPr>
              <w:t>• Other Client Account Architects </w:t>
            </w:r>
          </w:p>
          <w:p w14:paraId="748159EE" w14:textId="76B6865F" w:rsidR="007409B5" w:rsidRDefault="007409B5" w:rsidP="00CE2815">
            <w:pPr>
              <w:spacing w:before="60"/>
              <w:ind w:left="-720"/>
              <w:rPr>
                <w:rFonts w:ascii="Calibri" w:hAnsi="Calibri"/>
                <w:b/>
                <w:color w:val="31849B" w:themeColor="accent5" w:themeShade="BF"/>
              </w:rPr>
            </w:pPr>
          </w:p>
          <w:p w14:paraId="534DE22C" w14:textId="29F5FE21" w:rsidR="007409B5" w:rsidRDefault="007409B5" w:rsidP="00CE2815">
            <w:pPr>
              <w:spacing w:before="60"/>
              <w:ind w:left="-720"/>
              <w:rPr>
                <w:rFonts w:ascii="Segoe UI" w:hAnsi="Segoe UI" w:cs="Segoe UI"/>
                <w:sz w:val="21"/>
                <w:szCs w:val="21"/>
                <w:shd w:val="clear" w:color="auto" w:fill="FFFFFF"/>
              </w:rPr>
            </w:pPr>
            <w:r w:rsidRPr="007409B5">
              <w:rPr>
                <w:rFonts w:ascii="Segoe UI" w:hAnsi="Segoe UI" w:cs="Segoe UI"/>
                <w:b/>
                <w:sz w:val="21"/>
                <w:szCs w:val="21"/>
                <w:shd w:val="clear" w:color="auto" w:fill="FFFFFF"/>
              </w:rPr>
              <w:t xml:space="preserve">VMWare </w:t>
            </w:r>
            <w:r w:rsidR="003B5D84">
              <w:rPr>
                <w:rFonts w:ascii="Segoe UI" w:hAnsi="Segoe UI" w:cs="Segoe UI"/>
                <w:b/>
                <w:sz w:val="21"/>
                <w:szCs w:val="21"/>
                <w:shd w:val="clear" w:color="auto" w:fill="FFFFFF"/>
              </w:rPr>
              <w:t xml:space="preserve">vSphere 6.5 </w:t>
            </w:r>
            <w:r w:rsidRPr="007409B5">
              <w:rPr>
                <w:rFonts w:ascii="Segoe UI" w:hAnsi="Segoe UI" w:cs="Segoe UI"/>
                <w:b/>
                <w:sz w:val="21"/>
                <w:szCs w:val="21"/>
                <w:shd w:val="clear" w:color="auto" w:fill="FFFFFF"/>
              </w:rPr>
              <w:t>Architect:</w:t>
            </w:r>
            <w:r>
              <w:rPr>
                <w:rFonts w:ascii="Segoe UI" w:hAnsi="Segoe UI" w:cs="Segoe UI"/>
                <w:sz w:val="21"/>
                <w:szCs w:val="21"/>
              </w:rPr>
              <w:br/>
            </w:r>
            <w:r>
              <w:rPr>
                <w:rFonts w:ascii="Segoe UI" w:hAnsi="Segoe UI" w:cs="Segoe UI"/>
                <w:sz w:val="21"/>
                <w:szCs w:val="21"/>
                <w:shd w:val="clear" w:color="auto" w:fill="FFFFFF"/>
              </w:rPr>
              <w:t xml:space="preserve">Migrate current </w:t>
            </w:r>
            <w:r w:rsidR="00500555">
              <w:rPr>
                <w:rFonts w:ascii="Segoe UI" w:hAnsi="Segoe UI" w:cs="Segoe UI"/>
                <w:sz w:val="21"/>
                <w:szCs w:val="21"/>
                <w:shd w:val="clear" w:color="auto" w:fill="FFFFFF"/>
              </w:rPr>
              <w:t xml:space="preserve">Oracle </w:t>
            </w:r>
            <w:r>
              <w:rPr>
                <w:rFonts w:ascii="Segoe UI" w:hAnsi="Segoe UI" w:cs="Segoe UI"/>
                <w:sz w:val="21"/>
                <w:szCs w:val="21"/>
                <w:shd w:val="clear" w:color="auto" w:fill="FFFFFF"/>
              </w:rPr>
              <w:t xml:space="preserve">ERP and payroll system used by Client to new on-site </w:t>
            </w:r>
            <w:r w:rsidR="00500555">
              <w:rPr>
                <w:rFonts w:ascii="Segoe UI" w:hAnsi="Segoe UI" w:cs="Segoe UI"/>
                <w:sz w:val="21"/>
                <w:szCs w:val="21"/>
                <w:shd w:val="clear" w:color="auto" w:fill="FFFFFF"/>
              </w:rPr>
              <w:t xml:space="preserve">SDDC </w:t>
            </w:r>
            <w:r>
              <w:rPr>
                <w:rFonts w:ascii="Segoe UI" w:hAnsi="Segoe UI" w:cs="Segoe UI"/>
                <w:sz w:val="21"/>
                <w:szCs w:val="21"/>
                <w:shd w:val="clear" w:color="auto" w:fill="FFFFFF"/>
              </w:rPr>
              <w:t>Cloud solution.</w:t>
            </w:r>
            <w:r>
              <w:rPr>
                <w:rFonts w:ascii="Segoe UI" w:hAnsi="Segoe UI" w:cs="Segoe UI"/>
                <w:sz w:val="21"/>
                <w:szCs w:val="21"/>
              </w:rPr>
              <w:br/>
            </w:r>
            <w:r>
              <w:rPr>
                <w:rFonts w:ascii="Segoe UI" w:hAnsi="Segoe UI" w:cs="Segoe UI"/>
                <w:sz w:val="21"/>
                <w:szCs w:val="21"/>
                <w:shd w:val="clear" w:color="auto" w:fill="FFFFFF"/>
              </w:rPr>
              <w:t xml:space="preserve">This is currently hosted in UKCloud g-Cloud in a pair of Virtual Data </w:t>
            </w:r>
            <w:r w:rsidR="003B5D84">
              <w:rPr>
                <w:rFonts w:ascii="Segoe UI" w:hAnsi="Segoe UI" w:cs="Segoe UI"/>
                <w:sz w:val="21"/>
                <w:szCs w:val="21"/>
                <w:shd w:val="clear" w:color="auto" w:fill="FFFFFF"/>
              </w:rPr>
              <w:t>Centre’s</w:t>
            </w:r>
            <w:r>
              <w:rPr>
                <w:rFonts w:ascii="Segoe UI" w:hAnsi="Segoe UI" w:cs="Segoe UI"/>
                <w:sz w:val="21"/>
                <w:szCs w:val="21"/>
                <w:shd w:val="clear" w:color="auto" w:fill="FFFFFF"/>
              </w:rPr>
              <w:t xml:space="preserve">. One VDC (production) is hosted on an enhanced service that spans the 2 UKCloud data </w:t>
            </w:r>
            <w:r w:rsidR="00236D32">
              <w:rPr>
                <w:rFonts w:ascii="Segoe UI" w:hAnsi="Segoe UI" w:cs="Segoe UI"/>
                <w:sz w:val="21"/>
                <w:szCs w:val="21"/>
                <w:shd w:val="clear" w:color="auto" w:fill="FFFFFF"/>
              </w:rPr>
              <w:t>centers</w:t>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2 VDC</w:t>
            </w:r>
            <w:r w:rsidR="003B5D84">
              <w:rPr>
                <w:rFonts w:ascii="Segoe UI" w:hAnsi="Segoe UI" w:cs="Segoe UI"/>
                <w:sz w:val="21"/>
                <w:szCs w:val="21"/>
                <w:shd w:val="clear" w:color="auto" w:fill="FFFFFF"/>
              </w:rPr>
              <w:t>’</w:t>
            </w:r>
            <w:r>
              <w:rPr>
                <w:rFonts w:ascii="Segoe UI" w:hAnsi="Segoe UI" w:cs="Segoe UI"/>
                <w:sz w:val="21"/>
                <w:szCs w:val="21"/>
                <w:shd w:val="clear" w:color="auto" w:fill="FFFFFF"/>
              </w:rPr>
              <w:t>s were to be replicated across to client in a near exact copy that contains an EXACT replica of the underlying database with all data at the point of the Brent system goes live.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OneOracle Solution is a shared implementation of the Oracle E-Business Suite used by seven London councils.</w:t>
            </w:r>
            <w:r>
              <w:rPr>
                <w:rFonts w:ascii="Segoe UI" w:hAnsi="Segoe UI" w:cs="Segoe UI"/>
                <w:sz w:val="21"/>
                <w:szCs w:val="21"/>
              </w:rPr>
              <w:br/>
            </w:r>
            <w:r>
              <w:rPr>
                <w:rFonts w:ascii="Segoe UI" w:hAnsi="Segoe UI" w:cs="Segoe UI"/>
                <w:sz w:val="21"/>
                <w:szCs w:val="21"/>
                <w:shd w:val="clear" w:color="auto" w:fill="FFFFFF"/>
              </w:rPr>
              <w:t>The solution includes the Integration Engine (Oracle SOA) and Reporting (Oracle BI, BI Apps and Informatica).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Main areas of activity will be :</w:t>
            </w:r>
            <w:r>
              <w:rPr>
                <w:rFonts w:ascii="Segoe UI" w:hAnsi="Segoe UI" w:cs="Segoe UI"/>
                <w:sz w:val="21"/>
                <w:szCs w:val="21"/>
              </w:rPr>
              <w:br/>
            </w:r>
            <w:r>
              <w:rPr>
                <w:rFonts w:ascii="Segoe UI" w:hAnsi="Segoe UI" w:cs="Segoe UI"/>
                <w:sz w:val="21"/>
                <w:szCs w:val="21"/>
                <w:shd w:val="clear" w:color="auto" w:fill="FFFFFF"/>
              </w:rPr>
              <w:t>High Level Architecture Design</w:t>
            </w:r>
            <w:r>
              <w:rPr>
                <w:rFonts w:ascii="Segoe UI" w:hAnsi="Segoe UI" w:cs="Segoe UI"/>
                <w:sz w:val="21"/>
                <w:szCs w:val="21"/>
              </w:rPr>
              <w:br/>
            </w:r>
            <w:r>
              <w:rPr>
                <w:rFonts w:ascii="Segoe UI" w:hAnsi="Segoe UI" w:cs="Segoe UI"/>
                <w:sz w:val="21"/>
                <w:szCs w:val="21"/>
                <w:shd w:val="clear" w:color="auto" w:fill="FFFFFF"/>
              </w:rPr>
              <w:t>Low Level Architecture Design</w:t>
            </w:r>
            <w:r>
              <w:rPr>
                <w:rFonts w:ascii="Segoe UI" w:hAnsi="Segoe UI" w:cs="Segoe UI"/>
                <w:sz w:val="21"/>
                <w:szCs w:val="21"/>
              </w:rPr>
              <w:br/>
            </w:r>
            <w:r>
              <w:rPr>
                <w:rFonts w:ascii="Segoe UI" w:hAnsi="Segoe UI" w:cs="Segoe UI"/>
                <w:sz w:val="21"/>
                <w:szCs w:val="21"/>
                <w:shd w:val="clear" w:color="auto" w:fill="FFFFFF"/>
              </w:rPr>
              <w:t>Creation of the Virtualisation/Cloud infrastructure</w:t>
            </w:r>
            <w:r>
              <w:rPr>
                <w:rFonts w:ascii="Segoe UI" w:hAnsi="Segoe UI" w:cs="Segoe UI"/>
                <w:sz w:val="21"/>
                <w:szCs w:val="21"/>
              </w:rPr>
              <w:br/>
            </w:r>
            <w:r>
              <w:rPr>
                <w:rFonts w:ascii="Segoe UI" w:hAnsi="Segoe UI" w:cs="Segoe UI"/>
                <w:sz w:val="21"/>
                <w:szCs w:val="21"/>
                <w:shd w:val="clear" w:color="auto" w:fill="FFFFFF"/>
              </w:rPr>
              <w:t>Migration of the Virtual Machines and their Data</w:t>
            </w:r>
            <w:r>
              <w:rPr>
                <w:rFonts w:ascii="Segoe UI" w:hAnsi="Segoe UI" w:cs="Segoe UI"/>
                <w:sz w:val="21"/>
                <w:szCs w:val="21"/>
              </w:rPr>
              <w:br/>
            </w:r>
            <w:r>
              <w:rPr>
                <w:rFonts w:ascii="Segoe UI" w:hAnsi="Segoe UI" w:cs="Segoe UI"/>
                <w:sz w:val="21"/>
                <w:szCs w:val="21"/>
                <w:shd w:val="clear" w:color="auto" w:fill="FFFFFF"/>
              </w:rPr>
              <w:t>Replacement of the LPSN with network paths through the Brent network Infrastructure</w:t>
            </w:r>
            <w:r>
              <w:rPr>
                <w:rFonts w:ascii="Segoe UI" w:hAnsi="Segoe UI" w:cs="Segoe UI"/>
                <w:sz w:val="21"/>
                <w:szCs w:val="21"/>
              </w:rPr>
              <w:br/>
            </w:r>
            <w:r>
              <w:rPr>
                <w:rFonts w:ascii="Segoe UI" w:hAnsi="Segoe UI" w:cs="Segoe UI"/>
                <w:sz w:val="21"/>
                <w:szCs w:val="21"/>
                <w:shd w:val="clear" w:color="auto" w:fill="FFFFFF"/>
              </w:rPr>
              <w:t xml:space="preserve">Design and implementation of </w:t>
            </w:r>
            <w:r w:rsidR="00236D32">
              <w:rPr>
                <w:rFonts w:ascii="Segoe UI" w:hAnsi="Segoe UI" w:cs="Segoe UI"/>
                <w:sz w:val="21"/>
                <w:szCs w:val="21"/>
                <w:shd w:val="clear" w:color="auto" w:fill="FFFFFF"/>
              </w:rPr>
              <w:t>VMware</w:t>
            </w:r>
            <w:r>
              <w:rPr>
                <w:rFonts w:ascii="Segoe UI" w:hAnsi="Segoe UI" w:cs="Segoe UI"/>
                <w:sz w:val="21"/>
                <w:szCs w:val="21"/>
                <w:shd w:val="clear" w:color="auto" w:fill="FFFFFF"/>
              </w:rPr>
              <w:t xml:space="preserve"> NSX</w:t>
            </w:r>
          </w:p>
          <w:p w14:paraId="10941EB9" w14:textId="77777777" w:rsidR="003B5D84" w:rsidRDefault="003B5D84" w:rsidP="00CE2815">
            <w:pPr>
              <w:spacing w:before="60"/>
              <w:ind w:left="-720"/>
              <w:rPr>
                <w:rFonts w:ascii="Calibri" w:hAnsi="Calibri"/>
                <w:b/>
                <w:color w:val="31849B" w:themeColor="accent5" w:themeShade="BF"/>
              </w:rPr>
            </w:pPr>
          </w:p>
          <w:p w14:paraId="2F20A03A" w14:textId="5267D5C9" w:rsidR="00FA1C7F" w:rsidRPr="003B5D84" w:rsidRDefault="006C132E" w:rsidP="00CE2815">
            <w:pPr>
              <w:spacing w:before="60"/>
              <w:ind w:left="-720"/>
              <w:rPr>
                <w:rFonts w:ascii="Calibri" w:hAnsi="Calibri"/>
                <w:b/>
                <w:color w:val="31849B" w:themeColor="accent5" w:themeShade="BF"/>
                <w:u w:val="single"/>
              </w:rPr>
            </w:pPr>
            <w:r w:rsidRPr="003B5D84">
              <w:rPr>
                <w:rFonts w:ascii="Calibri" w:hAnsi="Calibri"/>
                <w:b/>
                <w:color w:val="31849B" w:themeColor="accent5" w:themeShade="BF"/>
                <w:u w:val="single"/>
              </w:rPr>
              <w:t>Senior Customer Solutions Architect</w:t>
            </w:r>
          </w:p>
          <w:p w14:paraId="11AF92EF" w14:textId="269C7713" w:rsidR="00FA1C7F" w:rsidRDefault="006C132E" w:rsidP="00CE2815">
            <w:pPr>
              <w:spacing w:before="20" w:after="60"/>
              <w:ind w:left="-720"/>
              <w:rPr>
                <w:rFonts w:ascii="Calibri" w:hAnsi="Calibri" w:cs="Helvetica Neue"/>
              </w:rPr>
            </w:pPr>
            <w:r>
              <w:rPr>
                <w:rFonts w:ascii="Calibri" w:hAnsi="Calibri" w:cs="Helvetica Neue"/>
              </w:rPr>
              <w:t>Fujitsu</w:t>
            </w:r>
            <w:r w:rsidR="00AB2BD2">
              <w:rPr>
                <w:rFonts w:ascii="Calibri" w:hAnsi="Calibri" w:cs="Helvetica Neue"/>
              </w:rPr>
              <w:t xml:space="preserve">, </w:t>
            </w:r>
            <w:r>
              <w:rPr>
                <w:rFonts w:ascii="Calibri" w:hAnsi="Calibri" w:cs="Helvetica Neue"/>
              </w:rPr>
              <w:t>Home Based</w:t>
            </w:r>
            <w:r w:rsidR="00FA1C7F">
              <w:rPr>
                <w:rFonts w:ascii="Calibri" w:hAnsi="Calibri" w:cs="Helvetica Neue"/>
              </w:rPr>
              <w:t xml:space="preserve">, </w:t>
            </w:r>
            <w:r>
              <w:rPr>
                <w:rFonts w:ascii="Calibri" w:hAnsi="Calibri" w:cs="Helvetica Neue"/>
              </w:rPr>
              <w:t>March 2015</w:t>
            </w:r>
            <w:r w:rsidR="00FA1C7F">
              <w:rPr>
                <w:rFonts w:ascii="Calibri" w:hAnsi="Calibri" w:cs="Helvetica Neue"/>
              </w:rPr>
              <w:t>–</w:t>
            </w:r>
            <w:r w:rsidR="007409B5">
              <w:rPr>
                <w:rFonts w:ascii="Calibri" w:hAnsi="Calibri" w:cs="Helvetica Neue"/>
              </w:rPr>
              <w:t>August 2017</w:t>
            </w:r>
          </w:p>
          <w:p w14:paraId="715E3646" w14:textId="77777777" w:rsidR="00AB28D5" w:rsidRDefault="00AB28D5" w:rsidP="003B5D84">
            <w:pPr>
              <w:spacing w:before="20" w:after="60"/>
              <w:rPr>
                <w:rFonts w:ascii="Calibri" w:hAnsi="Calibri"/>
              </w:rPr>
            </w:pPr>
          </w:p>
          <w:p w14:paraId="3C084990" w14:textId="7FD8FD61" w:rsidR="00D529D8" w:rsidRPr="00D529D8" w:rsidRDefault="00D529D8" w:rsidP="00D529D8">
            <w:pPr>
              <w:spacing w:before="20" w:after="60"/>
              <w:ind w:left="-720"/>
              <w:rPr>
                <w:rFonts w:ascii="Calibri" w:hAnsi="Calibri"/>
              </w:rPr>
            </w:pPr>
            <w:r w:rsidRPr="00D529D8">
              <w:rPr>
                <w:rFonts w:ascii="Calibri" w:hAnsi="Calibri"/>
              </w:rPr>
              <w:lastRenderedPageBreak/>
              <w:t xml:space="preserve">The creation of </w:t>
            </w:r>
            <w:r w:rsidR="00E24B2E" w:rsidRPr="00D529D8">
              <w:rPr>
                <w:rFonts w:ascii="Calibri" w:hAnsi="Calibri"/>
              </w:rPr>
              <w:t>program</w:t>
            </w:r>
            <w:r w:rsidRPr="00D529D8">
              <w:rPr>
                <w:rFonts w:ascii="Calibri" w:hAnsi="Calibri"/>
              </w:rPr>
              <w:t xml:space="preserve"> level solutions architecture documentation. </w:t>
            </w:r>
          </w:p>
          <w:p w14:paraId="24FB006A" w14:textId="60EFB28E" w:rsidR="00D529D8" w:rsidRPr="00D529D8" w:rsidRDefault="00D529D8" w:rsidP="00D529D8">
            <w:pPr>
              <w:spacing w:before="20" w:after="60"/>
              <w:ind w:left="-720"/>
              <w:rPr>
                <w:rFonts w:ascii="Calibri" w:hAnsi="Calibri"/>
              </w:rPr>
            </w:pPr>
            <w:r w:rsidRPr="00D529D8">
              <w:rPr>
                <w:rFonts w:ascii="Calibri" w:hAnsi="Calibri"/>
              </w:rPr>
              <w:t xml:space="preserve">Supporting the development of an overall </w:t>
            </w:r>
            <w:r w:rsidR="00E24B2E" w:rsidRPr="00D529D8">
              <w:rPr>
                <w:rFonts w:ascii="Calibri" w:hAnsi="Calibri"/>
              </w:rPr>
              <w:t>program</w:t>
            </w:r>
            <w:r w:rsidRPr="00D529D8">
              <w:rPr>
                <w:rFonts w:ascii="Calibri" w:hAnsi="Calibri"/>
              </w:rPr>
              <w:t xml:space="preserve"> plan.</w:t>
            </w:r>
          </w:p>
          <w:p w14:paraId="4C4BB9F3" w14:textId="77777777" w:rsidR="00D529D8" w:rsidRPr="00D529D8" w:rsidRDefault="00D529D8" w:rsidP="00D529D8">
            <w:pPr>
              <w:spacing w:before="20" w:after="60"/>
              <w:ind w:left="-720"/>
              <w:rPr>
                <w:rFonts w:ascii="Calibri" w:hAnsi="Calibri"/>
              </w:rPr>
            </w:pPr>
            <w:r w:rsidRPr="00D529D8">
              <w:rPr>
                <w:rFonts w:ascii="Calibri" w:hAnsi="Calibri"/>
              </w:rPr>
              <w:t>Ensure change is managed in an effective and consistent manner through the use and promotion of policies, standards, processes, procedures, technology, tools and techniques</w:t>
            </w:r>
          </w:p>
          <w:p w14:paraId="10297825" w14:textId="77777777" w:rsidR="00D529D8" w:rsidRPr="00D529D8" w:rsidRDefault="00D529D8" w:rsidP="00D529D8">
            <w:pPr>
              <w:spacing w:before="20" w:after="60"/>
              <w:ind w:left="-720"/>
              <w:rPr>
                <w:rFonts w:ascii="Calibri" w:hAnsi="Calibri"/>
              </w:rPr>
            </w:pPr>
            <w:r w:rsidRPr="00D529D8">
              <w:rPr>
                <w:rFonts w:ascii="Calibri" w:hAnsi="Calibri"/>
              </w:rPr>
              <w:t>HLD and LLD design</w:t>
            </w:r>
          </w:p>
          <w:p w14:paraId="73CD07A6" w14:textId="77777777" w:rsidR="00D529D8" w:rsidRPr="00D529D8" w:rsidRDefault="00D529D8" w:rsidP="00D529D8">
            <w:pPr>
              <w:spacing w:before="20" w:after="60"/>
              <w:ind w:left="-720"/>
              <w:rPr>
                <w:rFonts w:ascii="Calibri" w:hAnsi="Calibri"/>
              </w:rPr>
            </w:pPr>
            <w:r w:rsidRPr="00D529D8">
              <w:rPr>
                <w:rFonts w:ascii="Calibri" w:hAnsi="Calibri"/>
              </w:rPr>
              <w:t>Experience of working with third parties such as solutions vendors and research partners</w:t>
            </w:r>
          </w:p>
          <w:p w14:paraId="1BAB6A03" w14:textId="6B8F5D88" w:rsidR="00D529D8" w:rsidRPr="00D529D8" w:rsidRDefault="00D529D8" w:rsidP="00D529D8">
            <w:pPr>
              <w:spacing w:before="20" w:after="60"/>
              <w:ind w:left="-720"/>
              <w:rPr>
                <w:rFonts w:ascii="Calibri" w:hAnsi="Calibri"/>
              </w:rPr>
            </w:pPr>
            <w:r w:rsidRPr="00D529D8">
              <w:rPr>
                <w:rFonts w:ascii="Calibri" w:hAnsi="Calibri"/>
              </w:rPr>
              <w:t xml:space="preserve">A methodological approach, with a focus on standards and developing architecture as a key professional </w:t>
            </w:r>
            <w:r w:rsidR="00E24B2E" w:rsidRPr="00D529D8">
              <w:rPr>
                <w:rFonts w:ascii="Calibri" w:hAnsi="Calibri"/>
              </w:rPr>
              <w:t>skillset</w:t>
            </w:r>
          </w:p>
          <w:p w14:paraId="21FBE3C0" w14:textId="404B8A00" w:rsidR="00283D9E" w:rsidRDefault="00D529D8" w:rsidP="00D529D8">
            <w:pPr>
              <w:spacing w:before="20" w:after="60"/>
              <w:ind w:left="-720"/>
              <w:rPr>
                <w:rFonts w:ascii="Calibri" w:hAnsi="Calibri"/>
              </w:rPr>
            </w:pPr>
            <w:r w:rsidRPr="00D529D8">
              <w:rPr>
                <w:rFonts w:ascii="Calibri" w:hAnsi="Calibri"/>
              </w:rPr>
              <w:t>Capable of advising on solutions implementation issues e.g. migration and business readiness</w:t>
            </w:r>
          </w:p>
          <w:p w14:paraId="2CFA0AFA" w14:textId="77777777" w:rsidR="00D529D8" w:rsidRDefault="00D529D8" w:rsidP="00D529D8">
            <w:pPr>
              <w:spacing w:before="20" w:after="60"/>
              <w:ind w:left="-720"/>
              <w:rPr>
                <w:rFonts w:ascii="Calibri" w:hAnsi="Calibri"/>
              </w:rPr>
            </w:pPr>
          </w:p>
          <w:p w14:paraId="6CE46B03" w14:textId="4A9D9DB3" w:rsidR="00AD5BFF" w:rsidRDefault="00AD5BFF" w:rsidP="00AD5BFF">
            <w:pPr>
              <w:spacing w:before="20" w:after="60"/>
              <w:ind w:left="-720"/>
              <w:rPr>
                <w:rFonts w:ascii="Calibri" w:hAnsi="Calibri"/>
              </w:rPr>
            </w:pPr>
            <w:r>
              <w:rPr>
                <w:rFonts w:ascii="Calibri" w:hAnsi="Calibri"/>
              </w:rPr>
              <w:t>Key Responsibilities</w:t>
            </w:r>
          </w:p>
          <w:p w14:paraId="1BB7A5C2" w14:textId="42DF7501" w:rsidR="00F66554" w:rsidRPr="00F66554" w:rsidRDefault="00F66554" w:rsidP="00F66554">
            <w:pPr>
              <w:pStyle w:val="ListParagraph"/>
              <w:numPr>
                <w:ilvl w:val="0"/>
                <w:numId w:val="5"/>
              </w:numPr>
              <w:spacing w:before="20" w:after="60"/>
              <w:rPr>
                <w:rFonts w:ascii="Calibri" w:hAnsi="Calibri"/>
              </w:rPr>
            </w:pPr>
            <w:r>
              <w:rPr>
                <w:rFonts w:ascii="Calibri" w:hAnsi="Calibri"/>
              </w:rPr>
              <w:t>Poc Windows Azure Dev/Test/Production environment</w:t>
            </w:r>
            <w:r w:rsidRPr="00AB2BD2">
              <w:rPr>
                <w:rFonts w:ascii="Calibri" w:hAnsi="Calibri"/>
              </w:rPr>
              <w:t>.</w:t>
            </w:r>
          </w:p>
          <w:p w14:paraId="12B5D66B" w14:textId="7100DC5A" w:rsidR="000E1A9E" w:rsidRDefault="00D529D8" w:rsidP="001E146E">
            <w:pPr>
              <w:pStyle w:val="ListParagraph"/>
              <w:numPr>
                <w:ilvl w:val="0"/>
                <w:numId w:val="5"/>
              </w:numPr>
              <w:spacing w:before="20" w:after="60"/>
              <w:rPr>
                <w:rFonts w:ascii="Calibri" w:hAnsi="Calibri"/>
              </w:rPr>
            </w:pPr>
            <w:r>
              <w:rPr>
                <w:rFonts w:ascii="Calibri" w:hAnsi="Calibri"/>
              </w:rPr>
              <w:t>Formalization</w:t>
            </w:r>
            <w:r w:rsidR="00351F0E">
              <w:rPr>
                <w:rFonts w:ascii="Calibri" w:hAnsi="Calibri"/>
              </w:rPr>
              <w:t>, creation and documentation of</w:t>
            </w:r>
            <w:r w:rsidR="00AB2BD2" w:rsidRPr="00AB2BD2">
              <w:rPr>
                <w:rFonts w:ascii="Calibri" w:hAnsi="Calibri"/>
              </w:rPr>
              <w:t xml:space="preserve"> processes and procedures</w:t>
            </w:r>
            <w:r w:rsidR="00351F0E">
              <w:rPr>
                <w:rFonts w:ascii="Calibri" w:hAnsi="Calibri"/>
              </w:rPr>
              <w:t xml:space="preserve"> for </w:t>
            </w:r>
            <w:r w:rsidR="00F66554">
              <w:rPr>
                <w:rFonts w:ascii="Calibri" w:hAnsi="Calibri"/>
              </w:rPr>
              <w:t xml:space="preserve">Centrica </w:t>
            </w:r>
            <w:r w:rsidR="00351F0E">
              <w:rPr>
                <w:rFonts w:ascii="Calibri" w:hAnsi="Calibri"/>
              </w:rPr>
              <w:t>Windows 7</w:t>
            </w:r>
            <w:r w:rsidR="00F66554">
              <w:rPr>
                <w:rFonts w:ascii="Calibri" w:hAnsi="Calibri"/>
              </w:rPr>
              <w:t xml:space="preserve"> to Windows 10</w:t>
            </w:r>
            <w:r w:rsidR="00351F0E">
              <w:rPr>
                <w:rFonts w:ascii="Calibri" w:hAnsi="Calibri"/>
              </w:rPr>
              <w:t xml:space="preserve"> transformation</w:t>
            </w:r>
            <w:r w:rsidR="00AB2BD2" w:rsidRPr="00AB2BD2">
              <w:rPr>
                <w:rFonts w:ascii="Calibri" w:hAnsi="Calibri"/>
              </w:rPr>
              <w:t xml:space="preserve"> to ensure smooth transition into a new BAU team.</w:t>
            </w:r>
          </w:p>
          <w:p w14:paraId="49124B00" w14:textId="2E8BB9DD" w:rsidR="00E110F4" w:rsidRDefault="00E110F4" w:rsidP="001E146E">
            <w:pPr>
              <w:pStyle w:val="ListParagraph"/>
              <w:numPr>
                <w:ilvl w:val="0"/>
                <w:numId w:val="5"/>
              </w:numPr>
              <w:spacing w:before="20" w:after="60"/>
              <w:rPr>
                <w:rFonts w:ascii="Calibri" w:hAnsi="Calibri"/>
              </w:rPr>
            </w:pPr>
            <w:r>
              <w:rPr>
                <w:rFonts w:ascii="Calibri" w:hAnsi="Calibri"/>
              </w:rPr>
              <w:t>Office 365 proof concept and technical architecture components.</w:t>
            </w:r>
          </w:p>
          <w:p w14:paraId="05E81F68" w14:textId="0F8987FC" w:rsidR="00F66554" w:rsidRPr="001E146E" w:rsidRDefault="00F66554" w:rsidP="001E146E">
            <w:pPr>
              <w:pStyle w:val="ListParagraph"/>
              <w:numPr>
                <w:ilvl w:val="0"/>
                <w:numId w:val="5"/>
              </w:numPr>
              <w:spacing w:before="20" w:after="60"/>
              <w:rPr>
                <w:rFonts w:ascii="Calibri" w:hAnsi="Calibri"/>
              </w:rPr>
            </w:pPr>
            <w:r>
              <w:rPr>
                <w:rFonts w:ascii="Calibri" w:hAnsi="Calibri"/>
              </w:rPr>
              <w:t>Business analysis, application compatibility and rationalization.</w:t>
            </w:r>
          </w:p>
          <w:p w14:paraId="3ED900E4" w14:textId="19E8CD38" w:rsidR="00AB2BD2" w:rsidRDefault="00AB2BD2" w:rsidP="00AB2BD2">
            <w:pPr>
              <w:pStyle w:val="ListParagraph"/>
              <w:numPr>
                <w:ilvl w:val="0"/>
                <w:numId w:val="5"/>
              </w:numPr>
              <w:spacing w:before="20" w:after="60"/>
              <w:rPr>
                <w:rFonts w:ascii="Calibri" w:hAnsi="Calibri"/>
              </w:rPr>
            </w:pPr>
            <w:r w:rsidRPr="00AB2BD2">
              <w:rPr>
                <w:rFonts w:ascii="Calibri" w:hAnsi="Calibri"/>
              </w:rPr>
              <w:t>Creation of interfaces to enable smooth SCCM deployments for applications</w:t>
            </w:r>
            <w:r>
              <w:rPr>
                <w:rFonts w:ascii="Calibri" w:hAnsi="Calibri"/>
              </w:rPr>
              <w:t xml:space="preserve"> which require user interaction</w:t>
            </w:r>
          </w:p>
          <w:p w14:paraId="3AEC8560" w14:textId="651AD3EE" w:rsidR="00AB2BD2" w:rsidRDefault="00351F0E" w:rsidP="00FC1EE5">
            <w:pPr>
              <w:pStyle w:val="ListParagraph"/>
              <w:numPr>
                <w:ilvl w:val="0"/>
                <w:numId w:val="5"/>
              </w:numPr>
              <w:spacing w:before="20" w:after="60"/>
              <w:rPr>
                <w:rFonts w:ascii="Calibri" w:hAnsi="Calibri"/>
              </w:rPr>
            </w:pPr>
            <w:r>
              <w:rPr>
                <w:rFonts w:ascii="Calibri" w:hAnsi="Calibri"/>
              </w:rPr>
              <w:t xml:space="preserve">Review and </w:t>
            </w:r>
            <w:r w:rsidR="00FC1EE5">
              <w:rPr>
                <w:rFonts w:ascii="Calibri" w:hAnsi="Calibri"/>
              </w:rPr>
              <w:t xml:space="preserve">update </w:t>
            </w:r>
            <w:r>
              <w:rPr>
                <w:rFonts w:ascii="Calibri" w:hAnsi="Calibri"/>
              </w:rPr>
              <w:t>standards and processes</w:t>
            </w:r>
            <w:r w:rsidR="005B5251">
              <w:rPr>
                <w:rFonts w:ascii="Calibri" w:hAnsi="Calibri"/>
              </w:rPr>
              <w:t xml:space="preserve"> for</w:t>
            </w:r>
            <w:r>
              <w:rPr>
                <w:rFonts w:ascii="Calibri" w:hAnsi="Calibri"/>
              </w:rPr>
              <w:t xml:space="preserve"> OS, Application packaging and SCCM </w:t>
            </w:r>
            <w:r w:rsidR="001E146E">
              <w:rPr>
                <w:rFonts w:ascii="Calibri" w:hAnsi="Calibri"/>
              </w:rPr>
              <w:t>d</w:t>
            </w:r>
            <w:r w:rsidR="00FC1EE5">
              <w:rPr>
                <w:rFonts w:ascii="Calibri" w:hAnsi="Calibri"/>
              </w:rPr>
              <w:t>eployment for</w:t>
            </w:r>
            <w:r w:rsidR="001E146E">
              <w:rPr>
                <w:rFonts w:ascii="Calibri" w:hAnsi="Calibri"/>
              </w:rPr>
              <w:t xml:space="preserve"> an</w:t>
            </w:r>
            <w:r w:rsidR="00FC1EE5">
              <w:rPr>
                <w:rFonts w:ascii="Calibri" w:hAnsi="Calibri"/>
              </w:rPr>
              <w:t xml:space="preserve"> upcoming Windows 10 transformation</w:t>
            </w:r>
          </w:p>
          <w:p w14:paraId="7A6C7E43" w14:textId="2F34D15E" w:rsidR="00FC1EE5" w:rsidRDefault="00FC1EE5" w:rsidP="00FC1EE5">
            <w:pPr>
              <w:pStyle w:val="ListParagraph"/>
              <w:numPr>
                <w:ilvl w:val="0"/>
                <w:numId w:val="5"/>
              </w:numPr>
              <w:spacing w:before="20" w:after="60"/>
              <w:rPr>
                <w:rFonts w:ascii="Calibri" w:hAnsi="Calibri"/>
              </w:rPr>
            </w:pPr>
            <w:r>
              <w:rPr>
                <w:rFonts w:ascii="Calibri" w:hAnsi="Calibri"/>
              </w:rPr>
              <w:t>Mentoring and Training of engineers</w:t>
            </w:r>
          </w:p>
          <w:p w14:paraId="7C646B27" w14:textId="5D4E068A" w:rsidR="000E1A9E" w:rsidRPr="00FC1EE5" w:rsidRDefault="000E1A9E" w:rsidP="00FC1EE5">
            <w:pPr>
              <w:pStyle w:val="ListParagraph"/>
              <w:numPr>
                <w:ilvl w:val="0"/>
                <w:numId w:val="5"/>
              </w:numPr>
              <w:spacing w:before="20" w:after="60"/>
              <w:rPr>
                <w:rFonts w:ascii="Calibri" w:hAnsi="Calibri"/>
              </w:rPr>
            </w:pPr>
            <w:r>
              <w:rPr>
                <w:rFonts w:ascii="Calibri" w:hAnsi="Calibri"/>
              </w:rPr>
              <w:t>4</w:t>
            </w:r>
            <w:r w:rsidRPr="000E1A9E">
              <w:rPr>
                <w:rFonts w:ascii="Calibri" w:hAnsi="Calibri"/>
                <w:vertAlign w:val="superscript"/>
              </w:rPr>
              <w:t>th</w:t>
            </w:r>
            <w:r>
              <w:rPr>
                <w:rFonts w:ascii="Calibri" w:hAnsi="Calibri"/>
              </w:rPr>
              <w:t xml:space="preserve"> Line Support of Applications</w:t>
            </w:r>
          </w:p>
          <w:p w14:paraId="10353E95" w14:textId="77777777" w:rsidR="003E71CA" w:rsidRDefault="003E71CA" w:rsidP="00AB2BD2">
            <w:pPr>
              <w:spacing w:before="20" w:after="60"/>
              <w:ind w:left="-720"/>
              <w:rPr>
                <w:rFonts w:ascii="Calibri" w:hAnsi="Calibri"/>
              </w:rPr>
            </w:pPr>
          </w:p>
          <w:p w14:paraId="5E64D422" w14:textId="77777777" w:rsidR="00AB2BD2" w:rsidRDefault="00AB2BD2" w:rsidP="00AB2BD2">
            <w:pPr>
              <w:spacing w:before="20" w:after="60"/>
              <w:ind w:left="-720"/>
            </w:pPr>
            <w:r>
              <w:rPr>
                <w:rFonts w:ascii="Calibri" w:hAnsi="Calibri"/>
              </w:rPr>
              <w:t>Skills Used:</w:t>
            </w:r>
            <w:r>
              <w:t xml:space="preserve"> </w:t>
            </w:r>
          </w:p>
          <w:p w14:paraId="18AE8700" w14:textId="797CB116" w:rsidR="00AB2BD2" w:rsidRDefault="00E110F4" w:rsidP="00FC1EE5">
            <w:pPr>
              <w:pStyle w:val="ListParagraph"/>
              <w:numPr>
                <w:ilvl w:val="0"/>
                <w:numId w:val="5"/>
              </w:numPr>
              <w:spacing w:before="20" w:after="60"/>
              <w:rPr>
                <w:rFonts w:ascii="Calibri" w:hAnsi="Calibri"/>
              </w:rPr>
            </w:pPr>
            <w:r>
              <w:rPr>
                <w:rFonts w:ascii="Calibri" w:hAnsi="Calibri"/>
              </w:rPr>
              <w:t>Microsoft Azure</w:t>
            </w:r>
          </w:p>
          <w:p w14:paraId="3FA2936D" w14:textId="3C0DD209" w:rsidR="00E110F4" w:rsidRDefault="00E110F4" w:rsidP="00FC1EE5">
            <w:pPr>
              <w:pStyle w:val="ListParagraph"/>
              <w:numPr>
                <w:ilvl w:val="0"/>
                <w:numId w:val="5"/>
              </w:numPr>
              <w:spacing w:before="20" w:after="60"/>
              <w:rPr>
                <w:rFonts w:ascii="Calibri" w:hAnsi="Calibri"/>
              </w:rPr>
            </w:pPr>
            <w:r>
              <w:rPr>
                <w:rFonts w:ascii="Calibri" w:hAnsi="Calibri"/>
              </w:rPr>
              <w:t>Microsoft Office 365</w:t>
            </w:r>
          </w:p>
          <w:p w14:paraId="3220E369" w14:textId="15336D9D" w:rsidR="00E110F4" w:rsidRPr="00FC1EE5" w:rsidRDefault="00E110F4" w:rsidP="00E110F4">
            <w:pPr>
              <w:pStyle w:val="ListParagraph"/>
              <w:numPr>
                <w:ilvl w:val="0"/>
                <w:numId w:val="5"/>
              </w:numPr>
              <w:spacing w:before="20" w:after="60"/>
              <w:rPr>
                <w:rFonts w:ascii="Calibri" w:hAnsi="Calibri"/>
              </w:rPr>
            </w:pPr>
            <w:r>
              <w:rPr>
                <w:rFonts w:ascii="Calibri" w:hAnsi="Calibri"/>
              </w:rPr>
              <w:t>Microsoft InTune</w:t>
            </w:r>
          </w:p>
          <w:p w14:paraId="1AFB34AF" w14:textId="4A44F5E1" w:rsidR="00E110F4" w:rsidRPr="00E110F4" w:rsidRDefault="00E110F4" w:rsidP="00E110F4">
            <w:pPr>
              <w:pStyle w:val="ListParagraph"/>
              <w:numPr>
                <w:ilvl w:val="0"/>
                <w:numId w:val="5"/>
              </w:numPr>
              <w:spacing w:before="20" w:after="60"/>
              <w:rPr>
                <w:rFonts w:ascii="Calibri" w:hAnsi="Calibri"/>
              </w:rPr>
            </w:pPr>
            <w:r>
              <w:rPr>
                <w:rFonts w:ascii="Calibri" w:hAnsi="Calibri"/>
              </w:rPr>
              <w:t>Application Packaging Technologies (</w:t>
            </w:r>
            <w:r w:rsidRPr="00FC1EE5">
              <w:rPr>
                <w:rFonts w:ascii="Calibri" w:hAnsi="Calibri"/>
              </w:rPr>
              <w:t>App-V</w:t>
            </w:r>
            <w:r>
              <w:rPr>
                <w:rFonts w:ascii="Calibri" w:hAnsi="Calibri"/>
              </w:rPr>
              <w:t xml:space="preserve"> 5.1, MSI)</w:t>
            </w:r>
          </w:p>
          <w:p w14:paraId="77A9FF84" w14:textId="4CEA8A0C" w:rsidR="00FC1EE5" w:rsidRDefault="00FC1EE5" w:rsidP="00FC1EE5">
            <w:pPr>
              <w:pStyle w:val="ListParagraph"/>
              <w:numPr>
                <w:ilvl w:val="0"/>
                <w:numId w:val="5"/>
              </w:numPr>
              <w:spacing w:before="20" w:after="60"/>
              <w:rPr>
                <w:rFonts w:ascii="Calibri" w:hAnsi="Calibri"/>
              </w:rPr>
            </w:pPr>
            <w:r>
              <w:rPr>
                <w:rFonts w:ascii="Calibri" w:hAnsi="Calibri"/>
              </w:rPr>
              <w:t>Application Development and Automatio</w:t>
            </w:r>
            <w:r w:rsidR="00E110F4">
              <w:rPr>
                <w:rFonts w:ascii="Calibri" w:hAnsi="Calibri"/>
              </w:rPr>
              <w:t>n Tools (</w:t>
            </w:r>
            <w:r w:rsidR="00236D32">
              <w:rPr>
                <w:rFonts w:ascii="Calibri" w:hAnsi="Calibri"/>
              </w:rPr>
              <w:t>PowerShell</w:t>
            </w:r>
            <w:r w:rsidR="00E110F4">
              <w:rPr>
                <w:rFonts w:ascii="Calibri" w:hAnsi="Calibri"/>
              </w:rPr>
              <w:t>, VBS,</w:t>
            </w:r>
            <w:r>
              <w:rPr>
                <w:rFonts w:ascii="Calibri" w:hAnsi="Calibri"/>
              </w:rPr>
              <w:t>)</w:t>
            </w:r>
          </w:p>
          <w:p w14:paraId="30868DF0" w14:textId="49B20DDC" w:rsidR="00FC1EE5" w:rsidRDefault="00FC1EE5" w:rsidP="00FC1EE5">
            <w:pPr>
              <w:pStyle w:val="ListParagraph"/>
              <w:numPr>
                <w:ilvl w:val="0"/>
                <w:numId w:val="5"/>
              </w:numPr>
              <w:spacing w:before="20" w:after="60"/>
              <w:rPr>
                <w:rFonts w:ascii="Calibri" w:hAnsi="Calibri"/>
              </w:rPr>
            </w:pPr>
            <w:r>
              <w:rPr>
                <w:rFonts w:ascii="Calibri" w:hAnsi="Calibri"/>
              </w:rPr>
              <w:t>Microsoft SCCM 2012 and MDT 2013 for Application, Task Sequence, Operating System distribution</w:t>
            </w:r>
          </w:p>
          <w:p w14:paraId="626ED440" w14:textId="477F743F" w:rsidR="00116EA1" w:rsidRPr="00116EA1" w:rsidRDefault="00116EA1" w:rsidP="00116EA1">
            <w:pPr>
              <w:pStyle w:val="ListParagraph"/>
              <w:numPr>
                <w:ilvl w:val="0"/>
                <w:numId w:val="5"/>
              </w:numPr>
              <w:spacing w:before="20" w:after="60"/>
              <w:rPr>
                <w:rFonts w:ascii="Calibri" w:hAnsi="Calibri"/>
              </w:rPr>
            </w:pPr>
            <w:r>
              <w:rPr>
                <w:rFonts w:ascii="Calibri" w:hAnsi="Calibri"/>
              </w:rPr>
              <w:t>NOMAD</w:t>
            </w:r>
          </w:p>
          <w:p w14:paraId="34FFFFC3" w14:textId="6FF8C997" w:rsidR="00FC1EE5" w:rsidRDefault="00FC1EE5" w:rsidP="00FC1EE5">
            <w:pPr>
              <w:pStyle w:val="ListParagraph"/>
              <w:numPr>
                <w:ilvl w:val="0"/>
                <w:numId w:val="5"/>
              </w:numPr>
              <w:spacing w:before="20" w:after="60"/>
              <w:rPr>
                <w:rFonts w:ascii="Calibri" w:hAnsi="Calibri"/>
              </w:rPr>
            </w:pPr>
            <w:r>
              <w:rPr>
                <w:rFonts w:ascii="Calibri" w:hAnsi="Calibri"/>
              </w:rPr>
              <w:t>OS design and development for</w:t>
            </w:r>
            <w:r w:rsidR="00E110F4">
              <w:rPr>
                <w:rFonts w:ascii="Calibri" w:hAnsi="Calibri"/>
              </w:rPr>
              <w:t xml:space="preserve"> Windows 10 (</w:t>
            </w:r>
            <w:r w:rsidR="00236D32">
              <w:rPr>
                <w:rFonts w:ascii="Calibri" w:hAnsi="Calibri"/>
              </w:rPr>
              <w:t>Inc.</w:t>
            </w:r>
            <w:r w:rsidR="00E110F4">
              <w:rPr>
                <w:rFonts w:ascii="Calibri" w:hAnsi="Calibri"/>
              </w:rPr>
              <w:t xml:space="preserve"> GPO, AD</w:t>
            </w:r>
            <w:r>
              <w:rPr>
                <w:rFonts w:ascii="Calibri" w:hAnsi="Calibri"/>
              </w:rPr>
              <w:t>)</w:t>
            </w:r>
          </w:p>
          <w:p w14:paraId="5B74AC41" w14:textId="26011600" w:rsidR="000E1A9E" w:rsidRDefault="000E1A9E" w:rsidP="00FC1EE5">
            <w:pPr>
              <w:pStyle w:val="ListParagraph"/>
              <w:numPr>
                <w:ilvl w:val="0"/>
                <w:numId w:val="5"/>
              </w:numPr>
              <w:spacing w:before="20" w:after="60"/>
              <w:rPr>
                <w:rFonts w:ascii="Calibri" w:hAnsi="Calibri"/>
              </w:rPr>
            </w:pPr>
            <w:r>
              <w:rPr>
                <w:rFonts w:ascii="Calibri" w:hAnsi="Calibri"/>
              </w:rPr>
              <w:t>Agile and ITIL frameworks</w:t>
            </w:r>
          </w:p>
          <w:p w14:paraId="30AC7B11" w14:textId="2904A2AD" w:rsidR="000E1A9E" w:rsidRDefault="00FC1EE5" w:rsidP="001E146E">
            <w:pPr>
              <w:pStyle w:val="ListParagraph"/>
              <w:numPr>
                <w:ilvl w:val="0"/>
                <w:numId w:val="5"/>
              </w:numPr>
              <w:spacing w:before="20" w:after="60"/>
              <w:rPr>
                <w:rFonts w:ascii="Calibri" w:hAnsi="Calibri"/>
              </w:rPr>
            </w:pPr>
            <w:r>
              <w:rPr>
                <w:rFonts w:ascii="Calibri" w:hAnsi="Calibri"/>
              </w:rPr>
              <w:t>Soft Skills (</w:t>
            </w:r>
            <w:r w:rsidR="001E146E">
              <w:rPr>
                <w:rFonts w:ascii="Calibri" w:hAnsi="Calibri"/>
              </w:rPr>
              <w:t xml:space="preserve">Verbal, </w:t>
            </w:r>
            <w:r w:rsidR="007758BA">
              <w:rPr>
                <w:rFonts w:ascii="Calibri" w:hAnsi="Calibri"/>
              </w:rPr>
              <w:t>written communication</w:t>
            </w:r>
            <w:r w:rsidR="001E146E">
              <w:rPr>
                <w:rFonts w:ascii="Calibri" w:hAnsi="Calibri"/>
              </w:rPr>
              <w:t xml:space="preserve">, </w:t>
            </w:r>
            <w:r w:rsidR="00D66596">
              <w:rPr>
                <w:rFonts w:ascii="Calibri" w:hAnsi="Calibri"/>
              </w:rPr>
              <w:t>Leadership</w:t>
            </w:r>
            <w:r w:rsidR="007758BA">
              <w:rPr>
                <w:rFonts w:ascii="Calibri" w:hAnsi="Calibri"/>
              </w:rPr>
              <w:t>)</w:t>
            </w:r>
            <w:r>
              <w:rPr>
                <w:rFonts w:ascii="Calibri" w:hAnsi="Calibri"/>
              </w:rPr>
              <w:t xml:space="preserve"> </w:t>
            </w:r>
          </w:p>
          <w:p w14:paraId="2E00B649" w14:textId="77777777" w:rsidR="001E146E" w:rsidRPr="001E146E" w:rsidRDefault="001E146E" w:rsidP="001E146E">
            <w:pPr>
              <w:pStyle w:val="ListParagraph"/>
              <w:spacing w:before="20" w:after="60"/>
              <w:ind w:left="-300"/>
              <w:rPr>
                <w:rFonts w:ascii="Calibri" w:hAnsi="Calibri"/>
              </w:rPr>
            </w:pPr>
          </w:p>
          <w:p w14:paraId="0C2FDE38" w14:textId="2F518B45" w:rsidR="000E1A9E" w:rsidRPr="003B5D84" w:rsidRDefault="00E110F4" w:rsidP="000E1A9E">
            <w:pPr>
              <w:spacing w:before="60"/>
              <w:ind w:left="-720"/>
              <w:rPr>
                <w:rFonts w:ascii="Calibri" w:hAnsi="Calibri"/>
                <w:b/>
                <w:color w:val="31849B" w:themeColor="accent5" w:themeShade="BF"/>
                <w:u w:val="single"/>
              </w:rPr>
            </w:pPr>
            <w:r w:rsidRPr="003B5D84">
              <w:rPr>
                <w:rFonts w:ascii="Calibri" w:hAnsi="Calibri"/>
                <w:b/>
                <w:color w:val="31849B" w:themeColor="accent5" w:themeShade="BF"/>
                <w:u w:val="single"/>
              </w:rPr>
              <w:t>Solution’s Architect</w:t>
            </w:r>
            <w:r w:rsidR="00A03D68" w:rsidRPr="003B5D84">
              <w:rPr>
                <w:rFonts w:ascii="Calibri" w:hAnsi="Calibri"/>
                <w:b/>
                <w:color w:val="31849B" w:themeColor="accent5" w:themeShade="BF"/>
                <w:u w:val="single"/>
              </w:rPr>
              <w:t xml:space="preserve"> Consultant</w:t>
            </w:r>
            <w:r w:rsidRPr="003B5D84">
              <w:rPr>
                <w:rFonts w:ascii="Calibri" w:hAnsi="Calibri"/>
                <w:b/>
                <w:color w:val="31849B" w:themeColor="accent5" w:themeShade="BF"/>
                <w:u w:val="single"/>
              </w:rPr>
              <w:t>,</w:t>
            </w:r>
            <w:r w:rsidR="000E1A9E" w:rsidRPr="003B5D84">
              <w:rPr>
                <w:rFonts w:ascii="Calibri" w:hAnsi="Calibri"/>
                <w:b/>
                <w:color w:val="31849B" w:themeColor="accent5" w:themeShade="BF"/>
                <w:u w:val="single"/>
              </w:rPr>
              <w:t xml:space="preserve"> Applicat</w:t>
            </w:r>
            <w:r w:rsidR="001E146E" w:rsidRPr="003B5D84">
              <w:rPr>
                <w:rFonts w:ascii="Calibri" w:hAnsi="Calibri"/>
                <w:b/>
                <w:color w:val="31849B" w:themeColor="accent5" w:themeShade="BF"/>
                <w:u w:val="single"/>
              </w:rPr>
              <w:t xml:space="preserve">ion Packaging </w:t>
            </w:r>
            <w:r w:rsidR="00DD37B9" w:rsidRPr="003B5D84">
              <w:rPr>
                <w:rFonts w:ascii="Calibri" w:hAnsi="Calibri"/>
                <w:b/>
                <w:color w:val="31849B" w:themeColor="accent5" w:themeShade="BF"/>
                <w:u w:val="single"/>
              </w:rPr>
              <w:t xml:space="preserve">and </w:t>
            </w:r>
            <w:r w:rsidR="00116EA1" w:rsidRPr="003B5D84">
              <w:rPr>
                <w:rFonts w:ascii="Calibri" w:hAnsi="Calibri"/>
                <w:b/>
                <w:color w:val="31849B" w:themeColor="accent5" w:themeShade="BF"/>
                <w:u w:val="single"/>
              </w:rPr>
              <w:t xml:space="preserve">SCCM </w:t>
            </w:r>
            <w:r w:rsidR="00A03D68" w:rsidRPr="003B5D84">
              <w:rPr>
                <w:rFonts w:ascii="Calibri" w:hAnsi="Calibri"/>
                <w:b/>
                <w:color w:val="31849B" w:themeColor="accent5" w:themeShade="BF"/>
                <w:u w:val="single"/>
              </w:rPr>
              <w:t>Desktop Deployment</w:t>
            </w:r>
          </w:p>
          <w:p w14:paraId="374CC9EB" w14:textId="3FA2CE14" w:rsidR="009F7D58" w:rsidRDefault="00E110F4" w:rsidP="009F7D58">
            <w:pPr>
              <w:spacing w:before="20" w:after="60"/>
              <w:ind w:left="-720"/>
              <w:rPr>
                <w:rFonts w:ascii="Calibri" w:hAnsi="Calibri" w:cs="Helvetica Neue"/>
              </w:rPr>
            </w:pPr>
            <w:r>
              <w:rPr>
                <w:rFonts w:ascii="Calibri" w:hAnsi="Calibri" w:cs="Helvetica Neue"/>
              </w:rPr>
              <w:t>AMEY</w:t>
            </w:r>
            <w:r w:rsidR="000E1A9E">
              <w:rPr>
                <w:rFonts w:ascii="Calibri" w:hAnsi="Calibri" w:cs="Helvetica Neue"/>
              </w:rPr>
              <w:t xml:space="preserve">, </w:t>
            </w:r>
            <w:r>
              <w:rPr>
                <w:rFonts w:ascii="Calibri" w:hAnsi="Calibri" w:cs="Helvetica Neue"/>
              </w:rPr>
              <w:t>Liverpool</w:t>
            </w:r>
            <w:r w:rsidR="000E1A9E">
              <w:rPr>
                <w:rFonts w:ascii="Calibri" w:hAnsi="Calibri" w:cs="Helvetica Neue"/>
              </w:rPr>
              <w:t xml:space="preserve">, </w:t>
            </w:r>
            <w:r>
              <w:rPr>
                <w:rFonts w:ascii="Calibri" w:hAnsi="Calibri" w:cs="Helvetica Neue"/>
              </w:rPr>
              <w:t>March 2014</w:t>
            </w:r>
            <w:r w:rsidR="000E1A9E">
              <w:rPr>
                <w:rFonts w:ascii="Calibri" w:hAnsi="Calibri" w:cs="Helvetica Neue"/>
              </w:rPr>
              <w:t>–</w:t>
            </w:r>
            <w:r>
              <w:rPr>
                <w:rFonts w:ascii="Calibri" w:hAnsi="Calibri" w:cs="Helvetica Neue"/>
              </w:rPr>
              <w:t>February 2015</w:t>
            </w:r>
          </w:p>
          <w:p w14:paraId="2E8C80A3" w14:textId="77777777" w:rsidR="009F7D58" w:rsidRDefault="009F7D58" w:rsidP="009F7D58">
            <w:pPr>
              <w:spacing w:before="20" w:after="60"/>
              <w:ind w:left="-720"/>
              <w:rPr>
                <w:rFonts w:ascii="Calibri" w:hAnsi="Calibri" w:cs="Helvetica Neue"/>
              </w:rPr>
            </w:pPr>
          </w:p>
          <w:p w14:paraId="7B1035A7" w14:textId="47F802FA" w:rsidR="00A373EA" w:rsidRPr="00A373EA" w:rsidRDefault="008F0350" w:rsidP="00A373EA">
            <w:pPr>
              <w:spacing w:before="20" w:after="60"/>
              <w:ind w:left="-720"/>
              <w:rPr>
                <w:rFonts w:ascii="Calibri" w:hAnsi="Calibri"/>
              </w:rPr>
            </w:pPr>
            <w:r>
              <w:rPr>
                <w:rFonts w:ascii="Calibri" w:hAnsi="Calibri" w:cs="Helvetica Neue"/>
              </w:rPr>
              <w:t xml:space="preserve">For this piece of </w:t>
            </w:r>
            <w:r w:rsidR="00E110F4">
              <w:rPr>
                <w:rFonts w:ascii="Calibri" w:hAnsi="Calibri" w:cs="Helvetica Neue"/>
              </w:rPr>
              <w:t>work,</w:t>
            </w:r>
            <w:r>
              <w:rPr>
                <w:rFonts w:ascii="Calibri" w:hAnsi="Calibri" w:cs="Helvetica Neue"/>
              </w:rPr>
              <w:t xml:space="preserve"> I </w:t>
            </w:r>
            <w:r>
              <w:rPr>
                <w:rFonts w:ascii="Calibri" w:hAnsi="Calibri"/>
              </w:rPr>
              <w:t>created, documentation, packaged and delivered</w:t>
            </w:r>
            <w:r w:rsidR="009F7D58">
              <w:rPr>
                <w:rFonts w:ascii="Calibri" w:hAnsi="Calibri"/>
              </w:rPr>
              <w:t xml:space="preserve"> applications on desktop and server Microsoft OS’</w:t>
            </w:r>
            <w:r>
              <w:rPr>
                <w:rFonts w:ascii="Calibri" w:hAnsi="Calibri"/>
              </w:rPr>
              <w:t xml:space="preserve"> for </w:t>
            </w:r>
            <w:r w:rsidR="00E110F4">
              <w:rPr>
                <w:rFonts w:ascii="Calibri" w:hAnsi="Calibri"/>
              </w:rPr>
              <w:t xml:space="preserve">over 50 locations around the UK (spanning </w:t>
            </w:r>
            <w:r w:rsidR="003B5D84">
              <w:rPr>
                <w:rFonts w:ascii="Calibri" w:hAnsi="Calibri"/>
              </w:rPr>
              <w:pgNum/>
            </w:r>
            <w:r w:rsidR="003B5D84">
              <w:rPr>
                <w:rFonts w:ascii="Calibri" w:hAnsi="Calibri"/>
              </w:rPr>
              <w:t>pprox.</w:t>
            </w:r>
            <w:r w:rsidR="00E110F4">
              <w:rPr>
                <w:rFonts w:ascii="Calibri" w:hAnsi="Calibri"/>
              </w:rPr>
              <w:t>. 10</w:t>
            </w:r>
            <w:r>
              <w:rPr>
                <w:rFonts w:ascii="Calibri" w:hAnsi="Calibri"/>
              </w:rPr>
              <w:t>,000</w:t>
            </w:r>
            <w:r w:rsidR="00E110F4">
              <w:rPr>
                <w:rFonts w:ascii="Calibri" w:hAnsi="Calibri"/>
              </w:rPr>
              <w:t>+</w:t>
            </w:r>
            <w:r>
              <w:rPr>
                <w:rFonts w:ascii="Calibri" w:hAnsi="Calibri"/>
              </w:rPr>
              <w:t xml:space="preserve"> users)</w:t>
            </w:r>
            <w:r w:rsidR="00A373EA">
              <w:rPr>
                <w:rFonts w:ascii="Calibri" w:hAnsi="Calibri"/>
              </w:rPr>
              <w:br/>
            </w:r>
            <w:r w:rsidR="00A373EA">
              <w:rPr>
                <w:rFonts w:ascii="Calibri" w:hAnsi="Calibri"/>
              </w:rPr>
              <w:br/>
            </w:r>
            <w:r w:rsidR="00A373EA" w:rsidRPr="00A373EA">
              <w:rPr>
                <w:rFonts w:ascii="Calibri" w:hAnsi="Calibri"/>
              </w:rPr>
              <w:t>Experience with application support in low bandwidth/high latency networks</w:t>
            </w:r>
            <w:r w:rsidR="00A373EA">
              <w:rPr>
                <w:rFonts w:ascii="Calibri" w:hAnsi="Calibri"/>
              </w:rPr>
              <w:t xml:space="preserve">. Use of NOMAD to </w:t>
            </w:r>
            <w:r w:rsidR="00A373EA" w:rsidRPr="00A373EA">
              <w:rPr>
                <w:rFonts w:ascii="Calibri" w:hAnsi="Calibri"/>
              </w:rPr>
              <w:t>Dynamic Pre-cache</w:t>
            </w:r>
          </w:p>
          <w:p w14:paraId="37E73C55" w14:textId="77777777" w:rsidR="00A373EA" w:rsidRPr="00A373EA" w:rsidRDefault="00A373EA" w:rsidP="00A373EA">
            <w:pPr>
              <w:spacing w:before="20" w:after="60"/>
              <w:ind w:left="-720"/>
              <w:rPr>
                <w:rFonts w:ascii="Calibri" w:hAnsi="Calibri"/>
              </w:rPr>
            </w:pPr>
          </w:p>
          <w:p w14:paraId="271C48A8" w14:textId="619524B5" w:rsidR="009F7D58" w:rsidRDefault="00A373EA" w:rsidP="00A373EA">
            <w:pPr>
              <w:spacing w:before="20" w:after="60"/>
              <w:ind w:left="-720"/>
              <w:rPr>
                <w:rFonts w:ascii="Calibri" w:hAnsi="Calibri"/>
              </w:rPr>
            </w:pPr>
            <w:r w:rsidRPr="00A373EA">
              <w:rPr>
                <w:rFonts w:ascii="Calibri" w:hAnsi="Calibri"/>
              </w:rPr>
              <w:t xml:space="preserve">jobs </w:t>
            </w:r>
            <w:r w:rsidR="0049661C">
              <w:rPr>
                <w:rFonts w:ascii="Calibri" w:hAnsi="Calibri"/>
              </w:rPr>
              <w:t xml:space="preserve">which </w:t>
            </w:r>
            <w:r w:rsidR="0049661C" w:rsidRPr="00A373EA">
              <w:rPr>
                <w:rFonts w:ascii="Calibri" w:hAnsi="Calibri"/>
              </w:rPr>
              <w:t>automatically</w:t>
            </w:r>
            <w:r w:rsidRPr="00A373EA">
              <w:rPr>
                <w:rFonts w:ascii="Calibri" w:hAnsi="Calibri"/>
              </w:rPr>
              <w:t xml:space="preserve"> updated to ensure the right content is on the right devices.</w:t>
            </w:r>
          </w:p>
          <w:p w14:paraId="6B068F8A" w14:textId="77777777" w:rsidR="009F7D58" w:rsidRDefault="009F7D58" w:rsidP="009F7D58">
            <w:pPr>
              <w:spacing w:before="20" w:after="60"/>
              <w:ind w:left="-720"/>
              <w:rPr>
                <w:rFonts w:ascii="Calibri" w:hAnsi="Calibri"/>
              </w:rPr>
            </w:pPr>
          </w:p>
          <w:p w14:paraId="15F2F0FB" w14:textId="27533012" w:rsidR="00351F0E" w:rsidRDefault="008F0350" w:rsidP="00A03D68">
            <w:pPr>
              <w:spacing w:before="20" w:after="60"/>
              <w:ind w:left="-720"/>
              <w:rPr>
                <w:rFonts w:ascii="Calibri" w:hAnsi="Calibri"/>
              </w:rPr>
            </w:pPr>
            <w:r>
              <w:rPr>
                <w:rFonts w:ascii="Calibri" w:hAnsi="Calibri"/>
              </w:rPr>
              <w:t xml:space="preserve">I successfully </w:t>
            </w:r>
            <w:r w:rsidR="009F7D58">
              <w:rPr>
                <w:rFonts w:ascii="Calibri" w:hAnsi="Calibri"/>
              </w:rPr>
              <w:t>deliver</w:t>
            </w:r>
            <w:r>
              <w:rPr>
                <w:rFonts w:ascii="Calibri" w:hAnsi="Calibri"/>
              </w:rPr>
              <w:t>ed</w:t>
            </w:r>
            <w:r w:rsidR="009F7D58">
              <w:rPr>
                <w:rFonts w:ascii="Calibri" w:hAnsi="Calibri"/>
              </w:rPr>
              <w:t xml:space="preserve"> new processes, standards and automation scripts to ensure the use of the latest </w:t>
            </w:r>
            <w:r>
              <w:rPr>
                <w:rFonts w:ascii="Calibri" w:hAnsi="Calibri"/>
              </w:rPr>
              <w:t xml:space="preserve">Microsoft and Application Packaging </w:t>
            </w:r>
            <w:r w:rsidR="009F7D58">
              <w:rPr>
                <w:rFonts w:ascii="Calibri" w:hAnsi="Calibri"/>
              </w:rPr>
              <w:t xml:space="preserve">technology </w:t>
            </w:r>
            <w:r>
              <w:rPr>
                <w:rFonts w:ascii="Calibri" w:hAnsi="Calibri"/>
              </w:rPr>
              <w:t>available</w:t>
            </w:r>
            <w:r w:rsidR="00D52435">
              <w:rPr>
                <w:rFonts w:ascii="Calibri" w:hAnsi="Calibri"/>
              </w:rPr>
              <w:t>. The role ensured I had to</w:t>
            </w:r>
            <w:r>
              <w:rPr>
                <w:rFonts w:ascii="Calibri" w:hAnsi="Calibri"/>
              </w:rPr>
              <w:t xml:space="preserve"> deliver quality applications to the end user and to upskill engineers and</w:t>
            </w:r>
            <w:r w:rsidR="009F7D58">
              <w:rPr>
                <w:rFonts w:ascii="Calibri" w:hAnsi="Calibri"/>
              </w:rPr>
              <w:t xml:space="preserve"> bring the </w:t>
            </w:r>
            <w:r>
              <w:rPr>
                <w:rFonts w:ascii="Calibri" w:hAnsi="Calibri"/>
              </w:rPr>
              <w:t xml:space="preserve">UK Packaging </w:t>
            </w:r>
            <w:r w:rsidR="00D52435">
              <w:rPr>
                <w:rFonts w:ascii="Calibri" w:hAnsi="Calibri"/>
              </w:rPr>
              <w:t>and Deployment team up to date. This included upskilling 3</w:t>
            </w:r>
            <w:r w:rsidR="00D52435" w:rsidRPr="00D52435">
              <w:rPr>
                <w:rFonts w:ascii="Calibri" w:hAnsi="Calibri"/>
                <w:vertAlign w:val="superscript"/>
              </w:rPr>
              <w:t>rd</w:t>
            </w:r>
            <w:r w:rsidR="00D52435">
              <w:rPr>
                <w:rFonts w:ascii="Calibri" w:hAnsi="Calibri"/>
              </w:rPr>
              <w:t xml:space="preserve"> Line Support engineers and SCCM Engineers.</w:t>
            </w:r>
          </w:p>
          <w:p w14:paraId="74646B2B" w14:textId="632384DB" w:rsidR="000E1A9E" w:rsidRDefault="00AD5BFF" w:rsidP="000E1A9E">
            <w:pPr>
              <w:spacing w:before="20" w:after="60"/>
              <w:ind w:left="-720"/>
              <w:rPr>
                <w:rFonts w:ascii="Calibri" w:hAnsi="Calibri"/>
              </w:rPr>
            </w:pPr>
            <w:r>
              <w:rPr>
                <w:rFonts w:ascii="Calibri" w:hAnsi="Calibri"/>
              </w:rPr>
              <w:t>Key Responsibilities</w:t>
            </w:r>
          </w:p>
          <w:p w14:paraId="0A3AA6C8" w14:textId="071CF15F" w:rsidR="000E1A9E" w:rsidRDefault="000E1A9E" w:rsidP="000E1A9E">
            <w:pPr>
              <w:pStyle w:val="ListParagraph"/>
              <w:numPr>
                <w:ilvl w:val="0"/>
                <w:numId w:val="5"/>
              </w:numPr>
              <w:spacing w:before="20" w:after="60"/>
              <w:rPr>
                <w:rFonts w:ascii="Calibri" w:hAnsi="Calibri"/>
              </w:rPr>
            </w:pPr>
            <w:r>
              <w:rPr>
                <w:rFonts w:ascii="Calibri" w:hAnsi="Calibri"/>
              </w:rPr>
              <w:t>Application Packaging for Multiple Global Accounts</w:t>
            </w:r>
          </w:p>
          <w:p w14:paraId="14E1C4CA" w14:textId="05A03C29" w:rsidR="00116EA1" w:rsidRPr="00116EA1" w:rsidRDefault="00351F0E" w:rsidP="00116EA1">
            <w:pPr>
              <w:pStyle w:val="ListParagraph"/>
              <w:numPr>
                <w:ilvl w:val="0"/>
                <w:numId w:val="5"/>
              </w:numPr>
              <w:spacing w:before="20" w:after="60"/>
              <w:rPr>
                <w:rFonts w:ascii="Calibri" w:hAnsi="Calibri"/>
              </w:rPr>
            </w:pPr>
            <w:r>
              <w:rPr>
                <w:rFonts w:ascii="Calibri" w:hAnsi="Calibri"/>
              </w:rPr>
              <w:t>Creation and documentation</w:t>
            </w:r>
            <w:r w:rsidR="00116EA1">
              <w:rPr>
                <w:rFonts w:ascii="Calibri" w:hAnsi="Calibri"/>
              </w:rPr>
              <w:t xml:space="preserve"> of new</w:t>
            </w:r>
            <w:r w:rsidR="001E146E" w:rsidRPr="00AB2BD2">
              <w:rPr>
                <w:rFonts w:ascii="Calibri" w:hAnsi="Calibri"/>
              </w:rPr>
              <w:t xml:space="preserve"> processes and procedures </w:t>
            </w:r>
            <w:r w:rsidR="00116EA1">
              <w:rPr>
                <w:rFonts w:ascii="Calibri" w:hAnsi="Calibri"/>
              </w:rPr>
              <w:t>to enable the SCCM engineers successfully transitioned from 2007 to 2012. This included mentoring the engineers in how to create, publish and report applications and Task Sequences</w:t>
            </w:r>
          </w:p>
          <w:p w14:paraId="7532753B" w14:textId="77777777" w:rsidR="001E146E" w:rsidRDefault="001E146E" w:rsidP="001E146E">
            <w:pPr>
              <w:pStyle w:val="ListParagraph"/>
              <w:numPr>
                <w:ilvl w:val="0"/>
                <w:numId w:val="5"/>
              </w:numPr>
              <w:spacing w:before="20" w:after="60"/>
              <w:rPr>
                <w:rFonts w:ascii="Calibri" w:hAnsi="Calibri"/>
              </w:rPr>
            </w:pPr>
            <w:r w:rsidRPr="00AB2BD2">
              <w:rPr>
                <w:rFonts w:ascii="Calibri" w:hAnsi="Calibri"/>
              </w:rPr>
              <w:t>Creation of interfaces to enable smooth SCCM deployments for applications</w:t>
            </w:r>
            <w:r>
              <w:rPr>
                <w:rFonts w:ascii="Calibri" w:hAnsi="Calibri"/>
              </w:rPr>
              <w:t xml:space="preserve"> which require user interaction</w:t>
            </w:r>
          </w:p>
          <w:p w14:paraId="2BC85F62" w14:textId="659F5F27" w:rsidR="001E146E" w:rsidRDefault="003B5D84" w:rsidP="001E146E">
            <w:pPr>
              <w:pStyle w:val="ListParagraph"/>
              <w:numPr>
                <w:ilvl w:val="0"/>
                <w:numId w:val="5"/>
              </w:numPr>
              <w:spacing w:before="20" w:after="60"/>
              <w:rPr>
                <w:rFonts w:ascii="Calibri" w:hAnsi="Calibri"/>
              </w:rPr>
            </w:pPr>
            <w:r>
              <w:rPr>
                <w:rFonts w:ascii="Calibri" w:hAnsi="Calibri"/>
              </w:rPr>
              <w:t>Review</w:t>
            </w:r>
            <w:r w:rsidR="001E146E">
              <w:rPr>
                <w:rFonts w:ascii="Calibri" w:hAnsi="Calibri"/>
              </w:rPr>
              <w:t xml:space="preserve"> create and update standards, </w:t>
            </w:r>
            <w:r w:rsidR="00351F0E">
              <w:rPr>
                <w:rFonts w:ascii="Calibri" w:hAnsi="Calibri"/>
              </w:rPr>
              <w:t>processes</w:t>
            </w:r>
            <w:r w:rsidR="001E146E">
              <w:rPr>
                <w:rFonts w:ascii="Calibri" w:hAnsi="Calibri"/>
              </w:rPr>
              <w:t xml:space="preserve"> for </w:t>
            </w:r>
            <w:r w:rsidR="004C6A0E">
              <w:rPr>
                <w:rFonts w:ascii="Calibri" w:hAnsi="Calibri"/>
              </w:rPr>
              <w:t>OS, Applications and their deployment.</w:t>
            </w:r>
          </w:p>
          <w:p w14:paraId="21364996" w14:textId="749E4A75" w:rsidR="004C6A0E" w:rsidRDefault="00A03D68" w:rsidP="001E146E">
            <w:pPr>
              <w:pStyle w:val="ListParagraph"/>
              <w:numPr>
                <w:ilvl w:val="0"/>
                <w:numId w:val="5"/>
              </w:numPr>
              <w:spacing w:before="20" w:after="60"/>
              <w:rPr>
                <w:rFonts w:ascii="Calibri" w:hAnsi="Calibri"/>
              </w:rPr>
            </w:pPr>
            <w:r>
              <w:rPr>
                <w:rFonts w:ascii="Calibri" w:hAnsi="Calibri"/>
              </w:rPr>
              <w:t>AD and Group policy management</w:t>
            </w:r>
          </w:p>
          <w:p w14:paraId="40FFEB53" w14:textId="7971E209" w:rsidR="001E146E" w:rsidRDefault="001E146E" w:rsidP="001E146E">
            <w:pPr>
              <w:pStyle w:val="ListParagraph"/>
              <w:numPr>
                <w:ilvl w:val="0"/>
                <w:numId w:val="5"/>
              </w:numPr>
              <w:spacing w:before="20" w:after="60"/>
              <w:rPr>
                <w:rFonts w:ascii="Calibri" w:hAnsi="Calibri"/>
              </w:rPr>
            </w:pPr>
            <w:r>
              <w:rPr>
                <w:rFonts w:ascii="Calibri" w:hAnsi="Calibri"/>
              </w:rPr>
              <w:t>Mentoring and Training of</w:t>
            </w:r>
            <w:r w:rsidR="00116EA1">
              <w:rPr>
                <w:rFonts w:ascii="Calibri" w:hAnsi="Calibri"/>
              </w:rPr>
              <w:t xml:space="preserve"> </w:t>
            </w:r>
            <w:r>
              <w:rPr>
                <w:rFonts w:ascii="Calibri" w:hAnsi="Calibri"/>
              </w:rPr>
              <w:t>engineers</w:t>
            </w:r>
            <w:r w:rsidR="00116EA1">
              <w:rPr>
                <w:rFonts w:ascii="Calibri" w:hAnsi="Calibri"/>
              </w:rPr>
              <w:t xml:space="preserve"> across multiple disciplines</w:t>
            </w:r>
          </w:p>
          <w:p w14:paraId="34F395E3" w14:textId="0017D5E5" w:rsidR="001E146E" w:rsidRDefault="001E146E" w:rsidP="001E146E">
            <w:pPr>
              <w:pStyle w:val="ListParagraph"/>
              <w:numPr>
                <w:ilvl w:val="0"/>
                <w:numId w:val="5"/>
              </w:numPr>
              <w:spacing w:before="20" w:after="60"/>
              <w:rPr>
                <w:rFonts w:ascii="Calibri" w:hAnsi="Calibri"/>
              </w:rPr>
            </w:pPr>
            <w:r>
              <w:rPr>
                <w:rFonts w:ascii="Calibri" w:hAnsi="Calibri"/>
              </w:rPr>
              <w:t>4</w:t>
            </w:r>
            <w:r w:rsidRPr="000E1A9E">
              <w:rPr>
                <w:rFonts w:ascii="Calibri" w:hAnsi="Calibri"/>
                <w:vertAlign w:val="superscript"/>
              </w:rPr>
              <w:t>th</w:t>
            </w:r>
            <w:r>
              <w:rPr>
                <w:rFonts w:ascii="Calibri" w:hAnsi="Calibri"/>
              </w:rPr>
              <w:t xml:space="preserve"> Line Support of Applications </w:t>
            </w:r>
          </w:p>
          <w:p w14:paraId="3922D48A" w14:textId="76CAACA8" w:rsidR="00116EA1" w:rsidRPr="00116EA1" w:rsidRDefault="00871D17" w:rsidP="00116EA1">
            <w:pPr>
              <w:pStyle w:val="ListParagraph"/>
              <w:numPr>
                <w:ilvl w:val="0"/>
                <w:numId w:val="5"/>
              </w:numPr>
              <w:spacing w:before="20" w:after="60"/>
              <w:rPr>
                <w:rFonts w:ascii="Calibri" w:hAnsi="Calibri"/>
              </w:rPr>
            </w:pPr>
            <w:r>
              <w:rPr>
                <w:rFonts w:ascii="Calibri" w:hAnsi="Calibri"/>
              </w:rPr>
              <w:t>Creation of OS builds using MDT</w:t>
            </w:r>
          </w:p>
          <w:p w14:paraId="7E5C3E0A" w14:textId="77777777" w:rsidR="000E1A9E" w:rsidRDefault="000E1A9E" w:rsidP="000E1A9E">
            <w:pPr>
              <w:spacing w:before="20" w:after="60"/>
              <w:ind w:left="-720"/>
              <w:rPr>
                <w:rFonts w:ascii="Calibri" w:hAnsi="Calibri"/>
              </w:rPr>
            </w:pPr>
          </w:p>
          <w:p w14:paraId="33C510ED" w14:textId="77777777" w:rsidR="000E1A9E" w:rsidRDefault="000E1A9E" w:rsidP="000E1A9E">
            <w:pPr>
              <w:spacing w:before="20" w:after="60"/>
              <w:ind w:left="-720"/>
            </w:pPr>
            <w:r>
              <w:rPr>
                <w:rFonts w:ascii="Calibri" w:hAnsi="Calibri"/>
              </w:rPr>
              <w:t>Skills Used:</w:t>
            </w:r>
            <w:r>
              <w:t xml:space="preserve"> </w:t>
            </w:r>
          </w:p>
          <w:p w14:paraId="2A27215A" w14:textId="32A2ABAD" w:rsidR="000E1A9E" w:rsidRPr="00FC1EE5" w:rsidRDefault="000E1A9E" w:rsidP="000E1A9E">
            <w:pPr>
              <w:pStyle w:val="ListParagraph"/>
              <w:numPr>
                <w:ilvl w:val="0"/>
                <w:numId w:val="5"/>
              </w:numPr>
              <w:spacing w:before="20" w:after="60"/>
              <w:rPr>
                <w:rFonts w:ascii="Calibri" w:hAnsi="Calibri"/>
              </w:rPr>
            </w:pPr>
            <w:r>
              <w:rPr>
                <w:rFonts w:ascii="Calibri" w:hAnsi="Calibri"/>
              </w:rPr>
              <w:t>Application Packaging Technologies (</w:t>
            </w:r>
            <w:r w:rsidRPr="00FC1EE5">
              <w:rPr>
                <w:rFonts w:ascii="Calibri" w:hAnsi="Calibri"/>
              </w:rPr>
              <w:t>App-V</w:t>
            </w:r>
            <w:r w:rsidR="004C6A0E">
              <w:rPr>
                <w:rFonts w:ascii="Calibri" w:hAnsi="Calibri"/>
              </w:rPr>
              <w:t xml:space="preserve"> 5.</w:t>
            </w:r>
            <w:r>
              <w:rPr>
                <w:rFonts w:ascii="Calibri" w:hAnsi="Calibri"/>
              </w:rPr>
              <w:t>1, MSI)</w:t>
            </w:r>
          </w:p>
          <w:p w14:paraId="3A373796" w14:textId="0BBEFCF2" w:rsidR="000E1A9E" w:rsidRDefault="000E1A9E" w:rsidP="000E1A9E">
            <w:pPr>
              <w:pStyle w:val="ListParagraph"/>
              <w:numPr>
                <w:ilvl w:val="0"/>
                <w:numId w:val="5"/>
              </w:numPr>
              <w:spacing w:before="20" w:after="60"/>
              <w:rPr>
                <w:rFonts w:ascii="Calibri" w:hAnsi="Calibri"/>
              </w:rPr>
            </w:pPr>
            <w:r>
              <w:rPr>
                <w:rFonts w:ascii="Calibri" w:hAnsi="Calibri"/>
              </w:rPr>
              <w:t>Application Development and Au</w:t>
            </w:r>
            <w:r w:rsidR="00A03D68">
              <w:rPr>
                <w:rFonts w:ascii="Calibri" w:hAnsi="Calibri"/>
              </w:rPr>
              <w:t>tomation Tools (</w:t>
            </w:r>
            <w:r w:rsidR="003B5D84">
              <w:rPr>
                <w:rFonts w:ascii="Calibri" w:hAnsi="Calibri"/>
              </w:rPr>
              <w:t>PowerShell</w:t>
            </w:r>
            <w:r w:rsidR="00A03D68">
              <w:rPr>
                <w:rFonts w:ascii="Calibri" w:hAnsi="Calibri"/>
              </w:rPr>
              <w:t>, VBS</w:t>
            </w:r>
            <w:r>
              <w:rPr>
                <w:rFonts w:ascii="Calibri" w:hAnsi="Calibri"/>
              </w:rPr>
              <w:t>)</w:t>
            </w:r>
          </w:p>
          <w:p w14:paraId="735C50AD" w14:textId="77777777" w:rsidR="000E1A9E" w:rsidRDefault="000E1A9E" w:rsidP="000E1A9E">
            <w:pPr>
              <w:pStyle w:val="ListParagraph"/>
              <w:numPr>
                <w:ilvl w:val="0"/>
                <w:numId w:val="5"/>
              </w:numPr>
              <w:spacing w:before="20" w:after="60"/>
              <w:rPr>
                <w:rFonts w:ascii="Calibri" w:hAnsi="Calibri"/>
              </w:rPr>
            </w:pPr>
            <w:r>
              <w:rPr>
                <w:rFonts w:ascii="Calibri" w:hAnsi="Calibri"/>
              </w:rPr>
              <w:t>Microsoft SCCM 2012 and MDT 2013 for Application, Task Sequence, Operating System distribution</w:t>
            </w:r>
          </w:p>
          <w:p w14:paraId="6B6CFA80" w14:textId="217B43E3" w:rsidR="00D66596" w:rsidRPr="00D66596" w:rsidRDefault="000E1A9E" w:rsidP="00D66596">
            <w:pPr>
              <w:pStyle w:val="ListParagraph"/>
              <w:numPr>
                <w:ilvl w:val="0"/>
                <w:numId w:val="5"/>
              </w:numPr>
              <w:spacing w:before="20" w:after="60"/>
              <w:rPr>
                <w:rFonts w:ascii="Calibri" w:hAnsi="Calibri"/>
              </w:rPr>
            </w:pPr>
            <w:r>
              <w:rPr>
                <w:rFonts w:ascii="Calibri" w:hAnsi="Calibri"/>
              </w:rPr>
              <w:t>OS design and development for Window</w:t>
            </w:r>
            <w:r w:rsidR="001E146E">
              <w:rPr>
                <w:rFonts w:ascii="Calibri" w:hAnsi="Calibri"/>
              </w:rPr>
              <w:t>s 10 (inc GPO, AD</w:t>
            </w:r>
            <w:r>
              <w:rPr>
                <w:rFonts w:ascii="Calibri" w:hAnsi="Calibri"/>
              </w:rPr>
              <w:t>)</w:t>
            </w:r>
          </w:p>
          <w:p w14:paraId="4DF5D804" w14:textId="77777777" w:rsidR="00D66596" w:rsidRDefault="00D66596" w:rsidP="00D66596">
            <w:pPr>
              <w:pStyle w:val="ListParagraph"/>
              <w:numPr>
                <w:ilvl w:val="0"/>
                <w:numId w:val="5"/>
              </w:numPr>
              <w:spacing w:before="20" w:after="60"/>
              <w:rPr>
                <w:rFonts w:ascii="Calibri" w:hAnsi="Calibri"/>
              </w:rPr>
            </w:pPr>
            <w:r>
              <w:rPr>
                <w:rFonts w:ascii="Calibri" w:hAnsi="Calibri"/>
              </w:rPr>
              <w:t xml:space="preserve">Soft Skills (Verbal, written communication, Leadership) </w:t>
            </w:r>
          </w:p>
          <w:p w14:paraId="3412BD53" w14:textId="77777777" w:rsidR="00D66596" w:rsidRDefault="00D66596" w:rsidP="00D66596">
            <w:pPr>
              <w:pStyle w:val="ListParagraph"/>
              <w:spacing w:before="20" w:after="60"/>
              <w:ind w:left="-300"/>
              <w:rPr>
                <w:rFonts w:ascii="Calibri" w:hAnsi="Calibri"/>
              </w:rPr>
            </w:pPr>
          </w:p>
          <w:p w14:paraId="6F28C363" w14:textId="353C0FCF" w:rsidR="0003420D" w:rsidRPr="003B5D84" w:rsidRDefault="0003420D" w:rsidP="0003420D">
            <w:pPr>
              <w:spacing w:before="60"/>
              <w:ind w:left="-720"/>
              <w:rPr>
                <w:rFonts w:ascii="Calibri" w:hAnsi="Calibri"/>
                <w:b/>
                <w:color w:val="31849B" w:themeColor="accent5" w:themeShade="BF"/>
                <w:u w:val="single"/>
              </w:rPr>
            </w:pPr>
            <w:r w:rsidRPr="003B5D84">
              <w:rPr>
                <w:rFonts w:ascii="Calibri" w:hAnsi="Calibri"/>
                <w:b/>
                <w:color w:val="31849B" w:themeColor="accent5" w:themeShade="BF"/>
                <w:u w:val="single"/>
              </w:rPr>
              <w:t>Lead Application Packaging Consultant/Microsoft Consultant</w:t>
            </w:r>
            <w:r w:rsidR="003B5D84">
              <w:rPr>
                <w:rFonts w:ascii="Calibri" w:hAnsi="Calibri"/>
                <w:b/>
                <w:color w:val="31849B" w:themeColor="accent5" w:themeShade="BF"/>
                <w:u w:val="single"/>
              </w:rPr>
              <w:br/>
            </w:r>
          </w:p>
          <w:p w14:paraId="09DC992A" w14:textId="43643EA9" w:rsidR="0003420D" w:rsidRDefault="008D4CA0" w:rsidP="0003420D">
            <w:pPr>
              <w:spacing w:before="20" w:after="60"/>
              <w:ind w:left="-720"/>
              <w:rPr>
                <w:rFonts w:ascii="Calibri" w:hAnsi="Calibri" w:cs="Helvetica Neue"/>
              </w:rPr>
            </w:pPr>
            <w:r>
              <w:rPr>
                <w:rFonts w:ascii="Calibri" w:hAnsi="Calibri" w:cs="Helvetica Neue"/>
              </w:rPr>
              <w:t>HSE (Health and Safety Executive</w:t>
            </w:r>
            <w:r w:rsidR="00626BC8">
              <w:rPr>
                <w:rFonts w:ascii="Calibri" w:hAnsi="Calibri" w:cs="Helvetica Neue"/>
              </w:rPr>
              <w:t>)</w:t>
            </w:r>
            <w:r w:rsidR="0003420D">
              <w:rPr>
                <w:rFonts w:ascii="Calibri" w:hAnsi="Calibri" w:cs="Helvetica Neue"/>
              </w:rPr>
              <w:t xml:space="preserve"> </w:t>
            </w:r>
            <w:r>
              <w:rPr>
                <w:rFonts w:ascii="Calibri" w:hAnsi="Calibri" w:cs="Helvetica Neue"/>
              </w:rPr>
              <w:t>Liverpool</w:t>
            </w:r>
            <w:r w:rsidR="0003420D">
              <w:rPr>
                <w:rFonts w:ascii="Calibri" w:hAnsi="Calibri" w:cs="Helvetica Neue"/>
              </w:rPr>
              <w:t xml:space="preserve">, </w:t>
            </w:r>
            <w:r>
              <w:rPr>
                <w:rFonts w:ascii="Calibri" w:hAnsi="Calibri" w:cs="Helvetica Neue"/>
              </w:rPr>
              <w:t>Dec 2013</w:t>
            </w:r>
            <w:r w:rsidR="0003420D">
              <w:rPr>
                <w:rFonts w:ascii="Calibri" w:hAnsi="Calibri" w:cs="Helvetica Neue"/>
              </w:rPr>
              <w:t>–</w:t>
            </w:r>
            <w:r>
              <w:rPr>
                <w:rFonts w:ascii="Calibri" w:hAnsi="Calibri" w:cs="Helvetica Neue"/>
              </w:rPr>
              <w:t>March 2014</w:t>
            </w:r>
          </w:p>
          <w:p w14:paraId="43CF5538" w14:textId="77777777" w:rsidR="003E71CA" w:rsidRDefault="003E71CA" w:rsidP="009617FC">
            <w:pPr>
              <w:spacing w:before="20" w:after="60"/>
              <w:rPr>
                <w:rFonts w:ascii="Calibri" w:hAnsi="Calibri" w:cs="Helvetica Neue"/>
              </w:rPr>
            </w:pPr>
          </w:p>
          <w:p w14:paraId="67AFE3D9" w14:textId="1096FDED" w:rsidR="004C6A0E" w:rsidRDefault="003017CF" w:rsidP="003B5D84">
            <w:pPr>
              <w:spacing w:before="20" w:after="60"/>
              <w:ind w:left="-720"/>
              <w:rPr>
                <w:rFonts w:ascii="Calibri" w:hAnsi="Calibri"/>
              </w:rPr>
            </w:pPr>
            <w:r>
              <w:rPr>
                <w:rFonts w:ascii="Calibri" w:hAnsi="Calibri" w:cs="Helvetica Neue"/>
              </w:rPr>
              <w:lastRenderedPageBreak/>
              <w:t>For this piece of work, I have trained, mentored and Lead Application Packagers for the XP to Windows 8.1 migration.</w:t>
            </w:r>
          </w:p>
          <w:p w14:paraId="0405267E" w14:textId="03463B48" w:rsidR="003E71CA" w:rsidRDefault="003E71CA" w:rsidP="0003420D">
            <w:pPr>
              <w:spacing w:before="20" w:after="60"/>
              <w:ind w:left="-720"/>
              <w:rPr>
                <w:rFonts w:ascii="Calibri" w:hAnsi="Calibri"/>
              </w:rPr>
            </w:pPr>
            <w:r>
              <w:rPr>
                <w:rFonts w:ascii="Calibri" w:hAnsi="Calibri"/>
              </w:rPr>
              <w:t>I successfully delivered new processes, standards an</w:t>
            </w:r>
            <w:r w:rsidR="003017CF">
              <w:rPr>
                <w:rFonts w:ascii="Calibri" w:hAnsi="Calibri"/>
              </w:rPr>
              <w:t>d automation scripts using the latest tec</w:t>
            </w:r>
            <w:r w:rsidR="008D4CA0">
              <w:rPr>
                <w:rFonts w:ascii="Calibri" w:hAnsi="Calibri"/>
              </w:rPr>
              <w:t>hnology at the time (Windows 7</w:t>
            </w:r>
            <w:r w:rsidR="003017CF">
              <w:rPr>
                <w:rFonts w:ascii="Calibri" w:hAnsi="Calibri"/>
              </w:rPr>
              <w:t xml:space="preserve">, Server 2012, App-V 5.0 SP3, SCCM 2012). </w:t>
            </w:r>
          </w:p>
          <w:p w14:paraId="6EEC9ED2" w14:textId="77777777" w:rsidR="0003420D" w:rsidRDefault="0003420D" w:rsidP="0003420D">
            <w:pPr>
              <w:spacing w:before="20" w:after="60"/>
              <w:ind w:left="-720"/>
              <w:rPr>
                <w:rFonts w:ascii="Calibri" w:hAnsi="Calibri"/>
              </w:rPr>
            </w:pPr>
          </w:p>
          <w:p w14:paraId="4DCDD801" w14:textId="77777777" w:rsidR="00AD5BFF" w:rsidRDefault="00AD5BFF" w:rsidP="00AD5BFF">
            <w:pPr>
              <w:spacing w:before="20" w:after="60"/>
              <w:ind w:left="-720"/>
              <w:rPr>
                <w:rFonts w:ascii="Calibri" w:hAnsi="Calibri"/>
              </w:rPr>
            </w:pPr>
            <w:r>
              <w:rPr>
                <w:rFonts w:ascii="Calibri" w:hAnsi="Calibri"/>
              </w:rPr>
              <w:t>Key Responsibilities</w:t>
            </w:r>
          </w:p>
          <w:p w14:paraId="504F1C06" w14:textId="0969D991" w:rsidR="0003420D" w:rsidRPr="001E146E" w:rsidRDefault="00351F0E" w:rsidP="0003420D">
            <w:pPr>
              <w:pStyle w:val="ListParagraph"/>
              <w:numPr>
                <w:ilvl w:val="0"/>
                <w:numId w:val="5"/>
              </w:numPr>
              <w:spacing w:before="20" w:after="60"/>
              <w:rPr>
                <w:rFonts w:ascii="Calibri" w:hAnsi="Calibri"/>
              </w:rPr>
            </w:pPr>
            <w:r>
              <w:rPr>
                <w:rFonts w:ascii="Calibri" w:hAnsi="Calibri"/>
              </w:rPr>
              <w:t xml:space="preserve">Creating, documenting and implementing new standards, </w:t>
            </w:r>
            <w:r w:rsidR="0003420D" w:rsidRPr="00AB2BD2">
              <w:rPr>
                <w:rFonts w:ascii="Calibri" w:hAnsi="Calibri"/>
              </w:rPr>
              <w:t>processes and procedures to ensure smooth transition into a new BAU team.</w:t>
            </w:r>
          </w:p>
          <w:p w14:paraId="05F2E594" w14:textId="77777777" w:rsidR="0003420D" w:rsidRDefault="0003420D" w:rsidP="0003420D">
            <w:pPr>
              <w:pStyle w:val="ListParagraph"/>
              <w:numPr>
                <w:ilvl w:val="0"/>
                <w:numId w:val="5"/>
              </w:numPr>
              <w:spacing w:before="20" w:after="60"/>
              <w:rPr>
                <w:rFonts w:ascii="Calibri" w:hAnsi="Calibri"/>
              </w:rPr>
            </w:pPr>
            <w:r w:rsidRPr="00AB2BD2">
              <w:rPr>
                <w:rFonts w:ascii="Calibri" w:hAnsi="Calibri"/>
              </w:rPr>
              <w:t>Creation of interfaces to enable smooth SCCM deployments for applications</w:t>
            </w:r>
            <w:r>
              <w:rPr>
                <w:rFonts w:ascii="Calibri" w:hAnsi="Calibri"/>
              </w:rPr>
              <w:t xml:space="preserve"> which require user interaction</w:t>
            </w:r>
          </w:p>
          <w:p w14:paraId="7EE2FB33" w14:textId="77777777" w:rsidR="0003420D" w:rsidRDefault="0003420D" w:rsidP="0003420D">
            <w:pPr>
              <w:pStyle w:val="ListParagraph"/>
              <w:numPr>
                <w:ilvl w:val="0"/>
                <w:numId w:val="5"/>
              </w:numPr>
              <w:spacing w:before="20" w:after="60"/>
              <w:rPr>
                <w:rFonts w:ascii="Calibri" w:hAnsi="Calibri"/>
              </w:rPr>
            </w:pPr>
            <w:r>
              <w:rPr>
                <w:rFonts w:ascii="Calibri" w:hAnsi="Calibri"/>
              </w:rPr>
              <w:t>Mentoring and Training of engineers</w:t>
            </w:r>
          </w:p>
          <w:p w14:paraId="4D4F0D53" w14:textId="38A3AE6E" w:rsidR="00351F0E" w:rsidRPr="00E105A9" w:rsidRDefault="0003420D" w:rsidP="00E105A9">
            <w:pPr>
              <w:pStyle w:val="ListParagraph"/>
              <w:numPr>
                <w:ilvl w:val="0"/>
                <w:numId w:val="5"/>
              </w:numPr>
              <w:spacing w:before="20" w:after="60"/>
              <w:rPr>
                <w:rFonts w:ascii="Calibri" w:hAnsi="Calibri"/>
              </w:rPr>
            </w:pPr>
            <w:r>
              <w:rPr>
                <w:rFonts w:ascii="Calibri" w:hAnsi="Calibri"/>
              </w:rPr>
              <w:t>4</w:t>
            </w:r>
            <w:r w:rsidRPr="000E1A9E">
              <w:rPr>
                <w:rFonts w:ascii="Calibri" w:hAnsi="Calibri"/>
                <w:vertAlign w:val="superscript"/>
              </w:rPr>
              <w:t>th</w:t>
            </w:r>
            <w:r>
              <w:rPr>
                <w:rFonts w:ascii="Calibri" w:hAnsi="Calibri"/>
              </w:rPr>
              <w:t xml:space="preserve"> Line Support of Applications </w:t>
            </w:r>
          </w:p>
          <w:p w14:paraId="6CBF0011" w14:textId="77777777" w:rsidR="00351F0E" w:rsidRDefault="00351F0E" w:rsidP="0003420D">
            <w:pPr>
              <w:spacing w:before="20" w:after="60"/>
              <w:ind w:left="-720"/>
              <w:rPr>
                <w:rFonts w:ascii="Calibri" w:hAnsi="Calibri"/>
              </w:rPr>
            </w:pPr>
          </w:p>
          <w:p w14:paraId="22A5676C" w14:textId="77777777" w:rsidR="0003420D" w:rsidRDefault="0003420D" w:rsidP="0003420D">
            <w:pPr>
              <w:spacing w:before="20" w:after="60"/>
              <w:ind w:left="-720"/>
            </w:pPr>
            <w:r>
              <w:rPr>
                <w:rFonts w:ascii="Calibri" w:hAnsi="Calibri"/>
              </w:rPr>
              <w:t>Skills Used:</w:t>
            </w:r>
            <w:r>
              <w:t xml:space="preserve"> </w:t>
            </w:r>
          </w:p>
          <w:p w14:paraId="3E7D6B62" w14:textId="5AD2504A" w:rsidR="0003420D" w:rsidRPr="00FC1EE5" w:rsidRDefault="0003420D" w:rsidP="0003420D">
            <w:pPr>
              <w:pStyle w:val="ListParagraph"/>
              <w:numPr>
                <w:ilvl w:val="0"/>
                <w:numId w:val="5"/>
              </w:numPr>
              <w:spacing w:before="20" w:after="60"/>
              <w:rPr>
                <w:rFonts w:ascii="Calibri" w:hAnsi="Calibri"/>
              </w:rPr>
            </w:pPr>
            <w:r>
              <w:rPr>
                <w:rFonts w:ascii="Calibri" w:hAnsi="Calibri"/>
              </w:rPr>
              <w:t>Application Packaging Technologies (</w:t>
            </w:r>
            <w:r w:rsidRPr="00FC1EE5">
              <w:rPr>
                <w:rFonts w:ascii="Calibri" w:hAnsi="Calibri"/>
              </w:rPr>
              <w:t>App-V</w:t>
            </w:r>
            <w:r w:rsidR="004C6A0E">
              <w:rPr>
                <w:rFonts w:ascii="Calibri" w:hAnsi="Calibri"/>
              </w:rPr>
              <w:t xml:space="preserve"> 5.0 SP3</w:t>
            </w:r>
            <w:r>
              <w:rPr>
                <w:rFonts w:ascii="Calibri" w:hAnsi="Calibri"/>
              </w:rPr>
              <w:t>, MSI)</w:t>
            </w:r>
          </w:p>
          <w:p w14:paraId="0ACFB061" w14:textId="4BCCFFC9" w:rsidR="004C6A0E" w:rsidRPr="004C6A0E" w:rsidRDefault="0003420D" w:rsidP="004C6A0E">
            <w:pPr>
              <w:pStyle w:val="ListParagraph"/>
              <w:numPr>
                <w:ilvl w:val="0"/>
                <w:numId w:val="5"/>
              </w:numPr>
              <w:spacing w:before="20" w:after="60"/>
              <w:rPr>
                <w:rFonts w:ascii="Calibri" w:hAnsi="Calibri"/>
              </w:rPr>
            </w:pPr>
            <w:r>
              <w:rPr>
                <w:rFonts w:ascii="Calibri" w:hAnsi="Calibri"/>
              </w:rPr>
              <w:t>Application Development and Automatio</w:t>
            </w:r>
            <w:r w:rsidR="008D4CA0">
              <w:rPr>
                <w:rFonts w:ascii="Calibri" w:hAnsi="Calibri"/>
              </w:rPr>
              <w:t>n Tools (</w:t>
            </w:r>
            <w:r w:rsidR="00236D32">
              <w:rPr>
                <w:rFonts w:ascii="Calibri" w:hAnsi="Calibri"/>
              </w:rPr>
              <w:t>PowerShell</w:t>
            </w:r>
            <w:r w:rsidR="008D4CA0">
              <w:rPr>
                <w:rFonts w:ascii="Calibri" w:hAnsi="Calibri"/>
              </w:rPr>
              <w:t>, VBS</w:t>
            </w:r>
            <w:r>
              <w:rPr>
                <w:rFonts w:ascii="Calibri" w:hAnsi="Calibri"/>
              </w:rPr>
              <w:t>)</w:t>
            </w:r>
          </w:p>
          <w:p w14:paraId="6BB55828" w14:textId="239ACEEA" w:rsidR="00FA1C7F" w:rsidRDefault="0003420D" w:rsidP="004C6A0E">
            <w:pPr>
              <w:pStyle w:val="ListParagraph"/>
              <w:numPr>
                <w:ilvl w:val="0"/>
                <w:numId w:val="5"/>
              </w:numPr>
              <w:spacing w:before="20" w:after="60"/>
              <w:rPr>
                <w:rFonts w:ascii="Calibri" w:hAnsi="Calibri"/>
              </w:rPr>
            </w:pPr>
            <w:r>
              <w:rPr>
                <w:rFonts w:ascii="Calibri" w:hAnsi="Calibri"/>
              </w:rPr>
              <w:t>Microsoft SCCM 2012 and MDT 2013 for Application, Task Sequence, Operating System distribution</w:t>
            </w:r>
          </w:p>
          <w:p w14:paraId="0500B0D1" w14:textId="248F641B" w:rsidR="008D4CA0" w:rsidRPr="008D4CA0" w:rsidRDefault="008D4CA0" w:rsidP="008D4CA0">
            <w:pPr>
              <w:pStyle w:val="ListParagraph"/>
              <w:numPr>
                <w:ilvl w:val="0"/>
                <w:numId w:val="5"/>
              </w:numPr>
              <w:spacing w:before="20" w:after="60"/>
              <w:rPr>
                <w:rFonts w:ascii="Calibri" w:hAnsi="Calibri"/>
              </w:rPr>
            </w:pPr>
            <w:r>
              <w:rPr>
                <w:rFonts w:ascii="Calibri" w:hAnsi="Calibri"/>
              </w:rPr>
              <w:t>Creation of OS builds using MDT</w:t>
            </w:r>
          </w:p>
          <w:p w14:paraId="2E2912EE" w14:textId="385CE5E4" w:rsidR="00D52435" w:rsidRPr="00736816" w:rsidRDefault="00D66596" w:rsidP="001C7A17">
            <w:pPr>
              <w:pStyle w:val="ListParagraph"/>
              <w:numPr>
                <w:ilvl w:val="0"/>
                <w:numId w:val="5"/>
              </w:numPr>
              <w:spacing w:before="60" w:after="60"/>
              <w:rPr>
                <w:rFonts w:ascii="Calibri" w:hAnsi="Calibri"/>
                <w:b/>
                <w:color w:val="31849B" w:themeColor="accent5" w:themeShade="BF"/>
              </w:rPr>
            </w:pPr>
            <w:r w:rsidRPr="00736816">
              <w:rPr>
                <w:rFonts w:ascii="Calibri" w:hAnsi="Calibri"/>
              </w:rPr>
              <w:t xml:space="preserve">Soft Skills (Verbal, written communication, Leadership) </w:t>
            </w:r>
            <w:r w:rsidR="008D4CA0">
              <w:rPr>
                <w:rFonts w:ascii="Calibri" w:hAnsi="Calibri"/>
              </w:rPr>
              <w:br/>
            </w:r>
          </w:p>
          <w:p w14:paraId="7AE641A2" w14:textId="52BE3466" w:rsidR="004C6A0E" w:rsidRPr="00E33778" w:rsidRDefault="00626BC8" w:rsidP="004C6A0E">
            <w:pPr>
              <w:spacing w:before="60"/>
              <w:ind w:left="-720"/>
              <w:rPr>
                <w:rFonts w:ascii="Calibri" w:hAnsi="Calibri"/>
                <w:b/>
                <w:color w:val="31849B" w:themeColor="accent5" w:themeShade="BF"/>
              </w:rPr>
            </w:pPr>
            <w:r>
              <w:rPr>
                <w:rFonts w:ascii="Calibri" w:hAnsi="Calibri"/>
                <w:b/>
                <w:color w:val="31849B" w:themeColor="accent5" w:themeShade="BF"/>
              </w:rPr>
              <w:t>App-V 5.0\SCCM Consultant</w:t>
            </w:r>
          </w:p>
          <w:p w14:paraId="7D738D09" w14:textId="4939DDAF" w:rsidR="004C6A0E" w:rsidRDefault="00626BC8" w:rsidP="0052619C">
            <w:pPr>
              <w:spacing w:before="20" w:after="60"/>
              <w:ind w:left="-720"/>
              <w:rPr>
                <w:rFonts w:ascii="Calibri" w:hAnsi="Calibri" w:cs="Helvetica Neue"/>
              </w:rPr>
            </w:pPr>
            <w:r>
              <w:rPr>
                <w:rFonts w:ascii="Calibri" w:hAnsi="Calibri" w:cs="Helvetica Neue"/>
              </w:rPr>
              <w:t>COOP Bank – Manchester</w:t>
            </w:r>
            <w:r w:rsidR="00755108">
              <w:rPr>
                <w:rFonts w:ascii="Calibri" w:hAnsi="Calibri" w:cs="Helvetica Neue"/>
              </w:rPr>
              <w:t>,</w:t>
            </w:r>
            <w:r>
              <w:rPr>
                <w:rFonts w:ascii="Calibri" w:hAnsi="Calibri" w:cs="Helvetica Neue"/>
              </w:rPr>
              <w:t xml:space="preserve"> Sep 2013 – December 2013</w:t>
            </w:r>
            <w:r w:rsidR="0052619C">
              <w:rPr>
                <w:rFonts w:ascii="Calibri" w:hAnsi="Calibri" w:cs="Helvetica Neue"/>
              </w:rPr>
              <w:br/>
            </w:r>
          </w:p>
          <w:p w14:paraId="554C8E73" w14:textId="716D2A8C" w:rsidR="00626BC8" w:rsidRPr="00E33778" w:rsidRDefault="00626BC8" w:rsidP="00626BC8">
            <w:pPr>
              <w:spacing w:before="60"/>
              <w:ind w:left="-720"/>
              <w:rPr>
                <w:rFonts w:ascii="Calibri" w:hAnsi="Calibri"/>
                <w:b/>
                <w:color w:val="31849B" w:themeColor="accent5" w:themeShade="BF"/>
              </w:rPr>
            </w:pPr>
            <w:r>
              <w:rPr>
                <w:rFonts w:ascii="Calibri" w:hAnsi="Calibri"/>
                <w:b/>
                <w:color w:val="31849B" w:themeColor="accent5" w:themeShade="BF"/>
              </w:rPr>
              <w:t xml:space="preserve">App-V 5.0\Infrastructure </w:t>
            </w:r>
            <w:r w:rsidR="000921C0">
              <w:rPr>
                <w:rFonts w:ascii="Calibri" w:hAnsi="Calibri"/>
                <w:b/>
                <w:color w:val="31849B" w:themeColor="accent5" w:themeShade="BF"/>
              </w:rPr>
              <w:t>Architect</w:t>
            </w:r>
          </w:p>
          <w:p w14:paraId="1535BE9F" w14:textId="4826FC7B" w:rsidR="00626BC8" w:rsidRPr="00E33778" w:rsidRDefault="00626BC8" w:rsidP="00626BC8">
            <w:pPr>
              <w:spacing w:before="60"/>
              <w:ind w:left="-720"/>
              <w:rPr>
                <w:rFonts w:ascii="Calibri" w:hAnsi="Calibri"/>
                <w:b/>
                <w:color w:val="31849B" w:themeColor="accent5" w:themeShade="BF"/>
              </w:rPr>
            </w:pPr>
            <w:r>
              <w:rPr>
                <w:rFonts w:ascii="Calibri" w:hAnsi="Calibri" w:cs="Helvetica Neue"/>
              </w:rPr>
              <w:t>VWFS (Volkswagen Financial Services) – Milton Keynes, June 2013 – August 2013</w:t>
            </w:r>
            <w:r>
              <w:rPr>
                <w:rFonts w:ascii="Calibri" w:hAnsi="Calibri" w:cs="Helvetica Neue"/>
              </w:rPr>
              <w:br/>
            </w:r>
            <w:r>
              <w:rPr>
                <w:rFonts w:ascii="Calibri" w:hAnsi="Calibri" w:cs="Helvetica Neue"/>
              </w:rPr>
              <w:br/>
            </w:r>
            <w:r>
              <w:rPr>
                <w:rFonts w:ascii="Calibri" w:hAnsi="Calibri"/>
                <w:b/>
                <w:color w:val="31849B" w:themeColor="accent5" w:themeShade="BF"/>
              </w:rPr>
              <w:t>App-V 5.0 Consultant</w:t>
            </w:r>
          </w:p>
          <w:p w14:paraId="7916F39F" w14:textId="3AE0034F" w:rsidR="00155145" w:rsidRDefault="00755108" w:rsidP="00626BC8">
            <w:pPr>
              <w:spacing w:before="20" w:after="60"/>
              <w:ind w:left="-720"/>
              <w:rPr>
                <w:rFonts w:ascii="Calibri" w:hAnsi="Calibri" w:cs="Helvetica Neue"/>
              </w:rPr>
            </w:pPr>
            <w:r>
              <w:rPr>
                <w:rFonts w:ascii="Calibri" w:hAnsi="Calibri" w:cs="Helvetica Neue"/>
              </w:rPr>
              <w:t>HP –</w:t>
            </w:r>
            <w:r w:rsidR="00626BC8">
              <w:rPr>
                <w:rFonts w:ascii="Calibri" w:hAnsi="Calibri" w:cs="Helvetica Neue"/>
              </w:rPr>
              <w:t xml:space="preserve"> Lytham St Anne’s, June 2013 – August 2013</w:t>
            </w:r>
          </w:p>
          <w:p w14:paraId="702EA43B" w14:textId="77777777" w:rsidR="00755108" w:rsidRDefault="00755108" w:rsidP="00626BC8">
            <w:pPr>
              <w:spacing w:before="20" w:after="60"/>
              <w:ind w:left="-720"/>
              <w:rPr>
                <w:rFonts w:ascii="Calibri" w:hAnsi="Calibri" w:cs="Helvetica Neue"/>
              </w:rPr>
            </w:pPr>
          </w:p>
          <w:p w14:paraId="008D24C9" w14:textId="77777777" w:rsidR="00755108" w:rsidRPr="00E33778" w:rsidRDefault="00755108" w:rsidP="00755108">
            <w:pPr>
              <w:spacing w:before="60"/>
              <w:ind w:left="-720"/>
              <w:rPr>
                <w:rFonts w:ascii="Calibri" w:hAnsi="Calibri"/>
                <w:b/>
                <w:color w:val="31849B" w:themeColor="accent5" w:themeShade="BF"/>
              </w:rPr>
            </w:pPr>
            <w:r>
              <w:rPr>
                <w:rFonts w:ascii="Calibri" w:hAnsi="Calibri"/>
                <w:b/>
                <w:color w:val="31849B" w:themeColor="accent5" w:themeShade="BF"/>
              </w:rPr>
              <w:t>App-V 5.0\SCCM Consultant</w:t>
            </w:r>
          </w:p>
          <w:p w14:paraId="41C8D69C" w14:textId="6F068D98" w:rsidR="00755108" w:rsidRDefault="00755108" w:rsidP="00755108">
            <w:pPr>
              <w:spacing w:before="20" w:after="60"/>
              <w:ind w:left="-720"/>
              <w:rPr>
                <w:rFonts w:ascii="Calibri" w:hAnsi="Calibri" w:cs="Helvetica Neue"/>
              </w:rPr>
            </w:pPr>
            <w:r>
              <w:rPr>
                <w:rFonts w:ascii="Calibri" w:hAnsi="Calibri" w:cs="Helvetica Neue"/>
              </w:rPr>
              <w:t xml:space="preserve">Unilever – Deeside, </w:t>
            </w:r>
            <w:r w:rsidR="009B17C1">
              <w:rPr>
                <w:rFonts w:ascii="Calibri" w:hAnsi="Calibri" w:cs="Helvetica Neue"/>
              </w:rPr>
              <w:t>Sep 2012</w:t>
            </w:r>
            <w:r>
              <w:rPr>
                <w:rFonts w:ascii="Calibri" w:hAnsi="Calibri" w:cs="Helvetica Neue"/>
              </w:rPr>
              <w:t xml:space="preserve"> – December </w:t>
            </w:r>
            <w:r w:rsidR="009B17C1">
              <w:rPr>
                <w:rFonts w:ascii="Calibri" w:hAnsi="Calibri" w:cs="Helvetica Neue"/>
              </w:rPr>
              <w:t>2012</w:t>
            </w:r>
          </w:p>
          <w:p w14:paraId="6972EEBC" w14:textId="793D9F80" w:rsidR="009B17C1" w:rsidRDefault="009B17C1" w:rsidP="00755108">
            <w:pPr>
              <w:spacing w:before="20" w:after="60"/>
              <w:ind w:left="-720"/>
              <w:rPr>
                <w:rFonts w:ascii="Calibri" w:hAnsi="Calibri" w:cs="Helvetica Neue"/>
              </w:rPr>
            </w:pPr>
          </w:p>
          <w:p w14:paraId="0AB117E7" w14:textId="77777777" w:rsidR="009B17C1" w:rsidRPr="00E33778" w:rsidRDefault="009B17C1" w:rsidP="009B17C1">
            <w:pPr>
              <w:spacing w:before="60"/>
              <w:ind w:left="-720"/>
              <w:rPr>
                <w:rFonts w:ascii="Calibri" w:hAnsi="Calibri"/>
                <w:b/>
                <w:color w:val="31849B" w:themeColor="accent5" w:themeShade="BF"/>
              </w:rPr>
            </w:pPr>
            <w:r>
              <w:rPr>
                <w:rFonts w:ascii="Calibri" w:hAnsi="Calibri"/>
                <w:b/>
                <w:color w:val="31849B" w:themeColor="accent5" w:themeShade="BF"/>
              </w:rPr>
              <w:t>App-V 5.0\SCCM Consultant</w:t>
            </w:r>
          </w:p>
          <w:p w14:paraId="46EE9FBB" w14:textId="328B9889" w:rsidR="009B17C1" w:rsidRDefault="009B17C1" w:rsidP="009B17C1">
            <w:pPr>
              <w:spacing w:before="20" w:after="60"/>
              <w:ind w:left="-720"/>
              <w:rPr>
                <w:rFonts w:ascii="Calibri" w:hAnsi="Calibri" w:cs="Helvetica Neue"/>
              </w:rPr>
            </w:pPr>
            <w:r>
              <w:rPr>
                <w:rFonts w:ascii="Calibri" w:hAnsi="Calibri" w:cs="Helvetica Neue"/>
              </w:rPr>
              <w:t>Univar – Bradford, July 2012 – Sept 2013</w:t>
            </w:r>
          </w:p>
          <w:p w14:paraId="306787ED" w14:textId="0ED665DE" w:rsidR="009B17C1" w:rsidRDefault="009B17C1" w:rsidP="009B17C1">
            <w:pPr>
              <w:spacing w:before="20" w:after="60"/>
              <w:ind w:left="-720"/>
              <w:rPr>
                <w:rFonts w:ascii="Calibri" w:hAnsi="Calibri" w:cs="Helvetica Neue"/>
              </w:rPr>
            </w:pPr>
          </w:p>
          <w:p w14:paraId="196F2BCC" w14:textId="77777777" w:rsidR="009B17C1" w:rsidRPr="00E33778" w:rsidRDefault="009B17C1" w:rsidP="009B17C1">
            <w:pPr>
              <w:spacing w:before="60"/>
              <w:ind w:left="-720"/>
              <w:rPr>
                <w:rFonts w:ascii="Calibri" w:hAnsi="Calibri"/>
                <w:b/>
                <w:color w:val="31849B" w:themeColor="accent5" w:themeShade="BF"/>
              </w:rPr>
            </w:pPr>
            <w:r>
              <w:rPr>
                <w:rFonts w:ascii="Calibri" w:hAnsi="Calibri"/>
                <w:b/>
                <w:color w:val="31849B" w:themeColor="accent5" w:themeShade="BF"/>
              </w:rPr>
              <w:t>App-V 5.0\SCCM Consultant</w:t>
            </w:r>
          </w:p>
          <w:p w14:paraId="58EFEFF9" w14:textId="1D652DBF" w:rsidR="009B17C1" w:rsidRDefault="00E06505" w:rsidP="009B17C1">
            <w:pPr>
              <w:spacing w:before="20" w:after="60"/>
              <w:ind w:left="-720"/>
              <w:rPr>
                <w:rFonts w:ascii="Calibri" w:hAnsi="Calibri" w:cs="Helvetica Neue"/>
              </w:rPr>
            </w:pPr>
            <w:r>
              <w:rPr>
                <w:rFonts w:ascii="Calibri" w:hAnsi="Calibri" w:cs="Helvetica Neue"/>
              </w:rPr>
              <w:t>ATOS</w:t>
            </w:r>
            <w:r w:rsidR="009B17C1">
              <w:rPr>
                <w:rFonts w:ascii="Calibri" w:hAnsi="Calibri" w:cs="Helvetica Neue"/>
              </w:rPr>
              <w:t xml:space="preserve"> – Manchester </w:t>
            </w:r>
            <w:r>
              <w:rPr>
                <w:rFonts w:ascii="Calibri" w:hAnsi="Calibri" w:cs="Helvetica Neue"/>
              </w:rPr>
              <w:t>April 2012</w:t>
            </w:r>
            <w:r w:rsidR="009B17C1">
              <w:rPr>
                <w:rFonts w:ascii="Calibri" w:hAnsi="Calibri" w:cs="Helvetica Neue"/>
              </w:rPr>
              <w:t xml:space="preserve"> – </w:t>
            </w:r>
            <w:r>
              <w:rPr>
                <w:rFonts w:ascii="Calibri" w:hAnsi="Calibri" w:cs="Helvetica Neue"/>
              </w:rPr>
              <w:t>June</w:t>
            </w:r>
            <w:r w:rsidR="009B17C1">
              <w:rPr>
                <w:rFonts w:ascii="Calibri" w:hAnsi="Calibri" w:cs="Helvetica Neue"/>
              </w:rPr>
              <w:t xml:space="preserve"> </w:t>
            </w:r>
            <w:r>
              <w:rPr>
                <w:rFonts w:ascii="Calibri" w:hAnsi="Calibri" w:cs="Helvetica Neue"/>
              </w:rPr>
              <w:t>2012</w:t>
            </w:r>
          </w:p>
          <w:p w14:paraId="7E6D6A2D" w14:textId="77777777" w:rsidR="009B17C1" w:rsidRDefault="009B17C1" w:rsidP="009B17C1">
            <w:pPr>
              <w:spacing w:before="20" w:after="60"/>
              <w:ind w:left="-720"/>
              <w:rPr>
                <w:rFonts w:ascii="Calibri" w:hAnsi="Calibri" w:cs="Helvetica Neue"/>
              </w:rPr>
            </w:pPr>
          </w:p>
          <w:p w14:paraId="07D60C83" w14:textId="77777777" w:rsidR="009B17C1" w:rsidRPr="00E33778" w:rsidRDefault="009B17C1" w:rsidP="009B17C1">
            <w:pPr>
              <w:spacing w:before="60"/>
              <w:ind w:left="-720"/>
              <w:rPr>
                <w:rFonts w:ascii="Calibri" w:hAnsi="Calibri"/>
                <w:b/>
                <w:color w:val="31849B" w:themeColor="accent5" w:themeShade="BF"/>
              </w:rPr>
            </w:pPr>
            <w:r>
              <w:rPr>
                <w:rFonts w:ascii="Calibri" w:hAnsi="Calibri"/>
                <w:b/>
                <w:color w:val="31849B" w:themeColor="accent5" w:themeShade="BF"/>
              </w:rPr>
              <w:t>App-V 5.0\SCCM Consultant</w:t>
            </w:r>
          </w:p>
          <w:p w14:paraId="39AAA407" w14:textId="4CEC994C" w:rsidR="009B17C1" w:rsidRDefault="00E06505" w:rsidP="009B17C1">
            <w:pPr>
              <w:spacing w:before="20" w:after="60"/>
              <w:ind w:left="-720"/>
              <w:rPr>
                <w:rFonts w:ascii="Calibri" w:hAnsi="Calibri" w:cs="Helvetica Neue"/>
              </w:rPr>
            </w:pPr>
            <w:r>
              <w:rPr>
                <w:rFonts w:ascii="Calibri" w:hAnsi="Calibri" w:cs="Helvetica Neue"/>
              </w:rPr>
              <w:t>Clariant International</w:t>
            </w:r>
            <w:r w:rsidR="009B17C1">
              <w:rPr>
                <w:rFonts w:ascii="Calibri" w:hAnsi="Calibri" w:cs="Helvetica Neue"/>
              </w:rPr>
              <w:t xml:space="preserve"> – </w:t>
            </w:r>
            <w:r>
              <w:rPr>
                <w:rFonts w:ascii="Calibri" w:hAnsi="Calibri" w:cs="Helvetica Neue"/>
              </w:rPr>
              <w:t>Basel (Switzerland)</w:t>
            </w:r>
            <w:r w:rsidR="009B17C1">
              <w:rPr>
                <w:rFonts w:ascii="Calibri" w:hAnsi="Calibri" w:cs="Helvetica Neue"/>
              </w:rPr>
              <w:t xml:space="preserve">, </w:t>
            </w:r>
            <w:r>
              <w:rPr>
                <w:rFonts w:ascii="Calibri" w:hAnsi="Calibri" w:cs="Helvetica Neue"/>
              </w:rPr>
              <w:t>June 2010</w:t>
            </w:r>
            <w:r w:rsidR="009B17C1">
              <w:rPr>
                <w:rFonts w:ascii="Calibri" w:hAnsi="Calibri" w:cs="Helvetica Neue"/>
              </w:rPr>
              <w:t xml:space="preserve"> – </w:t>
            </w:r>
            <w:r>
              <w:rPr>
                <w:rFonts w:ascii="Calibri" w:hAnsi="Calibri" w:cs="Helvetica Neue"/>
              </w:rPr>
              <w:t>March</w:t>
            </w:r>
            <w:r w:rsidR="009B17C1">
              <w:rPr>
                <w:rFonts w:ascii="Calibri" w:hAnsi="Calibri" w:cs="Helvetica Neue"/>
              </w:rPr>
              <w:t xml:space="preserve"> </w:t>
            </w:r>
            <w:r>
              <w:rPr>
                <w:rFonts w:ascii="Calibri" w:hAnsi="Calibri" w:cs="Helvetica Neue"/>
              </w:rPr>
              <w:t>2012</w:t>
            </w:r>
          </w:p>
          <w:p w14:paraId="520EB629" w14:textId="77777777" w:rsidR="009B17C1" w:rsidRDefault="009B17C1" w:rsidP="009B17C1">
            <w:pPr>
              <w:spacing w:before="20" w:after="60"/>
              <w:ind w:left="-720"/>
              <w:rPr>
                <w:rFonts w:ascii="Calibri" w:hAnsi="Calibri" w:cs="Helvetica Neue"/>
              </w:rPr>
            </w:pPr>
          </w:p>
          <w:p w14:paraId="79506A0B" w14:textId="03E81269" w:rsidR="00755108" w:rsidRPr="00626BC8" w:rsidRDefault="00755108" w:rsidP="00E24B2E">
            <w:pPr>
              <w:spacing w:before="20" w:after="60"/>
              <w:rPr>
                <w:rFonts w:ascii="Calibri" w:hAnsi="Calibri" w:cs="Helvetica Neue"/>
              </w:rPr>
            </w:pPr>
          </w:p>
        </w:tc>
        <w:tc>
          <w:tcPr>
            <w:tcW w:w="4273" w:type="dxa"/>
            <w:gridSpan w:val="2"/>
            <w:tcBorders>
              <w:top w:val="nil"/>
              <w:left w:val="single" w:sz="4" w:space="0" w:color="auto"/>
              <w:bottom w:val="nil"/>
              <w:right w:val="nil"/>
            </w:tcBorders>
            <w:shd w:val="clear" w:color="auto" w:fill="auto"/>
            <w:tcMar>
              <w:left w:w="432" w:type="dxa"/>
              <w:bottom w:w="0" w:type="dxa"/>
              <w:right w:w="0" w:type="dxa"/>
            </w:tcMar>
          </w:tcPr>
          <w:p w14:paraId="55EA5F5C" w14:textId="77777777" w:rsidR="00FA1C7F" w:rsidRPr="00FF5568" w:rsidRDefault="00FA1C7F" w:rsidP="00C925CE">
            <w:pPr>
              <w:spacing w:after="60"/>
              <w:rPr>
                <w:rFonts w:ascii="Calibri" w:hAnsi="Calibri"/>
                <w:b/>
                <w:color w:val="31849B"/>
                <w:sz w:val="28"/>
                <w:szCs w:val="28"/>
              </w:rPr>
            </w:pPr>
            <w:r w:rsidRPr="00FF5568">
              <w:rPr>
                <w:rFonts w:ascii="Calibri" w:hAnsi="Calibri"/>
                <w:b/>
                <w:color w:val="31849B"/>
                <w:sz w:val="28"/>
                <w:szCs w:val="28"/>
              </w:rPr>
              <w:lastRenderedPageBreak/>
              <w:t>SKILLS</w:t>
            </w:r>
          </w:p>
          <w:p w14:paraId="13D59308" w14:textId="77777777" w:rsidR="00666BBA" w:rsidRDefault="00FA1C7F" w:rsidP="00666BBA">
            <w:pPr>
              <w:spacing w:after="120"/>
              <w:rPr>
                <w:rFonts w:ascii="Calibri" w:hAnsi="Calibri"/>
                <w:b/>
                <w:color w:val="31849B"/>
                <w:sz w:val="28"/>
                <w:szCs w:val="28"/>
              </w:rPr>
            </w:pPr>
            <w:r>
              <w:rPr>
                <w:noProof/>
                <w:lang w:val="en-GB" w:eastAsia="en-GB"/>
              </w:rPr>
              <mc:AlternateContent>
                <mc:Choice Requires="wps">
                  <w:drawing>
                    <wp:anchor distT="0" distB="0" distL="114300" distR="114300" simplePos="0" relativeHeight="251691008" behindDoc="0" locked="0" layoutInCell="1" allowOverlap="1" wp14:anchorId="70627A7F" wp14:editId="0D024942">
                      <wp:simplePos x="0" y="0"/>
                      <wp:positionH relativeFrom="column">
                        <wp:posOffset>0</wp:posOffset>
                      </wp:positionH>
                      <wp:positionV relativeFrom="paragraph">
                        <wp:posOffset>-1270</wp:posOffset>
                      </wp:positionV>
                      <wp:extent cx="267335" cy="27940"/>
                      <wp:effectExtent l="0" t="0" r="12065" b="0"/>
                      <wp:wrapThrough wrapText="bothSides">
                        <wp:wrapPolygon edited="0">
                          <wp:start x="0" y="0"/>
                          <wp:lineTo x="0" y="0"/>
                          <wp:lineTo x="20523" y="0"/>
                          <wp:lineTo x="20523" y="0"/>
                          <wp:lineTo x="0" y="0"/>
                        </wp:wrapPolygon>
                      </wp:wrapThrough>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67335" cy="2794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BA338" id="Rectangle 3" o:spid="_x0000_s1026" style="position:absolute;margin-left:0;margin-top:-.1pt;width:21.05pt;height:2.2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" fillcolor="#31859c" stroked="f">
                      <v:path arrowok="t"/>
                      <w10:wrap type="through"/>
                    </v:rect>
                  </w:pict>
                </mc:Fallback>
              </mc:AlternateContent>
            </w:r>
            <w:r w:rsidRPr="00FF5568">
              <w:rPr>
                <w:rFonts w:ascii="Lato Regular" w:hAnsi="Lato Regular"/>
                <w:sz w:val="20"/>
                <w:szCs w:val="20"/>
              </w:rPr>
              <w:t xml:space="preserve"> </w:t>
            </w:r>
            <w:r w:rsidRPr="00FF5568">
              <w:rPr>
                <w:rFonts w:ascii="Lato Regular" w:hAnsi="Lato Regular"/>
                <w:sz w:val="20"/>
                <w:szCs w:val="20"/>
              </w:rPr>
              <w:br/>
            </w:r>
            <w:r w:rsidR="00666BBA" w:rsidRPr="00666BBA">
              <w:rPr>
                <w:rFonts w:ascii="Calibri" w:hAnsi="Calibri"/>
                <w:bCs/>
                <w:sz w:val="22"/>
                <w:szCs w:val="22"/>
              </w:rPr>
              <w:t>Windows 10 Architect</w:t>
            </w:r>
          </w:p>
          <w:p w14:paraId="037652A2" w14:textId="77777777" w:rsidR="00666BBA" w:rsidRPr="00666BBA" w:rsidRDefault="00666BBA" w:rsidP="00666BBA">
            <w:pPr>
              <w:spacing w:after="120"/>
              <w:rPr>
                <w:rFonts w:ascii="Calibri" w:hAnsi="Calibri"/>
                <w:bCs/>
                <w:sz w:val="22"/>
                <w:szCs w:val="22"/>
              </w:rPr>
            </w:pPr>
            <w:r w:rsidRPr="00666BBA">
              <w:rPr>
                <w:rFonts w:ascii="Calibri" w:hAnsi="Calibri"/>
                <w:bCs/>
                <w:sz w:val="22"/>
                <w:szCs w:val="22"/>
              </w:rPr>
              <w:t>VMware vSphere Architect</w:t>
            </w:r>
          </w:p>
          <w:p w14:paraId="6D4CB138" w14:textId="77777777" w:rsidR="00666BBA" w:rsidRPr="00666BBA" w:rsidRDefault="00666BBA" w:rsidP="00666BBA">
            <w:pPr>
              <w:spacing w:after="120"/>
              <w:rPr>
                <w:rFonts w:ascii="Calibri" w:hAnsi="Calibri"/>
                <w:bCs/>
                <w:sz w:val="22"/>
                <w:szCs w:val="22"/>
              </w:rPr>
            </w:pPr>
            <w:r w:rsidRPr="00666BBA">
              <w:rPr>
                <w:rFonts w:ascii="Calibri" w:hAnsi="Calibri"/>
                <w:bCs/>
                <w:sz w:val="22"/>
                <w:szCs w:val="22"/>
              </w:rPr>
              <w:t>Automation Solutions</w:t>
            </w:r>
          </w:p>
          <w:p w14:paraId="32379D2B" w14:textId="77777777" w:rsidR="00666BBA" w:rsidRPr="00666BBA" w:rsidRDefault="00666BBA" w:rsidP="00666BBA">
            <w:pPr>
              <w:spacing w:after="120"/>
              <w:rPr>
                <w:rFonts w:ascii="Calibri" w:hAnsi="Calibri"/>
                <w:bCs/>
                <w:sz w:val="22"/>
                <w:szCs w:val="22"/>
              </w:rPr>
            </w:pPr>
            <w:r w:rsidRPr="00666BBA">
              <w:rPr>
                <w:rFonts w:ascii="Calibri" w:hAnsi="Calibri"/>
                <w:bCs/>
                <w:sz w:val="22"/>
                <w:szCs w:val="22"/>
              </w:rPr>
              <w:t>App-V 5 Infrastructure Implementation and Design</w:t>
            </w:r>
            <w:r>
              <w:rPr>
                <w:rFonts w:ascii="Calibri" w:hAnsi="Calibri"/>
                <w:bCs/>
                <w:sz w:val="22"/>
                <w:szCs w:val="22"/>
              </w:rPr>
              <w:br/>
            </w:r>
            <w:r>
              <w:rPr>
                <w:rFonts w:ascii="Calibri" w:hAnsi="Calibri"/>
                <w:bCs/>
                <w:sz w:val="22"/>
                <w:szCs w:val="22"/>
              </w:rPr>
              <w:br/>
            </w:r>
            <w:r w:rsidRPr="00666BBA">
              <w:rPr>
                <w:rFonts w:ascii="Calibri" w:hAnsi="Calibri"/>
                <w:bCs/>
                <w:sz w:val="22"/>
                <w:szCs w:val="22"/>
              </w:rPr>
              <w:t>Ability to quickly learn and solve problems using initiative and self-learning</w:t>
            </w:r>
          </w:p>
          <w:p w14:paraId="14B8F6F7" w14:textId="77777777" w:rsidR="00666BBA" w:rsidRDefault="00666BBA" w:rsidP="0063168C">
            <w:pPr>
              <w:spacing w:after="120"/>
              <w:rPr>
                <w:rFonts w:ascii="Calibri" w:hAnsi="Calibri"/>
                <w:bCs/>
                <w:sz w:val="22"/>
                <w:szCs w:val="22"/>
              </w:rPr>
            </w:pPr>
            <w:r w:rsidRPr="00666BBA">
              <w:rPr>
                <w:rFonts w:ascii="Calibri" w:hAnsi="Calibri"/>
                <w:bCs/>
                <w:sz w:val="22"/>
                <w:szCs w:val="22"/>
              </w:rPr>
              <w:t>Public\Private Clou</w:t>
            </w:r>
            <w:r>
              <w:rPr>
                <w:rFonts w:ascii="Calibri" w:hAnsi="Calibri"/>
                <w:bCs/>
                <w:sz w:val="22"/>
                <w:szCs w:val="22"/>
              </w:rPr>
              <w:t>d</w:t>
            </w:r>
          </w:p>
          <w:p w14:paraId="497B2209" w14:textId="37842ED8" w:rsidR="00666BBA" w:rsidRPr="00666BBA" w:rsidRDefault="00666BBA" w:rsidP="0063168C">
            <w:pPr>
              <w:spacing w:after="120"/>
              <w:rPr>
                <w:rFonts w:ascii="Calibri" w:hAnsi="Calibri"/>
                <w:bCs/>
                <w:sz w:val="22"/>
                <w:szCs w:val="22"/>
              </w:rPr>
            </w:pPr>
            <w:r>
              <w:rPr>
                <w:rFonts w:ascii="Calibri" w:hAnsi="Calibri"/>
                <w:bCs/>
                <w:color w:val="31849B"/>
                <w:sz w:val="22"/>
                <w:szCs w:val="22"/>
              </w:rPr>
              <w:br/>
            </w:r>
            <w:r w:rsidRPr="00666BBA">
              <w:rPr>
                <w:rFonts w:ascii="Calibri" w:hAnsi="Calibri"/>
                <w:bCs/>
                <w:sz w:val="22"/>
                <w:szCs w:val="22"/>
              </w:rPr>
              <w:t>AWS Technical Professional</w:t>
            </w:r>
            <w:r>
              <w:rPr>
                <w:rFonts w:ascii="Calibri" w:hAnsi="Calibri"/>
                <w:bCs/>
                <w:sz w:val="22"/>
                <w:szCs w:val="22"/>
              </w:rPr>
              <w:br/>
            </w:r>
            <w:r w:rsidRPr="00666BBA">
              <w:rPr>
                <w:rFonts w:ascii="Calibri" w:hAnsi="Calibri"/>
                <w:bCs/>
                <w:sz w:val="22"/>
                <w:szCs w:val="22"/>
              </w:rPr>
              <w:br/>
              <w:t>AWS Business Professional</w:t>
            </w:r>
            <w:r>
              <w:rPr>
                <w:rFonts w:ascii="Calibri" w:hAnsi="Calibri"/>
                <w:bCs/>
                <w:sz w:val="22"/>
                <w:szCs w:val="22"/>
              </w:rPr>
              <w:br/>
            </w:r>
            <w:r w:rsidRPr="00666BBA">
              <w:rPr>
                <w:rFonts w:ascii="Calibri" w:hAnsi="Calibri"/>
                <w:bCs/>
                <w:sz w:val="22"/>
                <w:szCs w:val="22"/>
              </w:rPr>
              <w:br/>
              <w:t>AWS TCO and Cloud Economics</w:t>
            </w:r>
            <w:r>
              <w:rPr>
                <w:rFonts w:ascii="Calibri" w:hAnsi="Calibri"/>
                <w:bCs/>
                <w:sz w:val="22"/>
                <w:szCs w:val="22"/>
              </w:rPr>
              <w:br/>
            </w:r>
          </w:p>
          <w:p w14:paraId="6976C216" w14:textId="209D315B"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Microsoft App-V (5.1 and 4.6)</w:t>
            </w:r>
          </w:p>
          <w:p w14:paraId="0C00A8FA"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InstallShield Admin Studio</w:t>
            </w:r>
          </w:p>
          <w:p w14:paraId="2ECBC2C6"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Microsoft SCCM 2007 &amp; 2012</w:t>
            </w:r>
          </w:p>
          <w:p w14:paraId="59FBFB7F" w14:textId="3BCECB88" w:rsidR="0063168C" w:rsidRPr="00666BBA" w:rsidRDefault="00116EA1" w:rsidP="00116EA1">
            <w:pPr>
              <w:spacing w:after="120"/>
              <w:rPr>
                <w:rFonts w:ascii="Calibri Light" w:hAnsi="Calibri Light"/>
                <w:sz w:val="22"/>
                <w:szCs w:val="22"/>
              </w:rPr>
            </w:pPr>
            <w:r w:rsidRPr="00666BBA">
              <w:rPr>
                <w:rFonts w:ascii="Calibri Light" w:hAnsi="Calibri Light"/>
                <w:sz w:val="22"/>
                <w:szCs w:val="22"/>
              </w:rPr>
              <w:t>OS Build Creation (MDT 2013)</w:t>
            </w:r>
          </w:p>
          <w:p w14:paraId="0A22C4AA" w14:textId="0892DEE1" w:rsidR="000A70B0" w:rsidRPr="00666BBA" w:rsidRDefault="000A70B0" w:rsidP="0063168C">
            <w:pPr>
              <w:spacing w:after="120"/>
              <w:rPr>
                <w:rFonts w:ascii="Calibri Light" w:hAnsi="Calibri Light"/>
                <w:sz w:val="22"/>
                <w:szCs w:val="22"/>
              </w:rPr>
            </w:pPr>
            <w:r w:rsidRPr="00666BBA">
              <w:rPr>
                <w:rFonts w:ascii="Calibri Light" w:hAnsi="Calibri Light"/>
                <w:sz w:val="22"/>
                <w:szCs w:val="22"/>
              </w:rPr>
              <w:t>ITIL 3.0</w:t>
            </w:r>
          </w:p>
          <w:p w14:paraId="20908E89" w14:textId="03C46C4A" w:rsidR="00957008" w:rsidRPr="00666BBA" w:rsidRDefault="00957008" w:rsidP="0063168C">
            <w:pPr>
              <w:spacing w:after="120"/>
              <w:rPr>
                <w:rFonts w:ascii="Calibri Light" w:hAnsi="Calibri Light"/>
                <w:sz w:val="22"/>
                <w:szCs w:val="22"/>
              </w:rPr>
            </w:pPr>
            <w:r w:rsidRPr="00666BBA">
              <w:rPr>
                <w:rFonts w:ascii="Calibri Light" w:hAnsi="Calibri Light"/>
                <w:sz w:val="22"/>
                <w:szCs w:val="22"/>
              </w:rPr>
              <w:t>Prince2</w:t>
            </w:r>
          </w:p>
          <w:p w14:paraId="69ADF1AD" w14:textId="0762EA24" w:rsidR="00890507" w:rsidRPr="00666BBA" w:rsidRDefault="00890507" w:rsidP="0063168C">
            <w:pPr>
              <w:spacing w:after="120"/>
              <w:rPr>
                <w:rFonts w:ascii="Calibri Light" w:hAnsi="Calibri Light"/>
                <w:sz w:val="22"/>
                <w:szCs w:val="22"/>
              </w:rPr>
            </w:pPr>
            <w:r w:rsidRPr="00666BBA">
              <w:rPr>
                <w:rFonts w:ascii="Calibri Light" w:hAnsi="Calibri Light"/>
                <w:sz w:val="22"/>
                <w:szCs w:val="22"/>
              </w:rPr>
              <w:t>Leadership</w:t>
            </w:r>
            <w:r w:rsidR="00116EA1" w:rsidRPr="00666BBA">
              <w:rPr>
                <w:rFonts w:ascii="Calibri Light" w:hAnsi="Calibri Light"/>
                <w:sz w:val="22"/>
                <w:szCs w:val="22"/>
              </w:rPr>
              <w:t xml:space="preserve"> and Mentoring</w:t>
            </w:r>
          </w:p>
          <w:p w14:paraId="715109DA" w14:textId="4443776C" w:rsidR="00890507" w:rsidRPr="00666BBA" w:rsidRDefault="00890507" w:rsidP="0063168C">
            <w:pPr>
              <w:spacing w:after="120"/>
              <w:rPr>
                <w:rFonts w:ascii="Calibri Light" w:hAnsi="Calibri Light"/>
                <w:sz w:val="22"/>
                <w:szCs w:val="22"/>
              </w:rPr>
            </w:pPr>
            <w:r w:rsidRPr="00666BBA">
              <w:rPr>
                <w:rFonts w:ascii="Calibri Light" w:hAnsi="Calibri Light"/>
                <w:sz w:val="22"/>
                <w:szCs w:val="22"/>
              </w:rPr>
              <w:t xml:space="preserve">Technical Authoring </w:t>
            </w:r>
          </w:p>
          <w:p w14:paraId="32EC219C"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Microsoft Windows Installer (MSI)</w:t>
            </w:r>
          </w:p>
          <w:p w14:paraId="27D23BC9"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Scripting in VBS and PowerShell</w:t>
            </w:r>
          </w:p>
          <w:p w14:paraId="474C46E4"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Microsoft Server Technologies (GPO, AD)</w:t>
            </w:r>
          </w:p>
          <w:p w14:paraId="799D84B7"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Windows Desktop Operating Systems (XP through to Windows 10)</w:t>
            </w:r>
          </w:p>
          <w:p w14:paraId="2AF949AE"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Windows Server Operating Systems (2003 through to 2012)</w:t>
            </w:r>
          </w:p>
          <w:p w14:paraId="388C72F3"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Citrix XenApp 5, XenApp 6.5. XenApp 7.8</w:t>
            </w:r>
          </w:p>
          <w:p w14:paraId="72597C8D" w14:textId="237BF118" w:rsidR="00454D4F" w:rsidRPr="00666BBA" w:rsidRDefault="00454D4F" w:rsidP="0063168C">
            <w:pPr>
              <w:spacing w:after="120"/>
              <w:rPr>
                <w:rFonts w:ascii="Calibri Light" w:hAnsi="Calibri Light"/>
                <w:sz w:val="22"/>
                <w:szCs w:val="22"/>
              </w:rPr>
            </w:pPr>
            <w:r w:rsidRPr="00666BBA">
              <w:rPr>
                <w:rFonts w:ascii="Calibri Light" w:hAnsi="Calibri Light"/>
                <w:sz w:val="22"/>
                <w:szCs w:val="22"/>
              </w:rPr>
              <w:lastRenderedPageBreak/>
              <w:t>Citrix XenDesktop</w:t>
            </w:r>
          </w:p>
          <w:p w14:paraId="7F22ACD7"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AppSense (Application Manager, Environment Manager)</w:t>
            </w:r>
          </w:p>
          <w:p w14:paraId="704DA8C4"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Microsoft SQL</w:t>
            </w:r>
          </w:p>
          <w:p w14:paraId="6E50605C" w14:textId="77777777" w:rsidR="0063168C" w:rsidRPr="00666BBA" w:rsidRDefault="0063168C" w:rsidP="0063168C">
            <w:pPr>
              <w:spacing w:after="120"/>
              <w:rPr>
                <w:rFonts w:ascii="Calibri Light" w:hAnsi="Calibri Light"/>
                <w:sz w:val="22"/>
                <w:szCs w:val="22"/>
              </w:rPr>
            </w:pPr>
            <w:r w:rsidRPr="00666BBA">
              <w:rPr>
                <w:rFonts w:ascii="Calibri Light" w:hAnsi="Calibri Light"/>
                <w:sz w:val="22"/>
                <w:szCs w:val="22"/>
              </w:rPr>
              <w:t>AppDNA</w:t>
            </w:r>
          </w:p>
          <w:p w14:paraId="000D83C2" w14:textId="32CAB22C" w:rsidR="0063168C" w:rsidRPr="00666BBA" w:rsidRDefault="005A1C62" w:rsidP="0063168C">
            <w:pPr>
              <w:spacing w:after="120"/>
              <w:rPr>
                <w:rFonts w:ascii="Calibri Light" w:hAnsi="Calibri Light"/>
                <w:sz w:val="22"/>
                <w:szCs w:val="22"/>
              </w:rPr>
            </w:pPr>
            <w:r w:rsidRPr="00666BBA">
              <w:rPr>
                <w:rFonts w:ascii="Calibri Light" w:hAnsi="Calibri Light"/>
                <w:sz w:val="22"/>
                <w:szCs w:val="22"/>
              </w:rPr>
              <w:t>Lakeside - Systrack</w:t>
            </w:r>
          </w:p>
          <w:p w14:paraId="491A4DD1" w14:textId="77777777" w:rsidR="00116EA1" w:rsidRPr="00666BBA" w:rsidRDefault="00116EA1" w:rsidP="0063168C">
            <w:pPr>
              <w:spacing w:after="120"/>
              <w:rPr>
                <w:rFonts w:ascii="Calibri Light" w:hAnsi="Calibri Light"/>
                <w:sz w:val="22"/>
                <w:szCs w:val="22"/>
              </w:rPr>
            </w:pPr>
            <w:r w:rsidRPr="00666BBA">
              <w:rPr>
                <w:rFonts w:ascii="Calibri Light" w:hAnsi="Calibri Light"/>
                <w:sz w:val="22"/>
                <w:szCs w:val="22"/>
              </w:rPr>
              <w:t>USMT</w:t>
            </w:r>
          </w:p>
          <w:p w14:paraId="76F1CC2E" w14:textId="7CCE8FC2" w:rsidR="00116EA1" w:rsidRPr="00666BBA" w:rsidRDefault="00116EA1" w:rsidP="0063168C">
            <w:pPr>
              <w:spacing w:after="120"/>
              <w:rPr>
                <w:rFonts w:ascii="Calibri Light" w:hAnsi="Calibri Light"/>
                <w:sz w:val="22"/>
                <w:szCs w:val="22"/>
              </w:rPr>
            </w:pPr>
            <w:r w:rsidRPr="00666BBA">
              <w:rPr>
                <w:rFonts w:ascii="Calibri Light" w:hAnsi="Calibri Light"/>
                <w:sz w:val="22"/>
                <w:szCs w:val="22"/>
              </w:rPr>
              <w:t>NOMAD</w:t>
            </w:r>
          </w:p>
          <w:p w14:paraId="798FF235" w14:textId="7480A7D9" w:rsidR="00BB1390" w:rsidRPr="00666BBA" w:rsidRDefault="00BB1390" w:rsidP="0063168C">
            <w:pPr>
              <w:spacing w:after="120"/>
              <w:rPr>
                <w:rFonts w:ascii="Calibri Light" w:hAnsi="Calibri Light"/>
                <w:sz w:val="22"/>
                <w:szCs w:val="22"/>
              </w:rPr>
            </w:pPr>
            <w:r w:rsidRPr="00666BBA">
              <w:rPr>
                <w:rFonts w:ascii="Calibri Light" w:hAnsi="Calibri Light"/>
                <w:sz w:val="22"/>
                <w:szCs w:val="22"/>
              </w:rPr>
              <w:t>Azure PoC</w:t>
            </w:r>
          </w:p>
          <w:p w14:paraId="06B41E35" w14:textId="0DAA467F" w:rsidR="00B6517B" w:rsidRPr="00666BBA" w:rsidRDefault="00B6517B" w:rsidP="0063168C">
            <w:pPr>
              <w:spacing w:after="120"/>
              <w:rPr>
                <w:rFonts w:ascii="Calibri Light" w:hAnsi="Calibri Light"/>
                <w:sz w:val="22"/>
                <w:szCs w:val="22"/>
              </w:rPr>
            </w:pPr>
            <w:r w:rsidRPr="00666BBA">
              <w:rPr>
                <w:rFonts w:ascii="Calibri Light" w:hAnsi="Calibri Light"/>
                <w:sz w:val="22"/>
                <w:szCs w:val="22"/>
              </w:rPr>
              <w:t xml:space="preserve">Office 365 </w:t>
            </w:r>
          </w:p>
          <w:p w14:paraId="244DC7AD" w14:textId="5C0277C2" w:rsidR="00B6517B" w:rsidRPr="00666BBA" w:rsidRDefault="00B6517B" w:rsidP="0063168C">
            <w:pPr>
              <w:spacing w:after="120"/>
              <w:rPr>
                <w:rFonts w:ascii="Calibri Light" w:hAnsi="Calibri Light"/>
                <w:sz w:val="22"/>
                <w:szCs w:val="22"/>
              </w:rPr>
            </w:pPr>
            <w:r w:rsidRPr="00666BBA">
              <w:rPr>
                <w:rFonts w:ascii="Calibri Light" w:hAnsi="Calibri Light"/>
                <w:sz w:val="22"/>
                <w:szCs w:val="22"/>
              </w:rPr>
              <w:t>INTune</w:t>
            </w:r>
            <w:r w:rsidR="007A603B" w:rsidRPr="00666BBA">
              <w:rPr>
                <w:rFonts w:ascii="Calibri Light" w:hAnsi="Calibri Light"/>
                <w:sz w:val="22"/>
                <w:szCs w:val="22"/>
              </w:rPr>
              <w:t xml:space="preserve"> (MDM – MAM)</w:t>
            </w:r>
          </w:p>
          <w:p w14:paraId="7FEC73A7" w14:textId="1AB9FE68" w:rsidR="00603B13" w:rsidRPr="00666BBA" w:rsidRDefault="00736816" w:rsidP="00C925CE">
            <w:pPr>
              <w:spacing w:after="120"/>
              <w:rPr>
                <w:rFonts w:ascii="Calibri Light" w:hAnsi="Calibri Light"/>
                <w:sz w:val="22"/>
                <w:szCs w:val="22"/>
              </w:rPr>
            </w:pPr>
            <w:r w:rsidRPr="00666BBA">
              <w:rPr>
                <w:rFonts w:ascii="Calibri Light" w:hAnsi="Calibri Light"/>
                <w:sz w:val="22"/>
                <w:szCs w:val="22"/>
              </w:rPr>
              <w:t>Windows Security</w:t>
            </w:r>
          </w:p>
          <w:p w14:paraId="5296E839" w14:textId="5DD45F53" w:rsidR="00666BBA" w:rsidRPr="00666BBA" w:rsidRDefault="00D94D64" w:rsidP="00666BBA">
            <w:pPr>
              <w:spacing w:after="120"/>
              <w:rPr>
                <w:rFonts w:ascii="Calibri" w:hAnsi="Calibri"/>
                <w:bCs/>
                <w:color w:val="31849B"/>
                <w:sz w:val="22"/>
                <w:szCs w:val="22"/>
              </w:rPr>
            </w:pPr>
            <w:r w:rsidRPr="00666BBA">
              <w:rPr>
                <w:rFonts w:ascii="Calibri Light" w:hAnsi="Calibri Light"/>
                <w:sz w:val="22"/>
                <w:szCs w:val="22"/>
              </w:rPr>
              <w:t xml:space="preserve">Full end to end </w:t>
            </w:r>
            <w:r w:rsidR="00707225" w:rsidRPr="00666BBA">
              <w:rPr>
                <w:rFonts w:ascii="Calibri Light" w:hAnsi="Calibri Light"/>
                <w:sz w:val="22"/>
                <w:szCs w:val="22"/>
              </w:rPr>
              <w:t>application lifecycle management.</w:t>
            </w:r>
            <w:r w:rsidR="00666BBA" w:rsidRPr="00666BBA">
              <w:rPr>
                <w:rFonts w:ascii="Calibri Light" w:hAnsi="Calibri Light"/>
                <w:sz w:val="22"/>
                <w:szCs w:val="22"/>
              </w:rPr>
              <w:br/>
            </w:r>
            <w:r w:rsidR="00666BBA">
              <w:rPr>
                <w:rFonts w:ascii="Calibri Light" w:hAnsi="Calibri Light"/>
                <w:color w:val="31849B"/>
                <w:sz w:val="28"/>
                <w:szCs w:val="28"/>
              </w:rPr>
              <w:br/>
            </w:r>
          </w:p>
          <w:p w14:paraId="485757C9" w14:textId="59CF97D4" w:rsidR="00210F40" w:rsidRDefault="0063168C" w:rsidP="00C925CE">
            <w:pPr>
              <w:spacing w:after="120"/>
              <w:rPr>
                <w:rFonts w:ascii="Calibri Light" w:hAnsi="Calibri Light"/>
                <w:sz w:val="21"/>
                <w:szCs w:val="21"/>
              </w:rPr>
            </w:pPr>
            <w:r>
              <w:rPr>
                <w:noProof/>
                <w:lang w:val="en-GB" w:eastAsia="en-GB"/>
              </w:rPr>
              <mc:AlternateContent>
                <mc:Choice Requires="wps">
                  <w:drawing>
                    <wp:anchor distT="0" distB="0" distL="114300" distR="114300" simplePos="0" relativeHeight="251689984" behindDoc="0" locked="0" layoutInCell="1" allowOverlap="1" wp14:anchorId="2BC12AD7" wp14:editId="14EFE2E0">
                      <wp:simplePos x="0" y="0"/>
                      <wp:positionH relativeFrom="column">
                        <wp:posOffset>28575</wp:posOffset>
                      </wp:positionH>
                      <wp:positionV relativeFrom="paragraph">
                        <wp:posOffset>226060</wp:posOffset>
                      </wp:positionV>
                      <wp:extent cx="267335" cy="27940"/>
                      <wp:effectExtent l="0" t="0" r="0" b="0"/>
                      <wp:wrapThrough wrapText="bothSides">
                        <wp:wrapPolygon edited="0">
                          <wp:start x="0" y="0"/>
                          <wp:lineTo x="0" y="0"/>
                          <wp:lineTo x="20010" y="0"/>
                          <wp:lineTo x="20010" y="0"/>
                          <wp:lineTo x="0" y="0"/>
                        </wp:wrapPolygon>
                      </wp:wrapThrough>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67335" cy="2794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7F876" id="Rectangle 1" o:spid="_x0000_s1026" style="position:absolute;margin-left:2.25pt;margin-top:17.8pt;width:21.05pt;height:2.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" fillcolor="#31859c" stroked="f">
                      <v:path arrowok="t"/>
                      <w10:wrap type="through"/>
                    </v:rect>
                  </w:pict>
                </mc:Fallback>
              </mc:AlternateContent>
            </w:r>
            <w:r w:rsidR="00FA1C7F" w:rsidRPr="00FF5568">
              <w:rPr>
                <w:rFonts w:ascii="Calibri" w:hAnsi="Calibri"/>
                <w:b/>
                <w:color w:val="31849B"/>
                <w:sz w:val="28"/>
                <w:szCs w:val="28"/>
              </w:rPr>
              <w:t>HIGHLIGHTS</w:t>
            </w:r>
          </w:p>
          <w:p w14:paraId="393E7A8D" w14:textId="47913D7E" w:rsidR="005A1C62" w:rsidRDefault="005A1C62" w:rsidP="00C925CE">
            <w:pPr>
              <w:spacing w:after="120"/>
              <w:rPr>
                <w:rFonts w:ascii="Calibri Light" w:hAnsi="Calibri Light"/>
                <w:sz w:val="21"/>
                <w:szCs w:val="21"/>
              </w:rPr>
            </w:pPr>
            <w:r w:rsidRPr="00354A9A">
              <w:rPr>
                <w:rFonts w:ascii="Calibri Light" w:hAnsi="Calibri Light"/>
                <w:b/>
                <w:sz w:val="21"/>
                <w:szCs w:val="21"/>
              </w:rPr>
              <w:t>Azure PoC:</w:t>
            </w:r>
            <w:r>
              <w:rPr>
                <w:rFonts w:ascii="Calibri Light" w:hAnsi="Calibri Light"/>
                <w:sz w:val="21"/>
                <w:szCs w:val="21"/>
              </w:rPr>
              <w:br/>
            </w:r>
            <w:r w:rsidRPr="005A1C62">
              <w:rPr>
                <w:rStyle w:val="normaltextrun"/>
                <w:rFonts w:ascii="Calibri Light" w:hAnsi="Calibri Light" w:cs="Calibri Light"/>
                <w:sz w:val="21"/>
                <w:szCs w:val="21"/>
                <w:bdr w:val="none" w:sz="0" w:space="0" w:color="auto" w:frame="1"/>
              </w:rPr>
              <w:t>Functional Dev/Test/Production</w:t>
            </w:r>
          </w:p>
          <w:p w14:paraId="2C017739" w14:textId="7A6FA8C0" w:rsidR="005A1C62" w:rsidRPr="005A1C62" w:rsidRDefault="005A1C62" w:rsidP="005A1C62">
            <w:pPr>
              <w:pStyle w:val="paragraph"/>
              <w:spacing w:before="0" w:beforeAutospacing="0" w:after="0" w:afterAutospacing="0"/>
              <w:ind w:left="15"/>
              <w:textAlignment w:val="baseline"/>
              <w:rPr>
                <w:rFonts w:ascii="Calibri Light" w:hAnsi="Calibri Light" w:cs="Calibri Light"/>
                <w:sz w:val="21"/>
                <w:szCs w:val="21"/>
              </w:rPr>
            </w:pPr>
            <w:r w:rsidRPr="005A1C62">
              <w:rPr>
                <w:rStyle w:val="normaltextrun"/>
                <w:rFonts w:ascii="Calibri Light" w:hAnsi="Calibri Light" w:cs="Calibri Light"/>
                <w:sz w:val="21"/>
                <w:szCs w:val="21"/>
                <w:lang w:val="en-US"/>
              </w:rPr>
              <w:t>DNS Server in Windows Azure</w:t>
            </w:r>
            <w:r w:rsidRPr="005A1C62">
              <w:rPr>
                <w:rStyle w:val="eop"/>
                <w:rFonts w:ascii="Calibri Light" w:hAnsi="Calibri Light" w:cs="Calibri Light"/>
                <w:sz w:val="21"/>
                <w:szCs w:val="21"/>
              </w:rPr>
              <w:t> </w:t>
            </w:r>
          </w:p>
          <w:p w14:paraId="4F47907C" w14:textId="77777777" w:rsidR="005A1C62" w:rsidRPr="005A1C62" w:rsidRDefault="005A1C62" w:rsidP="005A1C62">
            <w:pPr>
              <w:pStyle w:val="paragraph"/>
              <w:spacing w:before="0" w:beforeAutospacing="0" w:after="0" w:afterAutospacing="0"/>
              <w:ind w:left="15"/>
              <w:textAlignment w:val="baseline"/>
              <w:rPr>
                <w:rFonts w:ascii="Calibri Light" w:hAnsi="Calibri Light" w:cs="Calibri Light"/>
                <w:sz w:val="21"/>
                <w:szCs w:val="21"/>
              </w:rPr>
            </w:pPr>
            <w:r w:rsidRPr="005A1C62">
              <w:rPr>
                <w:rStyle w:val="normaltextrun"/>
                <w:rFonts w:ascii="Calibri Light" w:hAnsi="Calibri Light" w:cs="Calibri Light"/>
                <w:sz w:val="21"/>
                <w:szCs w:val="21"/>
                <w:lang w:val="en-US"/>
              </w:rPr>
              <w:t>Define a Virtual Network in Windows Azure</w:t>
            </w:r>
            <w:r w:rsidRPr="005A1C62">
              <w:rPr>
                <w:rStyle w:val="eop"/>
                <w:rFonts w:ascii="Calibri Light" w:hAnsi="Calibri Light" w:cs="Calibri Light"/>
                <w:sz w:val="21"/>
                <w:szCs w:val="21"/>
              </w:rPr>
              <w:t> </w:t>
            </w:r>
          </w:p>
          <w:p w14:paraId="077EC988" w14:textId="77777777" w:rsidR="005A1C62" w:rsidRPr="005A1C62" w:rsidRDefault="005A1C62" w:rsidP="005A1C62">
            <w:pPr>
              <w:pStyle w:val="paragraph"/>
              <w:spacing w:before="0" w:beforeAutospacing="0" w:after="0" w:afterAutospacing="0"/>
              <w:ind w:left="15"/>
              <w:textAlignment w:val="baseline"/>
              <w:rPr>
                <w:rFonts w:ascii="Calibri Light" w:hAnsi="Calibri Light" w:cs="Calibri Light"/>
                <w:sz w:val="21"/>
                <w:szCs w:val="21"/>
              </w:rPr>
            </w:pPr>
            <w:r w:rsidRPr="005A1C62">
              <w:rPr>
                <w:rStyle w:val="normaltextrun"/>
                <w:rFonts w:ascii="Calibri Light" w:hAnsi="Calibri Light" w:cs="Calibri Light"/>
                <w:sz w:val="21"/>
                <w:szCs w:val="21"/>
                <w:lang w:val="en-US"/>
              </w:rPr>
              <w:t>Configure Windows Server Active Directory in a Windows Azure VM</w:t>
            </w:r>
            <w:r w:rsidRPr="005A1C62">
              <w:rPr>
                <w:rStyle w:val="eop"/>
                <w:rFonts w:ascii="Calibri Light" w:hAnsi="Calibri Light" w:cs="Calibri Light"/>
                <w:sz w:val="21"/>
                <w:szCs w:val="21"/>
              </w:rPr>
              <w:t> </w:t>
            </w:r>
          </w:p>
          <w:p w14:paraId="260609C6" w14:textId="77777777" w:rsidR="005A1C62" w:rsidRPr="005A1C62" w:rsidRDefault="005A1C62" w:rsidP="005A1C62">
            <w:pPr>
              <w:pStyle w:val="paragraph"/>
              <w:spacing w:before="0" w:beforeAutospacing="0" w:after="0" w:afterAutospacing="0"/>
              <w:ind w:left="15"/>
              <w:textAlignment w:val="baseline"/>
              <w:rPr>
                <w:rFonts w:ascii="Calibri Light" w:hAnsi="Calibri Light" w:cs="Calibri Light"/>
                <w:sz w:val="21"/>
                <w:szCs w:val="21"/>
              </w:rPr>
            </w:pPr>
            <w:r w:rsidRPr="005A1C62">
              <w:rPr>
                <w:rStyle w:val="normaltextrun"/>
                <w:rFonts w:ascii="Calibri Light" w:hAnsi="Calibri Light" w:cs="Calibri Light"/>
                <w:sz w:val="21"/>
                <w:szCs w:val="21"/>
                <w:lang w:val="en-US"/>
              </w:rPr>
              <w:t>Configure SQL Server 2012 in a Windows Azure VM</w:t>
            </w:r>
            <w:r w:rsidRPr="005A1C62">
              <w:rPr>
                <w:rStyle w:val="eop"/>
                <w:rFonts w:ascii="Calibri Light" w:hAnsi="Calibri Light" w:cs="Calibri Light"/>
                <w:sz w:val="21"/>
                <w:szCs w:val="21"/>
              </w:rPr>
              <w:t> </w:t>
            </w:r>
          </w:p>
          <w:p w14:paraId="50B1C094" w14:textId="77777777" w:rsidR="005A1C62" w:rsidRPr="005A1C62" w:rsidRDefault="005A1C62" w:rsidP="005A1C62">
            <w:pPr>
              <w:pStyle w:val="paragraph"/>
              <w:spacing w:before="0" w:beforeAutospacing="0" w:after="0" w:afterAutospacing="0"/>
              <w:ind w:left="15"/>
              <w:textAlignment w:val="baseline"/>
              <w:rPr>
                <w:rFonts w:ascii="Calibri Light" w:hAnsi="Calibri Light" w:cs="Calibri Light"/>
                <w:sz w:val="21"/>
                <w:szCs w:val="21"/>
              </w:rPr>
            </w:pPr>
            <w:r w:rsidRPr="005A1C62">
              <w:rPr>
                <w:rStyle w:val="normaltextrun"/>
                <w:rFonts w:ascii="Calibri Light" w:hAnsi="Calibri Light" w:cs="Calibri Light"/>
                <w:sz w:val="21"/>
                <w:szCs w:val="21"/>
                <w:lang w:val="en-US"/>
              </w:rPr>
              <w:t>Configure SharePoint Server 2013 in a Windows Azure VM</w:t>
            </w:r>
            <w:r w:rsidRPr="005A1C62">
              <w:rPr>
                <w:rStyle w:val="eop"/>
                <w:rFonts w:ascii="Calibri Light" w:hAnsi="Calibri Light" w:cs="Calibri Light"/>
                <w:sz w:val="21"/>
                <w:szCs w:val="21"/>
              </w:rPr>
              <w:t> </w:t>
            </w:r>
          </w:p>
          <w:p w14:paraId="3E1D1674" w14:textId="3FA10398" w:rsidR="005A1C62" w:rsidRPr="00D94D64" w:rsidRDefault="00D94D64" w:rsidP="00D94D64">
            <w:pPr>
              <w:pStyle w:val="paragraph"/>
              <w:spacing w:before="0" w:beforeAutospacing="0" w:after="0" w:afterAutospacing="0"/>
              <w:ind w:left="15"/>
              <w:textAlignment w:val="baseline"/>
              <w:rPr>
                <w:rFonts w:ascii="Calibri Light" w:hAnsi="Calibri Light" w:cs="Calibri Light"/>
                <w:sz w:val="21"/>
                <w:szCs w:val="21"/>
              </w:rPr>
            </w:pPr>
            <w:r>
              <w:rPr>
                <w:rStyle w:val="normaltextrun"/>
                <w:rFonts w:ascii="Calibri Light" w:hAnsi="Calibri Light" w:cs="Calibri Light"/>
                <w:sz w:val="21"/>
                <w:szCs w:val="21"/>
                <w:lang w:val="en-US"/>
              </w:rPr>
              <w:br/>
            </w:r>
          </w:p>
          <w:p w14:paraId="07B6D110" w14:textId="6264EF99" w:rsidR="00283D9E" w:rsidRDefault="0013269E" w:rsidP="00C925CE">
            <w:pPr>
              <w:spacing w:after="120"/>
              <w:rPr>
                <w:rFonts w:ascii="Calibri Light" w:hAnsi="Calibri Light"/>
                <w:sz w:val="21"/>
                <w:szCs w:val="21"/>
              </w:rPr>
            </w:pPr>
            <w:r w:rsidRPr="00354A9A">
              <w:rPr>
                <w:rFonts w:ascii="Calibri Light" w:hAnsi="Calibri Light"/>
                <w:b/>
                <w:sz w:val="21"/>
                <w:szCs w:val="21"/>
              </w:rPr>
              <w:t>Digital Solutions (SAAS)</w:t>
            </w:r>
            <w:r>
              <w:rPr>
                <w:rFonts w:ascii="Calibri Light" w:hAnsi="Calibri Light"/>
                <w:sz w:val="21"/>
                <w:szCs w:val="21"/>
              </w:rPr>
              <w:t xml:space="preserve"> </w:t>
            </w:r>
            <w:r w:rsidR="00354A9A">
              <w:rPr>
                <w:rFonts w:ascii="Calibri Light" w:hAnsi="Calibri Light"/>
                <w:sz w:val="21"/>
                <w:szCs w:val="21"/>
              </w:rPr>
              <w:br/>
            </w:r>
            <w:r w:rsidR="00FE3C46">
              <w:rPr>
                <w:rFonts w:ascii="Calibri Light" w:hAnsi="Calibri Light"/>
                <w:sz w:val="21"/>
                <w:szCs w:val="21"/>
              </w:rPr>
              <w:t xml:space="preserve">Conception and Design of Intelligence Portal. In house application enabling Fujitsu to rationalize customer application and desktop\laptop estates. Using business analysis using data extracted from Lakeside Systrack installed on to user estate. </w:t>
            </w:r>
            <w:r w:rsidR="00D94D64">
              <w:rPr>
                <w:rFonts w:ascii="Calibri Light" w:hAnsi="Calibri Light"/>
                <w:sz w:val="21"/>
                <w:szCs w:val="21"/>
              </w:rPr>
              <w:br/>
            </w:r>
            <w:r w:rsidR="00D94D64">
              <w:rPr>
                <w:rFonts w:ascii="Calibri Light" w:hAnsi="Calibri Light"/>
                <w:sz w:val="21"/>
                <w:szCs w:val="21"/>
              </w:rPr>
              <w:br/>
            </w:r>
            <w:r w:rsidR="00D94D64" w:rsidRPr="00D94D64">
              <w:rPr>
                <w:rFonts w:ascii="Calibri Light" w:hAnsi="Calibri Light" w:cs="Calibri Light"/>
                <w:sz w:val="21"/>
                <w:szCs w:val="21"/>
              </w:rPr>
              <w:t>Lead the initiatives to develop, maintain and govern the solutions architecture across the organization</w:t>
            </w:r>
          </w:p>
          <w:p w14:paraId="63D1B08B" w14:textId="03CC3EDF" w:rsidR="00DD37B9" w:rsidRDefault="00950DEC" w:rsidP="00C925CE">
            <w:pPr>
              <w:spacing w:after="120"/>
              <w:rPr>
                <w:rFonts w:ascii="Calibri Light" w:hAnsi="Calibri Light"/>
                <w:sz w:val="21"/>
                <w:szCs w:val="21"/>
              </w:rPr>
            </w:pPr>
            <w:r>
              <w:rPr>
                <w:rFonts w:ascii="Calibri Light" w:hAnsi="Calibri Light"/>
                <w:sz w:val="21"/>
                <w:szCs w:val="21"/>
              </w:rPr>
              <w:t xml:space="preserve">Successfully </w:t>
            </w:r>
            <w:r w:rsidR="00AB28D5">
              <w:rPr>
                <w:rFonts w:ascii="Calibri Light" w:hAnsi="Calibri Light"/>
                <w:sz w:val="21"/>
                <w:szCs w:val="21"/>
              </w:rPr>
              <w:t xml:space="preserve">Leading of </w:t>
            </w:r>
            <w:r>
              <w:rPr>
                <w:rFonts w:ascii="Calibri Light" w:hAnsi="Calibri Light"/>
                <w:sz w:val="21"/>
                <w:szCs w:val="21"/>
              </w:rPr>
              <w:t xml:space="preserve">different </w:t>
            </w:r>
            <w:r w:rsidR="00AB28D5">
              <w:rPr>
                <w:rFonts w:ascii="Calibri Light" w:hAnsi="Calibri Light"/>
                <w:sz w:val="21"/>
                <w:szCs w:val="21"/>
              </w:rPr>
              <w:t xml:space="preserve">Application Packaging and Deployment Teams throughout </w:t>
            </w:r>
            <w:r w:rsidR="00DA283C">
              <w:rPr>
                <w:rFonts w:ascii="Calibri Light" w:hAnsi="Calibri Light"/>
                <w:sz w:val="21"/>
                <w:szCs w:val="21"/>
              </w:rPr>
              <w:t>several</w:t>
            </w:r>
            <w:r w:rsidR="00AB28D5">
              <w:rPr>
                <w:rFonts w:ascii="Calibri Light" w:hAnsi="Calibri Light"/>
                <w:sz w:val="21"/>
                <w:szCs w:val="21"/>
              </w:rPr>
              <w:t xml:space="preserve"> OS migrations.</w:t>
            </w:r>
          </w:p>
          <w:p w14:paraId="791A94C8" w14:textId="6B57DF0D" w:rsidR="005D0C28" w:rsidRDefault="005D0C28" w:rsidP="005D0C28">
            <w:pPr>
              <w:spacing w:after="120"/>
              <w:rPr>
                <w:rFonts w:ascii="Calibri Light" w:hAnsi="Calibri Light"/>
                <w:sz w:val="21"/>
                <w:szCs w:val="21"/>
              </w:rPr>
            </w:pPr>
            <w:r>
              <w:rPr>
                <w:rFonts w:ascii="Calibri Light" w:hAnsi="Calibri Light"/>
                <w:sz w:val="21"/>
                <w:szCs w:val="21"/>
              </w:rPr>
              <w:t xml:space="preserve">Bringing </w:t>
            </w:r>
            <w:r w:rsidR="00D94D64">
              <w:rPr>
                <w:rFonts w:ascii="Calibri Light" w:hAnsi="Calibri Light"/>
                <w:sz w:val="21"/>
                <w:szCs w:val="21"/>
              </w:rPr>
              <w:t>Fujitsu, s</w:t>
            </w:r>
            <w:r>
              <w:rPr>
                <w:rFonts w:ascii="Calibri Light" w:hAnsi="Calibri Light"/>
                <w:sz w:val="21"/>
                <w:szCs w:val="21"/>
              </w:rPr>
              <w:t xml:space="preserve"> </w:t>
            </w:r>
            <w:r w:rsidR="00D94D64">
              <w:rPr>
                <w:rFonts w:ascii="Calibri Light" w:hAnsi="Calibri Light"/>
                <w:sz w:val="21"/>
                <w:szCs w:val="21"/>
              </w:rPr>
              <w:t>build</w:t>
            </w:r>
            <w:r>
              <w:rPr>
                <w:rFonts w:ascii="Calibri Light" w:hAnsi="Calibri Light"/>
                <w:sz w:val="21"/>
                <w:szCs w:val="21"/>
              </w:rPr>
              <w:t xml:space="preserve"> Packaging and deployment team into line with the latest applications, tools and techniques.</w:t>
            </w:r>
          </w:p>
          <w:p w14:paraId="498B1E6A" w14:textId="1EB151ED" w:rsidR="005D0C28" w:rsidRDefault="00D94D64" w:rsidP="005D0C28">
            <w:pPr>
              <w:spacing w:after="120"/>
              <w:rPr>
                <w:rFonts w:ascii="Calibri" w:hAnsi="Calibri"/>
                <w:b/>
                <w:color w:val="31849B"/>
                <w:sz w:val="28"/>
                <w:szCs w:val="28"/>
              </w:rPr>
            </w:pPr>
            <w:r>
              <w:rPr>
                <w:rFonts w:ascii="Calibri Light" w:hAnsi="Calibri Light"/>
                <w:sz w:val="21"/>
                <w:szCs w:val="21"/>
              </w:rPr>
              <w:t>Successful</w:t>
            </w:r>
            <w:r w:rsidR="005D0C28">
              <w:rPr>
                <w:rFonts w:ascii="Calibri Light" w:hAnsi="Calibri Light"/>
                <w:sz w:val="21"/>
                <w:szCs w:val="21"/>
              </w:rPr>
              <w:t xml:space="preserve"> transformation</w:t>
            </w:r>
            <w:r>
              <w:rPr>
                <w:rFonts w:ascii="Calibri Light" w:hAnsi="Calibri Light"/>
                <w:sz w:val="21"/>
                <w:szCs w:val="21"/>
              </w:rPr>
              <w:t xml:space="preserve"> of service from Cap Gemini to Fujitsu</w:t>
            </w:r>
            <w:r w:rsidR="005D0C28">
              <w:rPr>
                <w:rFonts w:ascii="Calibri Light" w:hAnsi="Calibri Light"/>
                <w:sz w:val="21"/>
                <w:szCs w:val="21"/>
              </w:rPr>
              <w:t>.</w:t>
            </w:r>
            <w:r>
              <w:rPr>
                <w:rFonts w:ascii="Calibri Light" w:hAnsi="Calibri Light"/>
                <w:sz w:val="21"/>
                <w:szCs w:val="21"/>
              </w:rPr>
              <w:t xml:space="preserve"> Windows 7 to Windows 10 including migration of applications.</w:t>
            </w:r>
          </w:p>
          <w:p w14:paraId="38201109" w14:textId="77777777" w:rsidR="00FA1C7F" w:rsidRPr="00FF5568" w:rsidRDefault="00FA1C7F" w:rsidP="00C925CE">
            <w:pPr>
              <w:spacing w:before="360" w:after="60"/>
              <w:rPr>
                <w:rFonts w:ascii="Calibri" w:hAnsi="Calibri"/>
                <w:b/>
                <w:color w:val="31849B"/>
                <w:sz w:val="28"/>
                <w:szCs w:val="28"/>
              </w:rPr>
            </w:pPr>
            <w:r w:rsidRPr="00FF5568">
              <w:rPr>
                <w:rFonts w:ascii="Calibri" w:hAnsi="Calibri"/>
                <w:b/>
                <w:color w:val="31849B"/>
                <w:sz w:val="28"/>
                <w:szCs w:val="28"/>
              </w:rPr>
              <w:lastRenderedPageBreak/>
              <w:t>EDUCATION</w:t>
            </w:r>
          </w:p>
          <w:p w14:paraId="7BBB4C9A" w14:textId="77777777" w:rsidR="002F6892" w:rsidRPr="002F6892" w:rsidRDefault="00FA1C7F" w:rsidP="002F6892">
            <w:pPr>
              <w:spacing w:after="120"/>
              <w:rPr>
                <w:rFonts w:ascii="Calibri" w:hAnsi="Calibri"/>
                <w:b/>
                <w:sz w:val="21"/>
                <w:szCs w:val="21"/>
                <w:u w:val="single"/>
              </w:rPr>
            </w:pPr>
            <w:r>
              <w:rPr>
                <w:noProof/>
                <w:lang w:val="en-GB" w:eastAsia="en-GB"/>
              </w:rPr>
              <mc:AlternateContent>
                <mc:Choice Requires="wps">
                  <w:drawing>
                    <wp:anchor distT="0" distB="0" distL="114300" distR="114300" simplePos="0" relativeHeight="251692032" behindDoc="0" locked="0" layoutInCell="1" allowOverlap="1" wp14:anchorId="75D0F2F5" wp14:editId="6C0590CB">
                      <wp:simplePos x="0" y="0"/>
                      <wp:positionH relativeFrom="column">
                        <wp:posOffset>0</wp:posOffset>
                      </wp:positionH>
                      <wp:positionV relativeFrom="paragraph">
                        <wp:posOffset>-1270</wp:posOffset>
                      </wp:positionV>
                      <wp:extent cx="267335" cy="27940"/>
                      <wp:effectExtent l="0" t="0" r="12065" b="0"/>
                      <wp:wrapThrough wrapText="bothSides">
                        <wp:wrapPolygon edited="0">
                          <wp:start x="0" y="0"/>
                          <wp:lineTo x="0" y="0"/>
                          <wp:lineTo x="20523" y="0"/>
                          <wp:lineTo x="20523" y="0"/>
                          <wp:lineTo x="0" y="0"/>
                        </wp:wrapPolygon>
                      </wp:wrapThrough>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67335" cy="27940"/>
                              </a:xfrm>
                              <a:prstGeom prst="rect">
                                <a:avLst/>
                              </a:prstGeom>
                              <a:solidFill>
                                <a:srgbClr val="4BACC6">
                                  <a:lumMod val="75000"/>
                                </a:srgbClr>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F84D" id="Rectangle 4" o:spid="_x0000_s1026" style="position:absolute;margin-left:0;margin-top:-.1pt;width:21.05pt;height:2.2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" fillcolor="#31859c" stroked="f">
                      <v:path arrowok="t"/>
                      <w10:wrap type="through"/>
                    </v:rect>
                  </w:pict>
                </mc:Fallback>
              </mc:AlternateContent>
            </w:r>
            <w:r w:rsidRPr="00FF5568">
              <w:rPr>
                <w:rFonts w:ascii="Lato Regular" w:hAnsi="Lato Regular"/>
                <w:sz w:val="20"/>
                <w:szCs w:val="20"/>
              </w:rPr>
              <w:t xml:space="preserve"> </w:t>
            </w:r>
            <w:r w:rsidRPr="00FF5568">
              <w:rPr>
                <w:rFonts w:ascii="Lato Regular" w:hAnsi="Lato Regular"/>
                <w:sz w:val="20"/>
                <w:szCs w:val="20"/>
              </w:rPr>
              <w:br/>
            </w:r>
            <w:r w:rsidR="002F6892" w:rsidRPr="002F6892">
              <w:rPr>
                <w:rFonts w:ascii="Calibri" w:hAnsi="Calibri"/>
                <w:b/>
                <w:sz w:val="21"/>
                <w:szCs w:val="21"/>
                <w:u w:val="single"/>
              </w:rPr>
              <w:t>Certifications:</w:t>
            </w:r>
          </w:p>
          <w:p w14:paraId="4ED0F280" w14:textId="77777777" w:rsidR="00666BBA" w:rsidRDefault="002F6892" w:rsidP="00666BBA">
            <w:pPr>
              <w:ind w:right="344"/>
              <w:rPr>
                <w:rFonts w:asciiTheme="majorHAnsi" w:hAnsiTheme="majorHAnsi" w:cstheme="majorHAnsi"/>
                <w:b/>
                <w:sz w:val="21"/>
                <w:szCs w:val="21"/>
              </w:rPr>
            </w:pPr>
            <w:r w:rsidRPr="002F6892">
              <w:rPr>
                <w:rFonts w:ascii="Calibri" w:hAnsi="Calibri"/>
                <w:b/>
                <w:sz w:val="21"/>
                <w:szCs w:val="21"/>
              </w:rPr>
              <w:t>PRINCE2 Foundation</w:t>
            </w:r>
            <w:r>
              <w:rPr>
                <w:rFonts w:ascii="Calibri" w:hAnsi="Calibri"/>
                <w:b/>
                <w:sz w:val="21"/>
                <w:szCs w:val="21"/>
              </w:rPr>
              <w:br/>
            </w:r>
            <w:r w:rsidRPr="002F6892">
              <w:rPr>
                <w:rFonts w:ascii="Calibri" w:hAnsi="Calibri"/>
                <w:b/>
                <w:sz w:val="21"/>
                <w:szCs w:val="21"/>
              </w:rPr>
              <w:t>Architect Certification L1</w:t>
            </w:r>
            <w:r w:rsidR="00666BBA">
              <w:rPr>
                <w:rFonts w:ascii="Calibri" w:hAnsi="Calibri"/>
                <w:b/>
                <w:sz w:val="21"/>
                <w:szCs w:val="21"/>
              </w:rPr>
              <w:br/>
            </w:r>
            <w:r w:rsidR="00666BBA" w:rsidRPr="00666BBA">
              <w:rPr>
                <w:rFonts w:asciiTheme="majorHAnsi" w:hAnsiTheme="majorHAnsi" w:cstheme="majorHAnsi"/>
                <w:b/>
                <w:sz w:val="21"/>
                <w:szCs w:val="21"/>
              </w:rPr>
              <w:t>AWS Associate</w:t>
            </w:r>
          </w:p>
          <w:p w14:paraId="0DD7E088" w14:textId="2DCD84B1" w:rsidR="002F6892" w:rsidRDefault="002F6892" w:rsidP="002F6892">
            <w:pPr>
              <w:ind w:right="344"/>
              <w:rPr>
                <w:rFonts w:asciiTheme="majorHAnsi" w:hAnsiTheme="majorHAnsi"/>
                <w:b/>
                <w:sz w:val="21"/>
                <w:szCs w:val="21"/>
              </w:rPr>
            </w:pPr>
          </w:p>
          <w:p w14:paraId="071458ED" w14:textId="6A0B2957" w:rsidR="002F6892" w:rsidRDefault="002F6892" w:rsidP="002F6892">
            <w:pPr>
              <w:ind w:right="344"/>
              <w:rPr>
                <w:rFonts w:asciiTheme="majorHAnsi" w:hAnsiTheme="majorHAnsi" w:cstheme="majorHAnsi"/>
                <w:b/>
                <w:sz w:val="21"/>
                <w:szCs w:val="21"/>
              </w:rPr>
            </w:pPr>
            <w:r w:rsidRPr="002F6892">
              <w:rPr>
                <w:rFonts w:asciiTheme="majorHAnsi" w:hAnsiTheme="majorHAnsi" w:cstheme="majorHAnsi"/>
                <w:b/>
                <w:sz w:val="21"/>
                <w:szCs w:val="21"/>
                <w:u w:val="single"/>
              </w:rPr>
              <w:t>Accreditations</w:t>
            </w:r>
            <w:r>
              <w:rPr>
                <w:rFonts w:asciiTheme="majorHAnsi" w:hAnsiTheme="majorHAnsi" w:cstheme="majorHAnsi"/>
                <w:b/>
                <w:sz w:val="21"/>
                <w:szCs w:val="21"/>
              </w:rPr>
              <w:t>:</w:t>
            </w:r>
          </w:p>
          <w:p w14:paraId="493DDE9F" w14:textId="77777777" w:rsidR="002F6892" w:rsidRPr="002F6892" w:rsidRDefault="002F6892" w:rsidP="002F6892">
            <w:pPr>
              <w:ind w:right="344"/>
              <w:rPr>
                <w:rFonts w:asciiTheme="majorHAnsi" w:hAnsiTheme="majorHAnsi" w:cstheme="majorHAnsi"/>
                <w:b/>
                <w:sz w:val="21"/>
                <w:szCs w:val="21"/>
              </w:rPr>
            </w:pPr>
          </w:p>
          <w:p w14:paraId="32A43545" w14:textId="77777777" w:rsidR="002F6892" w:rsidRPr="002F6892" w:rsidRDefault="002F6892" w:rsidP="002F6892">
            <w:pPr>
              <w:ind w:right="344"/>
              <w:rPr>
                <w:rFonts w:asciiTheme="majorHAnsi" w:hAnsiTheme="majorHAnsi" w:cstheme="majorHAnsi"/>
                <w:b/>
                <w:sz w:val="21"/>
                <w:szCs w:val="21"/>
              </w:rPr>
            </w:pPr>
            <w:r w:rsidRPr="002F6892">
              <w:rPr>
                <w:rFonts w:asciiTheme="majorHAnsi" w:hAnsiTheme="majorHAnsi" w:cstheme="majorHAnsi"/>
                <w:b/>
                <w:sz w:val="21"/>
                <w:szCs w:val="21"/>
              </w:rPr>
              <w:t>AWS Business Professional 4.2</w:t>
            </w:r>
          </w:p>
          <w:p w14:paraId="609C623E" w14:textId="77777777" w:rsidR="002F6892" w:rsidRPr="002F6892" w:rsidRDefault="002F6892" w:rsidP="002F6892">
            <w:pPr>
              <w:ind w:right="344"/>
              <w:rPr>
                <w:rFonts w:asciiTheme="majorHAnsi" w:hAnsiTheme="majorHAnsi" w:cstheme="majorHAnsi"/>
                <w:b/>
                <w:sz w:val="21"/>
                <w:szCs w:val="21"/>
              </w:rPr>
            </w:pPr>
            <w:r w:rsidRPr="002F6892">
              <w:rPr>
                <w:rFonts w:asciiTheme="majorHAnsi" w:hAnsiTheme="majorHAnsi" w:cstheme="majorHAnsi"/>
                <w:b/>
                <w:sz w:val="21"/>
                <w:szCs w:val="21"/>
              </w:rPr>
              <w:t>AWS Technical Professional 4.1</w:t>
            </w:r>
          </w:p>
          <w:p w14:paraId="76469EE5" w14:textId="40F3F962" w:rsidR="00666BBA" w:rsidRPr="00666BBA" w:rsidRDefault="002F6892" w:rsidP="00666BBA">
            <w:pPr>
              <w:ind w:right="344"/>
              <w:rPr>
                <w:rFonts w:asciiTheme="majorHAnsi" w:hAnsiTheme="majorHAnsi" w:cstheme="majorHAnsi"/>
                <w:b/>
                <w:sz w:val="21"/>
                <w:szCs w:val="21"/>
              </w:rPr>
            </w:pPr>
            <w:r w:rsidRPr="002F6892">
              <w:rPr>
                <w:rFonts w:asciiTheme="majorHAnsi" w:hAnsiTheme="majorHAnsi" w:cstheme="majorHAnsi"/>
                <w:b/>
                <w:sz w:val="21"/>
                <w:szCs w:val="21"/>
              </w:rPr>
              <w:t>AWS TCO and Cloud Economics 1.4</w:t>
            </w:r>
            <w:r w:rsidR="00666BBA">
              <w:rPr>
                <w:rFonts w:asciiTheme="majorHAnsi" w:hAnsiTheme="majorHAnsi" w:cstheme="majorHAnsi"/>
                <w:b/>
                <w:sz w:val="21"/>
                <w:szCs w:val="21"/>
              </w:rPr>
              <w:br/>
            </w:r>
            <w:r w:rsidR="00666BBA">
              <w:rPr>
                <w:rFonts w:asciiTheme="majorHAnsi" w:hAnsiTheme="majorHAnsi" w:cstheme="majorHAnsi"/>
                <w:b/>
                <w:sz w:val="21"/>
                <w:szCs w:val="21"/>
              </w:rPr>
              <w:br/>
            </w:r>
            <w:r w:rsidR="00666BBA" w:rsidRPr="00666BBA">
              <w:rPr>
                <w:rFonts w:asciiTheme="majorHAnsi" w:hAnsiTheme="majorHAnsi" w:cstheme="majorHAnsi"/>
                <w:b/>
                <w:sz w:val="21"/>
                <w:szCs w:val="21"/>
                <w:u w:val="single"/>
              </w:rPr>
              <w:t>Trainings</w:t>
            </w:r>
            <w:r w:rsidR="00666BBA" w:rsidRPr="00666BBA">
              <w:rPr>
                <w:rFonts w:asciiTheme="majorHAnsi" w:hAnsiTheme="majorHAnsi" w:cstheme="majorHAnsi"/>
                <w:b/>
                <w:sz w:val="21"/>
                <w:szCs w:val="21"/>
              </w:rPr>
              <w:t>:</w:t>
            </w:r>
            <w:r w:rsidR="00666BBA">
              <w:rPr>
                <w:rFonts w:asciiTheme="majorHAnsi" w:hAnsiTheme="majorHAnsi" w:cstheme="majorHAnsi"/>
                <w:b/>
                <w:sz w:val="21"/>
                <w:szCs w:val="21"/>
              </w:rPr>
              <w:br/>
            </w:r>
          </w:p>
          <w:p w14:paraId="0E4AB6DF" w14:textId="77777777" w:rsidR="00666BBA" w:rsidRPr="00666BBA" w:rsidRDefault="00666BBA" w:rsidP="00666BBA">
            <w:pPr>
              <w:ind w:right="344"/>
              <w:rPr>
                <w:rFonts w:asciiTheme="majorHAnsi" w:hAnsiTheme="majorHAnsi" w:cstheme="majorHAnsi"/>
                <w:b/>
                <w:sz w:val="21"/>
                <w:szCs w:val="21"/>
              </w:rPr>
            </w:pPr>
            <w:r w:rsidRPr="00666BBA">
              <w:rPr>
                <w:rFonts w:asciiTheme="majorHAnsi" w:hAnsiTheme="majorHAnsi" w:cstheme="majorHAnsi"/>
                <w:b/>
                <w:sz w:val="21"/>
                <w:szCs w:val="21"/>
              </w:rPr>
              <w:t>Microsoft Azure</w:t>
            </w:r>
          </w:p>
          <w:p w14:paraId="63565044" w14:textId="77777777" w:rsidR="00666BBA" w:rsidRPr="00666BBA" w:rsidRDefault="00666BBA" w:rsidP="00666BBA">
            <w:pPr>
              <w:ind w:right="344"/>
              <w:rPr>
                <w:rFonts w:asciiTheme="majorHAnsi" w:hAnsiTheme="majorHAnsi" w:cstheme="majorHAnsi"/>
                <w:b/>
                <w:sz w:val="21"/>
                <w:szCs w:val="21"/>
              </w:rPr>
            </w:pPr>
            <w:r w:rsidRPr="00666BBA">
              <w:rPr>
                <w:rFonts w:asciiTheme="majorHAnsi" w:hAnsiTheme="majorHAnsi" w:cstheme="majorHAnsi"/>
                <w:b/>
                <w:sz w:val="21"/>
                <w:szCs w:val="21"/>
              </w:rPr>
              <w:t>Office 365 – SSO – ADFS</w:t>
            </w:r>
          </w:p>
          <w:p w14:paraId="015236F2" w14:textId="77777777" w:rsidR="00666BBA" w:rsidRPr="00666BBA" w:rsidRDefault="00666BBA" w:rsidP="00666BBA">
            <w:pPr>
              <w:ind w:right="344"/>
              <w:rPr>
                <w:rFonts w:asciiTheme="majorHAnsi" w:hAnsiTheme="majorHAnsi" w:cstheme="majorHAnsi"/>
                <w:b/>
                <w:sz w:val="21"/>
                <w:szCs w:val="21"/>
              </w:rPr>
            </w:pPr>
            <w:r w:rsidRPr="00666BBA">
              <w:rPr>
                <w:rFonts w:asciiTheme="majorHAnsi" w:hAnsiTheme="majorHAnsi" w:cstheme="majorHAnsi"/>
                <w:b/>
                <w:sz w:val="21"/>
                <w:szCs w:val="21"/>
              </w:rPr>
              <w:t>Microsoft Intune –MDM\MAM and RMS</w:t>
            </w:r>
          </w:p>
          <w:p w14:paraId="4068587C" w14:textId="4A128727" w:rsidR="002F6892" w:rsidRDefault="00666BBA" w:rsidP="00666BBA">
            <w:pPr>
              <w:ind w:right="344"/>
              <w:rPr>
                <w:rFonts w:asciiTheme="majorHAnsi" w:hAnsiTheme="majorHAnsi" w:cstheme="majorHAnsi"/>
                <w:b/>
                <w:sz w:val="21"/>
                <w:szCs w:val="21"/>
              </w:rPr>
            </w:pPr>
            <w:r w:rsidRPr="00666BBA">
              <w:rPr>
                <w:rFonts w:asciiTheme="majorHAnsi" w:hAnsiTheme="majorHAnsi" w:cstheme="majorHAnsi"/>
                <w:b/>
                <w:sz w:val="21"/>
                <w:szCs w:val="21"/>
              </w:rPr>
              <w:t>AWS Associate</w:t>
            </w:r>
          </w:p>
          <w:p w14:paraId="4ADBA544" w14:textId="675FF82B" w:rsidR="003B5D84" w:rsidRDefault="003B5D84" w:rsidP="00CB1683">
            <w:pPr>
              <w:ind w:right="344"/>
              <w:rPr>
                <w:rFonts w:asciiTheme="majorHAnsi" w:hAnsiTheme="majorHAnsi" w:cstheme="majorHAnsi"/>
                <w:b/>
                <w:sz w:val="21"/>
                <w:szCs w:val="21"/>
              </w:rPr>
            </w:pPr>
          </w:p>
          <w:p w14:paraId="67C07AFC" w14:textId="5E3B0EEE" w:rsidR="003B5D84" w:rsidRDefault="003B5D84" w:rsidP="00CB1683">
            <w:pPr>
              <w:ind w:right="344"/>
              <w:rPr>
                <w:rFonts w:asciiTheme="majorHAnsi" w:hAnsiTheme="majorHAnsi" w:cstheme="majorHAnsi"/>
                <w:b/>
                <w:sz w:val="21"/>
                <w:szCs w:val="21"/>
              </w:rPr>
            </w:pPr>
          </w:p>
          <w:p w14:paraId="1AB8A431" w14:textId="387FBC93" w:rsidR="003B5D84" w:rsidRDefault="003B5D84" w:rsidP="00CB1683">
            <w:pPr>
              <w:ind w:right="344"/>
              <w:rPr>
                <w:rFonts w:asciiTheme="majorHAnsi" w:hAnsiTheme="majorHAnsi" w:cstheme="majorHAnsi"/>
                <w:b/>
                <w:sz w:val="21"/>
                <w:szCs w:val="21"/>
              </w:rPr>
            </w:pPr>
          </w:p>
          <w:p w14:paraId="177225E7" w14:textId="68377384" w:rsidR="003B5D84" w:rsidRDefault="003B5D84" w:rsidP="00CB1683">
            <w:pPr>
              <w:ind w:right="344"/>
              <w:rPr>
                <w:rFonts w:asciiTheme="majorHAnsi" w:hAnsiTheme="majorHAnsi" w:cstheme="majorHAnsi"/>
                <w:b/>
                <w:sz w:val="21"/>
                <w:szCs w:val="21"/>
              </w:rPr>
            </w:pPr>
          </w:p>
          <w:p w14:paraId="32577455" w14:textId="77777777" w:rsidR="002F6892" w:rsidRDefault="002F6892" w:rsidP="00CB1683">
            <w:pPr>
              <w:ind w:right="344"/>
              <w:rPr>
                <w:rFonts w:asciiTheme="majorHAnsi" w:hAnsiTheme="majorHAnsi" w:cstheme="majorHAnsi"/>
                <w:b/>
                <w:sz w:val="21"/>
                <w:szCs w:val="21"/>
              </w:rPr>
            </w:pPr>
          </w:p>
          <w:p w14:paraId="4A2E4F45" w14:textId="77777777" w:rsidR="003B5D84" w:rsidRDefault="003B5D84" w:rsidP="00CB1683">
            <w:pPr>
              <w:ind w:right="344"/>
              <w:rPr>
                <w:rFonts w:asciiTheme="majorHAnsi" w:hAnsiTheme="majorHAnsi" w:cstheme="majorHAnsi"/>
                <w:b/>
                <w:sz w:val="21"/>
                <w:szCs w:val="21"/>
              </w:rPr>
            </w:pPr>
          </w:p>
          <w:p w14:paraId="24A2F5C7" w14:textId="12EB194C" w:rsidR="00B37159" w:rsidRPr="00B53000" w:rsidRDefault="00B37159" w:rsidP="00B37159">
            <w:pPr>
              <w:pStyle w:val="BodyTextIndent"/>
              <w:ind w:left="0"/>
              <w:rPr>
                <w:rFonts w:ascii="Verdana" w:hAnsi="Verdana"/>
                <w:b w:val="0"/>
                <w:sz w:val="20"/>
              </w:rPr>
            </w:pPr>
            <w:r w:rsidRPr="00DA6C12">
              <w:rPr>
                <w:rFonts w:ascii="Calibri" w:hAnsi="Calibri"/>
                <w:color w:val="31849B"/>
                <w:sz w:val="28"/>
                <w:szCs w:val="28"/>
              </w:rPr>
              <w:t>PERSONAL</w:t>
            </w:r>
            <w:r>
              <w:rPr>
                <w:rFonts w:ascii="Calibri" w:hAnsi="Calibri"/>
                <w:b w:val="0"/>
                <w:color w:val="31849B"/>
                <w:sz w:val="28"/>
                <w:szCs w:val="28"/>
              </w:rPr>
              <w:br/>
            </w:r>
            <w:r>
              <w:rPr>
                <w:rFonts w:ascii="Calibri" w:hAnsi="Calibri"/>
                <w:b w:val="0"/>
                <w:color w:val="31849B"/>
                <w:sz w:val="28"/>
                <w:szCs w:val="28"/>
              </w:rPr>
              <w:br/>
            </w:r>
            <w:r w:rsidRPr="00B37159">
              <w:rPr>
                <w:rFonts w:ascii="Calibri" w:hAnsi="Calibri"/>
                <w:sz w:val="21"/>
                <w:szCs w:val="21"/>
              </w:rPr>
              <w:t>Professional Squash Player</w:t>
            </w:r>
            <w:r>
              <w:rPr>
                <w:rFonts w:ascii="Calibri" w:hAnsi="Calibri"/>
                <w:sz w:val="21"/>
                <w:szCs w:val="21"/>
              </w:rPr>
              <w:t xml:space="preserve"> 1982 - 1996</w:t>
            </w:r>
            <w:r>
              <w:rPr>
                <w:rFonts w:ascii="Calibri" w:hAnsi="Calibri"/>
                <w:b w:val="0"/>
                <w:color w:val="31849B"/>
                <w:sz w:val="28"/>
                <w:szCs w:val="28"/>
              </w:rPr>
              <w:br/>
            </w:r>
            <w:r>
              <w:rPr>
                <w:rFonts w:ascii="Calibri" w:hAnsi="Calibri"/>
                <w:b w:val="0"/>
                <w:color w:val="31849B"/>
                <w:sz w:val="28"/>
                <w:szCs w:val="28"/>
              </w:rPr>
              <w:br/>
            </w:r>
            <w:r w:rsidRPr="007A2CE7">
              <w:rPr>
                <w:rFonts w:ascii="Calibri Light" w:hAnsi="Calibri Light" w:cs="Calibri Light"/>
                <w:b w:val="0"/>
                <w:sz w:val="21"/>
                <w:szCs w:val="21"/>
              </w:rPr>
              <w:t>A professional squash player for over ten years, on the Professional circuit travelling to such places, as Hong Kong, New Zealand, Australia and almost every country within Europe.</w:t>
            </w:r>
            <w:r w:rsidRPr="00B53000">
              <w:rPr>
                <w:rFonts w:ascii="Verdana" w:hAnsi="Verdana"/>
                <w:b w:val="0"/>
                <w:sz w:val="20"/>
              </w:rPr>
              <w:t xml:space="preserve"> </w:t>
            </w:r>
          </w:p>
          <w:p w14:paraId="5BAC6A36" w14:textId="77777777" w:rsidR="00B37159" w:rsidRPr="00B37159" w:rsidRDefault="00B37159" w:rsidP="00CB1683">
            <w:pPr>
              <w:ind w:right="344"/>
              <w:rPr>
                <w:rFonts w:ascii="Calibri Light" w:hAnsi="Calibri Light" w:cs="Calibri Light"/>
                <w:sz w:val="21"/>
                <w:szCs w:val="21"/>
              </w:rPr>
            </w:pPr>
            <w:r>
              <w:rPr>
                <w:rFonts w:ascii="Avenir Next Regular" w:hAnsi="Avenir Next Regular"/>
              </w:rPr>
              <w:br/>
            </w:r>
            <w:r w:rsidRPr="00B37159">
              <w:rPr>
                <w:rFonts w:ascii="Calibri Light" w:hAnsi="Calibri Light" w:cs="Calibri Light"/>
                <w:sz w:val="21"/>
                <w:szCs w:val="21"/>
              </w:rPr>
              <w:t>British Junior squash champion 1982.</w:t>
            </w:r>
            <w:r w:rsidRPr="00B37159">
              <w:rPr>
                <w:rFonts w:ascii="Calibri Light" w:hAnsi="Calibri Light" w:cs="Calibri Light"/>
                <w:sz w:val="21"/>
                <w:szCs w:val="21"/>
              </w:rPr>
              <w:br/>
            </w:r>
            <w:r w:rsidRPr="00B37159">
              <w:rPr>
                <w:rFonts w:ascii="Calibri Light" w:hAnsi="Calibri Light" w:cs="Calibri Light"/>
                <w:sz w:val="21"/>
                <w:szCs w:val="21"/>
              </w:rPr>
              <w:br/>
              <w:t>Represented England on British U23 tour of New Zealand 1982.</w:t>
            </w:r>
            <w:r w:rsidRPr="00B37159">
              <w:rPr>
                <w:rFonts w:ascii="Calibri Light" w:hAnsi="Calibri Light" w:cs="Calibri Light"/>
                <w:sz w:val="21"/>
                <w:szCs w:val="21"/>
              </w:rPr>
              <w:br/>
            </w:r>
            <w:r w:rsidRPr="00B37159">
              <w:rPr>
                <w:rFonts w:ascii="Calibri Light" w:hAnsi="Calibri Light" w:cs="Calibri Light"/>
                <w:sz w:val="21"/>
                <w:szCs w:val="21"/>
              </w:rPr>
              <w:br/>
              <w:t>Represented England at all levels from U14 to U23</w:t>
            </w:r>
          </w:p>
          <w:p w14:paraId="6757EA3A" w14:textId="77777777" w:rsidR="00B37159" w:rsidRPr="00B37159" w:rsidRDefault="00B37159" w:rsidP="00CB1683">
            <w:pPr>
              <w:ind w:right="344"/>
              <w:rPr>
                <w:rFonts w:ascii="Calibri Light" w:hAnsi="Calibri Light" w:cs="Calibri Light"/>
                <w:sz w:val="21"/>
                <w:szCs w:val="21"/>
              </w:rPr>
            </w:pPr>
          </w:p>
          <w:p w14:paraId="1D01176B" w14:textId="501AC6D1" w:rsidR="00B37159" w:rsidRDefault="00B37159" w:rsidP="00CB1683">
            <w:pPr>
              <w:ind w:right="344"/>
              <w:rPr>
                <w:rFonts w:ascii="Avenir Next Regular" w:hAnsi="Avenir Next Regular"/>
              </w:rPr>
            </w:pPr>
            <w:r w:rsidRPr="00B37159">
              <w:rPr>
                <w:rFonts w:ascii="Calibri Light" w:hAnsi="Calibri Light" w:cs="Calibri Light"/>
                <w:sz w:val="21"/>
                <w:szCs w:val="21"/>
              </w:rPr>
              <w:t>World ranking of 22</w:t>
            </w:r>
          </w:p>
        </w:tc>
      </w:tr>
    </w:tbl>
    <w:p w14:paraId="4A054220" w14:textId="3532E6D7" w:rsidR="00974019" w:rsidRPr="00924298" w:rsidRDefault="00974019" w:rsidP="00E24B2E">
      <w:pPr>
        <w:rPr>
          <w:rFonts w:ascii="Avenir Next Regular" w:hAnsi="Avenir Next Regular"/>
        </w:rPr>
      </w:pPr>
    </w:p>
    <w:sectPr w:rsidR="00974019" w:rsidRPr="00924298" w:rsidSect="00974019">
      <w:pgSz w:w="12240" w:h="15840"/>
      <w:pgMar w:top="144" w:right="504" w:bottom="0" w:left="50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3CE78" w14:textId="77777777" w:rsidR="008C64B5" w:rsidRDefault="008C64B5" w:rsidP="00664543">
      <w:r>
        <w:separator/>
      </w:r>
    </w:p>
  </w:endnote>
  <w:endnote w:type="continuationSeparator" w:id="0">
    <w:p w14:paraId="2E1D9B29" w14:textId="77777777" w:rsidR="008C64B5" w:rsidRDefault="008C64B5" w:rsidP="00664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variable"/>
    <w:sig w:usb0="E50002FF" w:usb1="500079DB" w:usb2="00000010" w:usb3="00000000" w:csb0="00000001" w:csb1="00000000"/>
  </w:font>
  <w:font w:name="Lato Light">
    <w:altName w:val="Calibri Light"/>
    <w:charset w:val="00"/>
    <w:family w:val="auto"/>
    <w:pitch w:val="variable"/>
    <w:sig w:usb0="00000001"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Lato Regular">
    <w:altName w:val="Calibri"/>
    <w:charset w:val="00"/>
    <w:family w:val="auto"/>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venir Next Regular">
    <w:altName w:val="Corbel"/>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35199" w14:textId="77777777" w:rsidR="008C64B5" w:rsidRDefault="008C64B5" w:rsidP="00664543">
      <w:r>
        <w:separator/>
      </w:r>
    </w:p>
  </w:footnote>
  <w:footnote w:type="continuationSeparator" w:id="0">
    <w:p w14:paraId="56E66FB6" w14:textId="77777777" w:rsidR="008C64B5" w:rsidRDefault="008C64B5" w:rsidP="00664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128E3"/>
    <w:multiLevelType w:val="hybridMultilevel"/>
    <w:tmpl w:val="039244FC"/>
    <w:lvl w:ilvl="0" w:tplc="78D869FA">
      <w:start w:val="2007"/>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05B1745B"/>
    <w:multiLevelType w:val="multilevel"/>
    <w:tmpl w:val="369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5D1D6B"/>
    <w:multiLevelType w:val="hybridMultilevel"/>
    <w:tmpl w:val="721E641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w:hAnsi="Courier"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w:hAnsi="Courier"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w:hAnsi="Courier"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4DEE65EA"/>
    <w:multiLevelType w:val="hybridMultilevel"/>
    <w:tmpl w:val="757E04C6"/>
    <w:lvl w:ilvl="0" w:tplc="521A0072">
      <w:start w:val="2007"/>
      <w:numFmt w:val="bullet"/>
      <w:lvlText w:val="-"/>
      <w:lvlJc w:val="left"/>
      <w:pPr>
        <w:ind w:left="-300" w:hanging="360"/>
      </w:pPr>
      <w:rPr>
        <w:rFonts w:ascii="Calibri" w:eastAsiaTheme="minorEastAsia" w:hAnsi="Calibri" w:cs="Calibri" w:hint="default"/>
      </w:rPr>
    </w:lvl>
    <w:lvl w:ilvl="1" w:tplc="08090003" w:tentative="1">
      <w:start w:val="1"/>
      <w:numFmt w:val="bullet"/>
      <w:lvlText w:val="o"/>
      <w:lvlJc w:val="left"/>
      <w:pPr>
        <w:ind w:left="420" w:hanging="360"/>
      </w:pPr>
      <w:rPr>
        <w:rFonts w:ascii="Courier New" w:hAnsi="Courier New" w:cs="Courier New" w:hint="default"/>
      </w:rPr>
    </w:lvl>
    <w:lvl w:ilvl="2" w:tplc="08090005" w:tentative="1">
      <w:start w:val="1"/>
      <w:numFmt w:val="bullet"/>
      <w:lvlText w:val=""/>
      <w:lvlJc w:val="left"/>
      <w:pPr>
        <w:ind w:left="1140" w:hanging="360"/>
      </w:pPr>
      <w:rPr>
        <w:rFonts w:ascii="Wingdings" w:hAnsi="Wingdings" w:hint="default"/>
      </w:rPr>
    </w:lvl>
    <w:lvl w:ilvl="3" w:tplc="08090001" w:tentative="1">
      <w:start w:val="1"/>
      <w:numFmt w:val="bullet"/>
      <w:lvlText w:val=""/>
      <w:lvlJc w:val="left"/>
      <w:pPr>
        <w:ind w:left="1860" w:hanging="360"/>
      </w:pPr>
      <w:rPr>
        <w:rFonts w:ascii="Symbol" w:hAnsi="Symbol" w:hint="default"/>
      </w:rPr>
    </w:lvl>
    <w:lvl w:ilvl="4" w:tplc="08090003" w:tentative="1">
      <w:start w:val="1"/>
      <w:numFmt w:val="bullet"/>
      <w:lvlText w:val="o"/>
      <w:lvlJc w:val="left"/>
      <w:pPr>
        <w:ind w:left="2580" w:hanging="360"/>
      </w:pPr>
      <w:rPr>
        <w:rFonts w:ascii="Courier New" w:hAnsi="Courier New" w:cs="Courier New" w:hint="default"/>
      </w:rPr>
    </w:lvl>
    <w:lvl w:ilvl="5" w:tplc="08090005" w:tentative="1">
      <w:start w:val="1"/>
      <w:numFmt w:val="bullet"/>
      <w:lvlText w:val=""/>
      <w:lvlJc w:val="left"/>
      <w:pPr>
        <w:ind w:left="3300" w:hanging="360"/>
      </w:pPr>
      <w:rPr>
        <w:rFonts w:ascii="Wingdings" w:hAnsi="Wingdings" w:hint="default"/>
      </w:rPr>
    </w:lvl>
    <w:lvl w:ilvl="6" w:tplc="08090001" w:tentative="1">
      <w:start w:val="1"/>
      <w:numFmt w:val="bullet"/>
      <w:lvlText w:val=""/>
      <w:lvlJc w:val="left"/>
      <w:pPr>
        <w:ind w:left="4020" w:hanging="360"/>
      </w:pPr>
      <w:rPr>
        <w:rFonts w:ascii="Symbol" w:hAnsi="Symbol" w:hint="default"/>
      </w:rPr>
    </w:lvl>
    <w:lvl w:ilvl="7" w:tplc="08090003" w:tentative="1">
      <w:start w:val="1"/>
      <w:numFmt w:val="bullet"/>
      <w:lvlText w:val="o"/>
      <w:lvlJc w:val="left"/>
      <w:pPr>
        <w:ind w:left="4740" w:hanging="360"/>
      </w:pPr>
      <w:rPr>
        <w:rFonts w:ascii="Courier New" w:hAnsi="Courier New" w:cs="Courier New" w:hint="default"/>
      </w:rPr>
    </w:lvl>
    <w:lvl w:ilvl="8" w:tplc="08090005" w:tentative="1">
      <w:start w:val="1"/>
      <w:numFmt w:val="bullet"/>
      <w:lvlText w:val=""/>
      <w:lvlJc w:val="left"/>
      <w:pPr>
        <w:ind w:left="5460" w:hanging="360"/>
      </w:pPr>
      <w:rPr>
        <w:rFonts w:ascii="Wingdings" w:hAnsi="Wingdings" w:hint="default"/>
      </w:rPr>
    </w:lvl>
  </w:abstractNum>
  <w:abstractNum w:abstractNumId="5" w15:restartNumberingAfterBreak="0">
    <w:nsid w:val="5AE71EF8"/>
    <w:multiLevelType w:val="multilevel"/>
    <w:tmpl w:val="0409001D"/>
    <w:styleLink w:val="Style1"/>
    <w:lvl w:ilvl="0">
      <w:start w:val="1"/>
      <w:numFmt w:val="decimal"/>
      <w:lvlText w:val="%1)"/>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D1"/>
    <w:rsid w:val="00012340"/>
    <w:rsid w:val="0003420D"/>
    <w:rsid w:val="00034AA9"/>
    <w:rsid w:val="00055D9B"/>
    <w:rsid w:val="00056F32"/>
    <w:rsid w:val="00063CA2"/>
    <w:rsid w:val="00076A47"/>
    <w:rsid w:val="000854E4"/>
    <w:rsid w:val="00087FA9"/>
    <w:rsid w:val="000921C0"/>
    <w:rsid w:val="000968C3"/>
    <w:rsid w:val="000A70B0"/>
    <w:rsid w:val="000B1FC8"/>
    <w:rsid w:val="000E1A9E"/>
    <w:rsid w:val="000F3F06"/>
    <w:rsid w:val="000F6C59"/>
    <w:rsid w:val="00116EA1"/>
    <w:rsid w:val="001277B4"/>
    <w:rsid w:val="0013269E"/>
    <w:rsid w:val="00137DD4"/>
    <w:rsid w:val="00142656"/>
    <w:rsid w:val="00155145"/>
    <w:rsid w:val="00156A51"/>
    <w:rsid w:val="001576AB"/>
    <w:rsid w:val="00161DCF"/>
    <w:rsid w:val="001817C2"/>
    <w:rsid w:val="001B0780"/>
    <w:rsid w:val="001B3936"/>
    <w:rsid w:val="001B53BB"/>
    <w:rsid w:val="001C36EC"/>
    <w:rsid w:val="001D64CC"/>
    <w:rsid w:val="001E146E"/>
    <w:rsid w:val="001F0394"/>
    <w:rsid w:val="001F1C6E"/>
    <w:rsid w:val="00210F40"/>
    <w:rsid w:val="00212928"/>
    <w:rsid w:val="00236D32"/>
    <w:rsid w:val="00244CE5"/>
    <w:rsid w:val="00283D9E"/>
    <w:rsid w:val="00285D58"/>
    <w:rsid w:val="0029245E"/>
    <w:rsid w:val="002C2F9F"/>
    <w:rsid w:val="002C34AB"/>
    <w:rsid w:val="002C38A3"/>
    <w:rsid w:val="002E1D8D"/>
    <w:rsid w:val="002E53D1"/>
    <w:rsid w:val="002E63EF"/>
    <w:rsid w:val="002F6892"/>
    <w:rsid w:val="0030130B"/>
    <w:rsid w:val="003017CF"/>
    <w:rsid w:val="00351F0E"/>
    <w:rsid w:val="00354A9A"/>
    <w:rsid w:val="003A604C"/>
    <w:rsid w:val="003B5D84"/>
    <w:rsid w:val="003D2C89"/>
    <w:rsid w:val="003E4CD9"/>
    <w:rsid w:val="003E71CA"/>
    <w:rsid w:val="00420976"/>
    <w:rsid w:val="00421C87"/>
    <w:rsid w:val="004522C4"/>
    <w:rsid w:val="004531C6"/>
    <w:rsid w:val="00454D4F"/>
    <w:rsid w:val="004571D3"/>
    <w:rsid w:val="00494F97"/>
    <w:rsid w:val="0049661C"/>
    <w:rsid w:val="004C1FBF"/>
    <w:rsid w:val="004C6A0E"/>
    <w:rsid w:val="004E1A64"/>
    <w:rsid w:val="004F44CF"/>
    <w:rsid w:val="004F5DD5"/>
    <w:rsid w:val="00500555"/>
    <w:rsid w:val="0052619C"/>
    <w:rsid w:val="0053258A"/>
    <w:rsid w:val="005477C9"/>
    <w:rsid w:val="00551CDF"/>
    <w:rsid w:val="00551F76"/>
    <w:rsid w:val="00580210"/>
    <w:rsid w:val="005817A7"/>
    <w:rsid w:val="00583E12"/>
    <w:rsid w:val="005A09AD"/>
    <w:rsid w:val="005A1C62"/>
    <w:rsid w:val="005B5251"/>
    <w:rsid w:val="005B5B32"/>
    <w:rsid w:val="005C2A9B"/>
    <w:rsid w:val="005C5A8A"/>
    <w:rsid w:val="005D0C28"/>
    <w:rsid w:val="00603B13"/>
    <w:rsid w:val="006063CE"/>
    <w:rsid w:val="00626BC8"/>
    <w:rsid w:val="0063168C"/>
    <w:rsid w:val="00635AAA"/>
    <w:rsid w:val="006575C0"/>
    <w:rsid w:val="00664543"/>
    <w:rsid w:val="00666BBA"/>
    <w:rsid w:val="0066753F"/>
    <w:rsid w:val="006830A7"/>
    <w:rsid w:val="0068752F"/>
    <w:rsid w:val="006A0620"/>
    <w:rsid w:val="006A2162"/>
    <w:rsid w:val="006B6E54"/>
    <w:rsid w:val="006C132E"/>
    <w:rsid w:val="006D1E6A"/>
    <w:rsid w:val="0070386D"/>
    <w:rsid w:val="00704946"/>
    <w:rsid w:val="00707225"/>
    <w:rsid w:val="0071212A"/>
    <w:rsid w:val="00732685"/>
    <w:rsid w:val="00735924"/>
    <w:rsid w:val="00736816"/>
    <w:rsid w:val="007409B5"/>
    <w:rsid w:val="0074365E"/>
    <w:rsid w:val="00755108"/>
    <w:rsid w:val="007758BA"/>
    <w:rsid w:val="007A2CE7"/>
    <w:rsid w:val="007A603B"/>
    <w:rsid w:val="007A6518"/>
    <w:rsid w:val="007A65D4"/>
    <w:rsid w:val="007B4CEB"/>
    <w:rsid w:val="00806EAC"/>
    <w:rsid w:val="008229C0"/>
    <w:rsid w:val="00824EE9"/>
    <w:rsid w:val="00825D44"/>
    <w:rsid w:val="00847E4A"/>
    <w:rsid w:val="00857E49"/>
    <w:rsid w:val="00870C35"/>
    <w:rsid w:val="00871D17"/>
    <w:rsid w:val="00873F18"/>
    <w:rsid w:val="00890507"/>
    <w:rsid w:val="00892031"/>
    <w:rsid w:val="00896C0D"/>
    <w:rsid w:val="008C64B5"/>
    <w:rsid w:val="008D0C0D"/>
    <w:rsid w:val="008D4CA0"/>
    <w:rsid w:val="008E237C"/>
    <w:rsid w:val="008F0350"/>
    <w:rsid w:val="008F7544"/>
    <w:rsid w:val="00924298"/>
    <w:rsid w:val="00945528"/>
    <w:rsid w:val="00950546"/>
    <w:rsid w:val="00950DEC"/>
    <w:rsid w:val="00957008"/>
    <w:rsid w:val="009617FC"/>
    <w:rsid w:val="00970E29"/>
    <w:rsid w:val="00973DA2"/>
    <w:rsid w:val="00974019"/>
    <w:rsid w:val="00984983"/>
    <w:rsid w:val="00984BA9"/>
    <w:rsid w:val="009971FF"/>
    <w:rsid w:val="009B17C1"/>
    <w:rsid w:val="009B4830"/>
    <w:rsid w:val="009C5AE0"/>
    <w:rsid w:val="009E3E95"/>
    <w:rsid w:val="009E695D"/>
    <w:rsid w:val="009F1DA4"/>
    <w:rsid w:val="009F7D58"/>
    <w:rsid w:val="00A03D68"/>
    <w:rsid w:val="00A373EA"/>
    <w:rsid w:val="00A535D8"/>
    <w:rsid w:val="00A81DCB"/>
    <w:rsid w:val="00A865C2"/>
    <w:rsid w:val="00AA71C6"/>
    <w:rsid w:val="00AB28D5"/>
    <w:rsid w:val="00AB2BD2"/>
    <w:rsid w:val="00AB42A5"/>
    <w:rsid w:val="00AB52B8"/>
    <w:rsid w:val="00AC1DEE"/>
    <w:rsid w:val="00AD2708"/>
    <w:rsid w:val="00AD5BFF"/>
    <w:rsid w:val="00AD6CC6"/>
    <w:rsid w:val="00AE465A"/>
    <w:rsid w:val="00AE60CD"/>
    <w:rsid w:val="00AE737F"/>
    <w:rsid w:val="00AF57D7"/>
    <w:rsid w:val="00AF5F19"/>
    <w:rsid w:val="00B0420E"/>
    <w:rsid w:val="00B31F34"/>
    <w:rsid w:val="00B37159"/>
    <w:rsid w:val="00B41F77"/>
    <w:rsid w:val="00B533D6"/>
    <w:rsid w:val="00B54233"/>
    <w:rsid w:val="00B639AA"/>
    <w:rsid w:val="00B6517B"/>
    <w:rsid w:val="00B67AEE"/>
    <w:rsid w:val="00BB0DD7"/>
    <w:rsid w:val="00BB1390"/>
    <w:rsid w:val="00BB43A8"/>
    <w:rsid w:val="00BB7351"/>
    <w:rsid w:val="00BC53AD"/>
    <w:rsid w:val="00BE56F6"/>
    <w:rsid w:val="00BF2D08"/>
    <w:rsid w:val="00C00824"/>
    <w:rsid w:val="00C07184"/>
    <w:rsid w:val="00C12FB7"/>
    <w:rsid w:val="00C2675C"/>
    <w:rsid w:val="00C427E4"/>
    <w:rsid w:val="00C62BE1"/>
    <w:rsid w:val="00C82419"/>
    <w:rsid w:val="00C83150"/>
    <w:rsid w:val="00C925CE"/>
    <w:rsid w:val="00C92C84"/>
    <w:rsid w:val="00CA7726"/>
    <w:rsid w:val="00CB0BAA"/>
    <w:rsid w:val="00CB1683"/>
    <w:rsid w:val="00CC3875"/>
    <w:rsid w:val="00CD40DE"/>
    <w:rsid w:val="00CE2815"/>
    <w:rsid w:val="00CF3FC6"/>
    <w:rsid w:val="00CF5ADD"/>
    <w:rsid w:val="00D12C81"/>
    <w:rsid w:val="00D4289B"/>
    <w:rsid w:val="00D4744B"/>
    <w:rsid w:val="00D52435"/>
    <w:rsid w:val="00D529D8"/>
    <w:rsid w:val="00D577C8"/>
    <w:rsid w:val="00D61483"/>
    <w:rsid w:val="00D65DF4"/>
    <w:rsid w:val="00D66596"/>
    <w:rsid w:val="00D67640"/>
    <w:rsid w:val="00D94D64"/>
    <w:rsid w:val="00DA283C"/>
    <w:rsid w:val="00DA6C12"/>
    <w:rsid w:val="00DB347C"/>
    <w:rsid w:val="00DD26ED"/>
    <w:rsid w:val="00DD295B"/>
    <w:rsid w:val="00DD37B9"/>
    <w:rsid w:val="00DF64FC"/>
    <w:rsid w:val="00E06505"/>
    <w:rsid w:val="00E105A9"/>
    <w:rsid w:val="00E110F4"/>
    <w:rsid w:val="00E21FA9"/>
    <w:rsid w:val="00E22469"/>
    <w:rsid w:val="00E24B2E"/>
    <w:rsid w:val="00E3014E"/>
    <w:rsid w:val="00E33778"/>
    <w:rsid w:val="00E36D30"/>
    <w:rsid w:val="00E4610E"/>
    <w:rsid w:val="00EA7F57"/>
    <w:rsid w:val="00EC3ADA"/>
    <w:rsid w:val="00F20E1A"/>
    <w:rsid w:val="00F3387D"/>
    <w:rsid w:val="00F33DC1"/>
    <w:rsid w:val="00F65BE0"/>
    <w:rsid w:val="00F66554"/>
    <w:rsid w:val="00F77E58"/>
    <w:rsid w:val="00FA1C7F"/>
    <w:rsid w:val="00FC1EE5"/>
    <w:rsid w:val="00FC39B0"/>
    <w:rsid w:val="00FE3C46"/>
    <w:rsid w:val="00FE647C"/>
    <w:rsid w:val="00FF2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B21D2"/>
  <w14:defaultImageDpi w14:val="300"/>
  <w15:docId w15:val="{87E2E8B3-7CB0-42A3-8886-8BF93F24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53D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664543"/>
    <w:pPr>
      <w:tabs>
        <w:tab w:val="center" w:pos="4320"/>
        <w:tab w:val="right" w:pos="8640"/>
      </w:tabs>
    </w:pPr>
  </w:style>
  <w:style w:type="character" w:customStyle="1" w:styleId="HeaderChar">
    <w:name w:val="Header Char"/>
    <w:basedOn w:val="DefaultParagraphFont"/>
    <w:link w:val="Header"/>
    <w:uiPriority w:val="99"/>
    <w:rsid w:val="00664543"/>
  </w:style>
  <w:style w:type="paragraph" w:styleId="Footer">
    <w:name w:val="footer"/>
    <w:basedOn w:val="Normal"/>
    <w:link w:val="FooterChar"/>
    <w:uiPriority w:val="99"/>
    <w:unhideWhenUsed/>
    <w:rsid w:val="00664543"/>
    <w:pPr>
      <w:tabs>
        <w:tab w:val="center" w:pos="4320"/>
        <w:tab w:val="right" w:pos="8640"/>
      </w:tabs>
    </w:pPr>
  </w:style>
  <w:style w:type="character" w:customStyle="1" w:styleId="FooterChar">
    <w:name w:val="Footer Char"/>
    <w:basedOn w:val="DefaultParagraphFont"/>
    <w:link w:val="Footer"/>
    <w:uiPriority w:val="99"/>
    <w:rsid w:val="00664543"/>
  </w:style>
  <w:style w:type="table" w:styleId="LightShading-Accent5">
    <w:name w:val="Light Shading Accent 5"/>
    <w:basedOn w:val="TableNormal"/>
    <w:uiPriority w:val="60"/>
    <w:rsid w:val="006A062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6A062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6A062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6A06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6A062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A062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2-Accent1">
    <w:name w:val="Medium List 2 Accent 1"/>
    <w:basedOn w:val="TableNormal"/>
    <w:uiPriority w:val="66"/>
    <w:rsid w:val="006A062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6A062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olorfulGrid-Accent5">
    <w:name w:val="Colorful Grid Accent 5"/>
    <w:basedOn w:val="TableNormal"/>
    <w:uiPriority w:val="73"/>
    <w:rsid w:val="006A062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6">
    <w:name w:val="Light Shading Accent 6"/>
    <w:basedOn w:val="TableNormal"/>
    <w:uiPriority w:val="60"/>
    <w:rsid w:val="006A062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numbering" w:customStyle="1" w:styleId="Style1">
    <w:name w:val="Style1"/>
    <w:uiPriority w:val="99"/>
    <w:rsid w:val="006A0620"/>
    <w:pPr>
      <w:numPr>
        <w:numId w:val="1"/>
      </w:numPr>
    </w:pPr>
  </w:style>
  <w:style w:type="character" w:styleId="Hyperlink">
    <w:name w:val="Hyperlink"/>
    <w:basedOn w:val="DefaultParagraphFont"/>
    <w:uiPriority w:val="99"/>
    <w:unhideWhenUsed/>
    <w:rsid w:val="00AB52B8"/>
    <w:rPr>
      <w:color w:val="0000FF" w:themeColor="hyperlink"/>
      <w:u w:val="single"/>
    </w:rPr>
  </w:style>
  <w:style w:type="character" w:styleId="FollowedHyperlink">
    <w:name w:val="FollowedHyperlink"/>
    <w:basedOn w:val="DefaultParagraphFont"/>
    <w:uiPriority w:val="99"/>
    <w:semiHidden/>
    <w:unhideWhenUsed/>
    <w:rsid w:val="00AB52B8"/>
    <w:rPr>
      <w:color w:val="800080" w:themeColor="followedHyperlink"/>
      <w:u w:val="single"/>
    </w:rPr>
  </w:style>
  <w:style w:type="paragraph" w:styleId="ListParagraph">
    <w:name w:val="List Paragraph"/>
    <w:basedOn w:val="Normal"/>
    <w:uiPriority w:val="34"/>
    <w:qFormat/>
    <w:rsid w:val="00F33DC1"/>
    <w:pPr>
      <w:ind w:left="720"/>
      <w:contextualSpacing/>
    </w:pPr>
  </w:style>
  <w:style w:type="paragraph" w:styleId="BalloonText">
    <w:name w:val="Balloon Text"/>
    <w:basedOn w:val="Normal"/>
    <w:link w:val="BalloonTextChar"/>
    <w:uiPriority w:val="99"/>
    <w:semiHidden/>
    <w:unhideWhenUsed/>
    <w:rsid w:val="005477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7C9"/>
    <w:rPr>
      <w:rFonts w:ascii="Lucida Grande" w:hAnsi="Lucida Grande" w:cs="Lucida Grande"/>
      <w:sz w:val="18"/>
      <w:szCs w:val="18"/>
    </w:rPr>
  </w:style>
  <w:style w:type="paragraph" w:customStyle="1" w:styleId="resumehyperlink">
    <w:name w:val="resume hyperlink"/>
    <w:basedOn w:val="Normal"/>
    <w:qFormat/>
    <w:rsid w:val="008229C0"/>
    <w:pPr>
      <w:spacing w:after="160" w:line="360" w:lineRule="auto"/>
    </w:pPr>
    <w:rPr>
      <w:rFonts w:ascii="Calibri" w:hAnsi="Calibri"/>
      <w:color w:val="31849B" w:themeColor="accent5" w:themeShade="BF"/>
    </w:rPr>
  </w:style>
  <w:style w:type="character" w:customStyle="1" w:styleId="domain">
    <w:name w:val="domain"/>
    <w:basedOn w:val="DefaultParagraphFont"/>
    <w:rsid w:val="00B6517B"/>
  </w:style>
  <w:style w:type="character" w:customStyle="1" w:styleId="vanity-name">
    <w:name w:val="vanity-name"/>
    <w:basedOn w:val="DefaultParagraphFont"/>
    <w:rsid w:val="00B6517B"/>
  </w:style>
  <w:style w:type="character" w:customStyle="1" w:styleId="normaltextrun">
    <w:name w:val="normaltextrun"/>
    <w:basedOn w:val="DefaultParagraphFont"/>
    <w:rsid w:val="005A1C62"/>
  </w:style>
  <w:style w:type="paragraph" w:customStyle="1" w:styleId="paragraph">
    <w:name w:val="paragraph"/>
    <w:basedOn w:val="Normal"/>
    <w:rsid w:val="005A1C62"/>
    <w:pPr>
      <w:spacing w:before="100" w:beforeAutospacing="1" w:after="100" w:afterAutospacing="1"/>
    </w:pPr>
    <w:rPr>
      <w:rFonts w:ascii="Times New Roman" w:eastAsia="Times New Roman" w:hAnsi="Times New Roman" w:cs="Times New Roman"/>
      <w:lang w:val="en-GB" w:eastAsia="en-GB"/>
    </w:rPr>
  </w:style>
  <w:style w:type="character" w:customStyle="1" w:styleId="eop">
    <w:name w:val="eop"/>
    <w:basedOn w:val="DefaultParagraphFont"/>
    <w:rsid w:val="005A1C62"/>
  </w:style>
  <w:style w:type="paragraph" w:styleId="BodyTextIndent">
    <w:name w:val="Body Text Indent"/>
    <w:basedOn w:val="Normal"/>
    <w:link w:val="BodyTextIndentChar"/>
    <w:rsid w:val="00B37159"/>
    <w:pPr>
      <w:ind w:left="2160"/>
    </w:pPr>
    <w:rPr>
      <w:rFonts w:ascii="Times New Roman" w:eastAsia="Times New Roman" w:hAnsi="Times New Roman" w:cs="Times New Roman"/>
      <w:b/>
      <w:szCs w:val="20"/>
      <w:lang w:val="en-GB" w:eastAsia="en-GB"/>
    </w:rPr>
  </w:style>
  <w:style w:type="character" w:customStyle="1" w:styleId="BodyTextIndentChar">
    <w:name w:val="Body Text Indent Char"/>
    <w:basedOn w:val="DefaultParagraphFont"/>
    <w:link w:val="BodyTextIndent"/>
    <w:rsid w:val="00B37159"/>
    <w:rPr>
      <w:rFonts w:ascii="Times New Roman" w:eastAsia="Times New Roman" w:hAnsi="Times New Roman" w:cs="Times New Roman"/>
      <w:b/>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99224">
      <w:bodyDiv w:val="1"/>
      <w:marLeft w:val="0"/>
      <w:marRight w:val="0"/>
      <w:marTop w:val="0"/>
      <w:marBottom w:val="0"/>
      <w:divBdr>
        <w:top w:val="none" w:sz="0" w:space="0" w:color="auto"/>
        <w:left w:val="none" w:sz="0" w:space="0" w:color="auto"/>
        <w:bottom w:val="none" w:sz="0" w:space="0" w:color="auto"/>
        <w:right w:val="none" w:sz="0" w:space="0" w:color="auto"/>
      </w:divBdr>
    </w:div>
    <w:div w:id="506555850">
      <w:bodyDiv w:val="1"/>
      <w:marLeft w:val="0"/>
      <w:marRight w:val="0"/>
      <w:marTop w:val="0"/>
      <w:marBottom w:val="0"/>
      <w:divBdr>
        <w:top w:val="none" w:sz="0" w:space="0" w:color="auto"/>
        <w:left w:val="none" w:sz="0" w:space="0" w:color="auto"/>
        <w:bottom w:val="none" w:sz="0" w:space="0" w:color="auto"/>
        <w:right w:val="none" w:sz="0" w:space="0" w:color="auto"/>
      </w:divBdr>
    </w:div>
    <w:div w:id="706564267">
      <w:bodyDiv w:val="1"/>
      <w:marLeft w:val="0"/>
      <w:marRight w:val="0"/>
      <w:marTop w:val="0"/>
      <w:marBottom w:val="0"/>
      <w:divBdr>
        <w:top w:val="none" w:sz="0" w:space="0" w:color="auto"/>
        <w:left w:val="none" w:sz="0" w:space="0" w:color="auto"/>
        <w:bottom w:val="none" w:sz="0" w:space="0" w:color="auto"/>
        <w:right w:val="none" w:sz="0" w:space="0" w:color="auto"/>
      </w:divBdr>
    </w:div>
    <w:div w:id="739405627">
      <w:bodyDiv w:val="1"/>
      <w:marLeft w:val="0"/>
      <w:marRight w:val="0"/>
      <w:marTop w:val="0"/>
      <w:marBottom w:val="0"/>
      <w:divBdr>
        <w:top w:val="none" w:sz="0" w:space="0" w:color="auto"/>
        <w:left w:val="none" w:sz="0" w:space="0" w:color="auto"/>
        <w:bottom w:val="none" w:sz="0" w:space="0" w:color="auto"/>
        <w:right w:val="none" w:sz="0" w:space="0" w:color="auto"/>
      </w:divBdr>
    </w:div>
    <w:div w:id="814226872">
      <w:bodyDiv w:val="1"/>
      <w:marLeft w:val="0"/>
      <w:marRight w:val="0"/>
      <w:marTop w:val="0"/>
      <w:marBottom w:val="0"/>
      <w:divBdr>
        <w:top w:val="none" w:sz="0" w:space="0" w:color="auto"/>
        <w:left w:val="none" w:sz="0" w:space="0" w:color="auto"/>
        <w:bottom w:val="none" w:sz="0" w:space="0" w:color="auto"/>
        <w:right w:val="none" w:sz="0" w:space="0" w:color="auto"/>
      </w:divBdr>
    </w:div>
    <w:div w:id="951132358">
      <w:bodyDiv w:val="1"/>
      <w:marLeft w:val="0"/>
      <w:marRight w:val="0"/>
      <w:marTop w:val="0"/>
      <w:marBottom w:val="0"/>
      <w:divBdr>
        <w:top w:val="none" w:sz="0" w:space="0" w:color="auto"/>
        <w:left w:val="none" w:sz="0" w:space="0" w:color="auto"/>
        <w:bottom w:val="none" w:sz="0" w:space="0" w:color="auto"/>
        <w:right w:val="none" w:sz="0" w:space="0" w:color="auto"/>
      </w:divBdr>
    </w:div>
    <w:div w:id="982083735">
      <w:bodyDiv w:val="1"/>
      <w:marLeft w:val="0"/>
      <w:marRight w:val="0"/>
      <w:marTop w:val="0"/>
      <w:marBottom w:val="0"/>
      <w:divBdr>
        <w:top w:val="none" w:sz="0" w:space="0" w:color="auto"/>
        <w:left w:val="none" w:sz="0" w:space="0" w:color="auto"/>
        <w:bottom w:val="none" w:sz="0" w:space="0" w:color="auto"/>
        <w:right w:val="none" w:sz="0" w:space="0" w:color="auto"/>
      </w:divBdr>
    </w:div>
    <w:div w:id="1233736672">
      <w:bodyDiv w:val="1"/>
      <w:marLeft w:val="0"/>
      <w:marRight w:val="0"/>
      <w:marTop w:val="0"/>
      <w:marBottom w:val="0"/>
      <w:divBdr>
        <w:top w:val="none" w:sz="0" w:space="0" w:color="auto"/>
        <w:left w:val="none" w:sz="0" w:space="0" w:color="auto"/>
        <w:bottom w:val="none" w:sz="0" w:space="0" w:color="auto"/>
        <w:right w:val="none" w:sz="0" w:space="0" w:color="auto"/>
      </w:divBdr>
    </w:div>
    <w:div w:id="1463764124">
      <w:bodyDiv w:val="1"/>
      <w:marLeft w:val="0"/>
      <w:marRight w:val="0"/>
      <w:marTop w:val="0"/>
      <w:marBottom w:val="0"/>
      <w:divBdr>
        <w:top w:val="none" w:sz="0" w:space="0" w:color="auto"/>
        <w:left w:val="none" w:sz="0" w:space="0" w:color="auto"/>
        <w:bottom w:val="none" w:sz="0" w:space="0" w:color="auto"/>
        <w:right w:val="none" w:sz="0" w:space="0" w:color="auto"/>
      </w:divBdr>
    </w:div>
    <w:div w:id="1771506586">
      <w:bodyDiv w:val="1"/>
      <w:marLeft w:val="0"/>
      <w:marRight w:val="0"/>
      <w:marTop w:val="0"/>
      <w:marBottom w:val="0"/>
      <w:divBdr>
        <w:top w:val="none" w:sz="0" w:space="0" w:color="auto"/>
        <w:left w:val="none" w:sz="0" w:space="0" w:color="auto"/>
        <w:bottom w:val="none" w:sz="0" w:space="0" w:color="auto"/>
        <w:right w:val="none" w:sz="0" w:space="0" w:color="auto"/>
      </w:divBdr>
    </w:div>
    <w:div w:id="1973367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insaleh@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34934-B7A9-4CF6-A373-7FB2A864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7</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Time Inc.</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Zain.Saleh@uk.fujitsu.com</dc:creator>
  <cp:keywords/>
  <dc:description/>
  <cp:lastModifiedBy>Saleh, Zain</cp:lastModifiedBy>
  <cp:revision>56</cp:revision>
  <dcterms:created xsi:type="dcterms:W3CDTF">2017-05-14T19:05:00Z</dcterms:created>
  <dcterms:modified xsi:type="dcterms:W3CDTF">2019-08-08T08:48:00Z</dcterms:modified>
</cp:coreProperties>
</file>