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F68" w:rsidRDefault="00F96F68">
      <w:pPr>
        <w:pStyle w:val="Title"/>
        <w:spacing w:before="120" w:after="120" w:line="120" w:lineRule="atLeast"/>
        <w:ind w:left="357"/>
        <w:rPr>
          <w:rFonts w:ascii="Calibri" w:hAnsi="Calibri"/>
        </w:rPr>
      </w:pPr>
      <w:r w:rsidRPr="00F96F68">
        <w:rPr>
          <w:rFonts w:ascii="Calibri" w:hAnsi="Calibri"/>
        </w:rPr>
        <w:t>IT Infrastructure Consultancy</w:t>
      </w:r>
    </w:p>
    <w:p w:rsidR="005124F9" w:rsidRDefault="008749F5">
      <w:pPr>
        <w:pStyle w:val="Title"/>
        <w:spacing w:before="120" w:after="120" w:line="120" w:lineRule="atLeast"/>
        <w:ind w:left="357"/>
        <w:rPr>
          <w:rFonts w:ascii="Calibri" w:hAnsi="Calibri"/>
          <w:sz w:val="28"/>
          <w:szCs w:val="28"/>
        </w:rPr>
      </w:pPr>
      <w:r>
        <w:rPr>
          <w:rFonts w:ascii="Calibri" w:hAnsi="Calibri"/>
          <w:sz w:val="28"/>
          <w:szCs w:val="28"/>
        </w:rPr>
        <w:t>Dan Davies,</w:t>
      </w:r>
      <w:r w:rsidR="000919F5">
        <w:rPr>
          <w:rFonts w:ascii="Calibri" w:hAnsi="Calibri"/>
          <w:sz w:val="28"/>
          <w:szCs w:val="28"/>
        </w:rPr>
        <w:t xml:space="preserve"> </w:t>
      </w:r>
      <w:r w:rsidR="00F96F68">
        <w:rPr>
          <w:rFonts w:ascii="Calibri" w:hAnsi="Calibri"/>
          <w:sz w:val="28"/>
          <w:szCs w:val="28"/>
        </w:rPr>
        <w:t>d</w:t>
      </w:r>
      <w:r w:rsidR="00282038">
        <w:rPr>
          <w:rFonts w:ascii="Calibri" w:hAnsi="Calibri"/>
          <w:sz w:val="28"/>
          <w:szCs w:val="28"/>
        </w:rPr>
        <w:t xml:space="preserve">irector </w:t>
      </w:r>
      <w:r w:rsidR="005D0DF8">
        <w:rPr>
          <w:rFonts w:ascii="Calibri" w:hAnsi="Calibri"/>
          <w:sz w:val="28"/>
          <w:szCs w:val="28"/>
        </w:rPr>
        <w:t xml:space="preserve">of </w:t>
      </w:r>
      <w:r w:rsidR="00F96F68">
        <w:rPr>
          <w:rFonts w:ascii="Calibri" w:hAnsi="Calibri"/>
          <w:sz w:val="28"/>
          <w:szCs w:val="28"/>
        </w:rPr>
        <w:t>VisibleH</w:t>
      </w:r>
      <w:r w:rsidR="00282038">
        <w:rPr>
          <w:rFonts w:ascii="Calibri" w:hAnsi="Calibri"/>
          <w:sz w:val="28"/>
          <w:szCs w:val="28"/>
        </w:rPr>
        <w:t>and Lt</w:t>
      </w:r>
      <w:r w:rsidR="00F96F68">
        <w:rPr>
          <w:rFonts w:ascii="Calibri" w:hAnsi="Calibri"/>
          <w:sz w:val="28"/>
          <w:szCs w:val="28"/>
        </w:rPr>
        <w:t>d</w:t>
      </w:r>
    </w:p>
    <w:p w:rsidR="008749F5" w:rsidRPr="008749F5" w:rsidRDefault="008749F5" w:rsidP="008749F5">
      <w:pPr>
        <w:pStyle w:val="BodyText"/>
        <w:jc w:val="center"/>
      </w:pPr>
      <w:r>
        <w:t>Consistent track record in designing IT architectures to match business needs.</w:t>
      </w:r>
    </w:p>
    <w:p w:rsidR="005124F9" w:rsidRDefault="00282038">
      <w:pPr>
        <w:pStyle w:val="Heading2"/>
      </w:pPr>
      <w:r>
        <w:t>Contact</w:t>
      </w:r>
      <w:r w:rsidR="00E5548D">
        <w:t xml:space="preserve"> details</w:t>
      </w:r>
    </w:p>
    <w:p w:rsidR="005124F9" w:rsidRDefault="00E5548D" w:rsidP="00F9615F">
      <w:pPr>
        <w:tabs>
          <w:tab w:val="left" w:pos="709"/>
          <w:tab w:val="left" w:pos="3828"/>
          <w:tab w:val="left" w:pos="4536"/>
        </w:tabs>
        <w:jc w:val="left"/>
      </w:pPr>
      <w:r>
        <w:t xml:space="preserve">Email:  </w:t>
      </w:r>
      <w:hyperlink r:id="rId6" w:history="1">
        <w:r w:rsidR="00F9615F" w:rsidRPr="005943D8">
          <w:rPr>
            <w:rStyle w:val="Hyperlink"/>
          </w:rPr>
          <w:t>info@visiblehand.co.uk</w:t>
        </w:r>
      </w:hyperlink>
      <w:r>
        <w:rPr>
          <w:color w:val="000000"/>
        </w:rPr>
        <w:t xml:space="preserve"> </w:t>
      </w:r>
      <w:r>
        <w:rPr>
          <w:color w:val="000000"/>
        </w:rPr>
        <w:tab/>
      </w:r>
      <w:r w:rsidR="005D0DF8">
        <w:rPr>
          <w:color w:val="000000"/>
        </w:rPr>
        <w:t xml:space="preserve">Operating </w:t>
      </w:r>
      <w:r w:rsidR="000919F5">
        <w:t>a</w:t>
      </w:r>
      <w:r w:rsidR="004E16AD">
        <w:t xml:space="preserve">ddress:  </w:t>
      </w:r>
      <w:r w:rsidR="00E32F74">
        <w:t>Belsize Park</w:t>
      </w:r>
      <w:r w:rsidR="002E2E6B">
        <w:t xml:space="preserve">, London </w:t>
      </w:r>
      <w:r w:rsidR="003B18CA">
        <w:t>N</w:t>
      </w:r>
      <w:r w:rsidR="006D641F">
        <w:t>W3</w:t>
      </w:r>
    </w:p>
    <w:p w:rsidR="005124F9" w:rsidRDefault="00C45B41" w:rsidP="00CF630F">
      <w:pPr>
        <w:tabs>
          <w:tab w:val="left" w:pos="709"/>
          <w:tab w:val="left" w:pos="3828"/>
          <w:tab w:val="left" w:pos="5529"/>
        </w:tabs>
        <w:ind w:right="-46"/>
        <w:jc w:val="left"/>
      </w:pPr>
      <w:r>
        <w:t xml:space="preserve">Mobile: </w:t>
      </w:r>
      <w:r w:rsidR="008749F5">
        <w:t>07341 662</w:t>
      </w:r>
      <w:r w:rsidR="00570087">
        <w:t xml:space="preserve"> </w:t>
      </w:r>
      <w:r w:rsidR="008749F5">
        <w:t>079</w:t>
      </w:r>
      <w:r w:rsidR="00282038">
        <w:tab/>
      </w:r>
      <w:r w:rsidR="000919F5">
        <w:t>F</w:t>
      </w:r>
      <w:r w:rsidR="00282038">
        <w:t xml:space="preserve">ull </w:t>
      </w:r>
      <w:r w:rsidR="000919F5">
        <w:t xml:space="preserve">trading and </w:t>
      </w:r>
      <w:r w:rsidR="00282038">
        <w:t xml:space="preserve">working rights in </w:t>
      </w:r>
      <w:r w:rsidR="000919F5">
        <w:t xml:space="preserve">the </w:t>
      </w:r>
      <w:r w:rsidR="00282038">
        <w:t>UK.</w:t>
      </w:r>
    </w:p>
    <w:p w:rsidR="00A561E5" w:rsidRDefault="008749F5">
      <w:pPr>
        <w:pStyle w:val="Heading2"/>
      </w:pPr>
      <w:r>
        <w:t>Overview</w:t>
      </w:r>
    </w:p>
    <w:p w:rsidR="00B60C43" w:rsidRDefault="00B60C43" w:rsidP="008749F5">
      <w:pPr>
        <w:pStyle w:val="BodyText"/>
        <w:jc w:val="left"/>
      </w:pPr>
      <w:r>
        <w:t xml:space="preserve">Available </w:t>
      </w:r>
      <w:r w:rsidR="002E15C1">
        <w:t>from 27</w:t>
      </w:r>
      <w:r w:rsidR="002E15C1" w:rsidRPr="008749F5">
        <w:t>th</w:t>
      </w:r>
      <w:r w:rsidR="002E15C1">
        <w:t xml:space="preserve"> August </w:t>
      </w:r>
      <w:r>
        <w:t>for business to business</w:t>
      </w:r>
      <w:r w:rsidR="002E15C1">
        <w:t xml:space="preserve"> (B2B)</w:t>
      </w:r>
      <w:r>
        <w:t xml:space="preserve"> engagements such as Infrastructure Solutions Architecture, IT Infrastructure </w:t>
      </w:r>
      <w:r w:rsidR="002E15C1">
        <w:t>Consultancy</w:t>
      </w:r>
      <w:r>
        <w:t>.</w:t>
      </w:r>
    </w:p>
    <w:p w:rsidR="00B60C43" w:rsidRDefault="00BA06C8" w:rsidP="008749F5">
      <w:pPr>
        <w:pStyle w:val="BodyText"/>
        <w:jc w:val="left"/>
      </w:pPr>
      <w:r>
        <w:t xml:space="preserve">Studying </w:t>
      </w:r>
      <w:r w:rsidR="00B60C43">
        <w:t xml:space="preserve">since early July (Azure Architect course, design exam AZ-301 and Google Cloud Architecture).  </w:t>
      </w:r>
      <w:r w:rsidR="00C93AFA">
        <w:t>Project</w:t>
      </w:r>
      <w:r w:rsidR="00B60C43">
        <w:t xml:space="preserve"> rate indication £</w:t>
      </w:r>
      <w:r w:rsidR="002E15C1">
        <w:t>60</w:t>
      </w:r>
      <w:r w:rsidR="00B60C43">
        <w:t>0+</w:t>
      </w:r>
      <w:r w:rsidR="00C93AFA">
        <w:t xml:space="preserve"> per day.</w:t>
      </w:r>
    </w:p>
    <w:p w:rsidR="005124F9" w:rsidRDefault="00AE7013">
      <w:pPr>
        <w:pStyle w:val="Heading2"/>
      </w:pPr>
      <w:r>
        <w:t>Previous clients</w:t>
      </w:r>
    </w:p>
    <w:p w:rsidR="00282038" w:rsidRPr="00B60C43" w:rsidRDefault="00282038" w:rsidP="00464315">
      <w:pPr>
        <w:tabs>
          <w:tab w:val="left" w:pos="1560"/>
          <w:tab w:val="left" w:pos="5812"/>
          <w:tab w:val="left" w:pos="5954"/>
        </w:tabs>
        <w:ind w:right="-188"/>
        <w:jc w:val="left"/>
        <w:rPr>
          <w:rFonts w:asciiTheme="minorHAnsi" w:hAnsiTheme="minorHAnsi" w:cstheme="minorHAnsi"/>
          <w:b/>
          <w:sz w:val="24"/>
          <w:szCs w:val="24"/>
        </w:rPr>
      </w:pPr>
      <w:r w:rsidRPr="00B60C43">
        <w:rPr>
          <w:rFonts w:asciiTheme="minorHAnsi" w:hAnsiTheme="minorHAnsi" w:cstheme="minorHAnsi"/>
          <w:b/>
          <w:sz w:val="24"/>
          <w:szCs w:val="24"/>
        </w:rPr>
        <w:t>Year</w:t>
      </w:r>
      <w:r w:rsidRPr="00B60C43">
        <w:rPr>
          <w:rFonts w:asciiTheme="minorHAnsi" w:hAnsiTheme="minorHAnsi" w:cstheme="minorHAnsi"/>
          <w:b/>
          <w:sz w:val="24"/>
          <w:szCs w:val="24"/>
        </w:rPr>
        <w:tab/>
        <w:t>Client</w:t>
      </w:r>
      <w:r w:rsidRPr="00B60C43">
        <w:rPr>
          <w:rFonts w:asciiTheme="minorHAnsi" w:hAnsiTheme="minorHAnsi" w:cstheme="minorHAnsi"/>
          <w:b/>
          <w:sz w:val="24"/>
          <w:szCs w:val="24"/>
        </w:rPr>
        <w:tab/>
        <w:t xml:space="preserve">Type of </w:t>
      </w:r>
      <w:r w:rsidR="00B60C43">
        <w:rPr>
          <w:rFonts w:asciiTheme="minorHAnsi" w:hAnsiTheme="minorHAnsi" w:cstheme="minorHAnsi"/>
          <w:b/>
          <w:sz w:val="24"/>
          <w:szCs w:val="24"/>
        </w:rPr>
        <w:t>project</w:t>
      </w:r>
    </w:p>
    <w:p w:rsidR="006C660F" w:rsidRDefault="00555093" w:rsidP="00464315">
      <w:pPr>
        <w:tabs>
          <w:tab w:val="left" w:pos="1560"/>
          <w:tab w:val="left" w:pos="5812"/>
          <w:tab w:val="left" w:pos="5954"/>
        </w:tabs>
        <w:ind w:right="-188"/>
        <w:jc w:val="left"/>
      </w:pPr>
      <w:r>
        <w:t>2019</w:t>
      </w:r>
      <w:r w:rsidR="006C660F">
        <w:tab/>
        <w:t xml:space="preserve">Avanade </w:t>
      </w:r>
      <w:r w:rsidR="005B1A66">
        <w:t>Advisory</w:t>
      </w:r>
      <w:r w:rsidR="00FB1108">
        <w:t xml:space="preserve"> (Accenture</w:t>
      </w:r>
      <w:r w:rsidR="005B1A66">
        <w:t>)</w:t>
      </w:r>
      <w:r w:rsidR="00F4363D">
        <w:tab/>
        <w:t xml:space="preserve">IT </w:t>
      </w:r>
      <w:r w:rsidR="003E2548">
        <w:t xml:space="preserve">Infrastructure </w:t>
      </w:r>
      <w:r w:rsidR="00F4363D">
        <w:t>C</w:t>
      </w:r>
      <w:r w:rsidR="00282038">
        <w:t>onsultancy</w:t>
      </w:r>
    </w:p>
    <w:p w:rsidR="00132D52" w:rsidRDefault="00555093" w:rsidP="00464315">
      <w:pPr>
        <w:tabs>
          <w:tab w:val="left" w:pos="1560"/>
          <w:tab w:val="left" w:pos="5812"/>
          <w:tab w:val="left" w:pos="5954"/>
        </w:tabs>
        <w:ind w:right="-188"/>
        <w:jc w:val="left"/>
      </w:pPr>
      <w:r>
        <w:t>2017-2019</w:t>
      </w:r>
      <w:r w:rsidR="009A3099">
        <w:tab/>
        <w:t>Deutsche Bank</w:t>
      </w:r>
      <w:r w:rsidR="009A3099">
        <w:tab/>
      </w:r>
      <w:r w:rsidR="00BD6F15">
        <w:t>Technology</w:t>
      </w:r>
      <w:r w:rsidR="00C07D77">
        <w:t xml:space="preserve"> </w:t>
      </w:r>
      <w:r w:rsidR="00132D52">
        <w:t>A</w:t>
      </w:r>
      <w:r w:rsidR="00E53D05">
        <w:t>rchitect</w:t>
      </w:r>
      <w:r w:rsidR="00282038">
        <w:t>ure</w:t>
      </w:r>
    </w:p>
    <w:p w:rsidR="00132D52" w:rsidRDefault="00132D52" w:rsidP="00464315">
      <w:pPr>
        <w:tabs>
          <w:tab w:val="left" w:pos="1560"/>
          <w:tab w:val="left" w:pos="5812"/>
          <w:tab w:val="left" w:pos="5954"/>
        </w:tabs>
        <w:ind w:right="-188"/>
        <w:jc w:val="left"/>
      </w:pPr>
      <w:r>
        <w:t>2015-2016</w:t>
      </w:r>
      <w:r>
        <w:tab/>
        <w:t>Deutsche Bank</w:t>
      </w:r>
      <w:r>
        <w:tab/>
      </w:r>
      <w:r w:rsidR="007C1D19">
        <w:t>Infrastructure</w:t>
      </w:r>
      <w:r>
        <w:t xml:space="preserve"> </w:t>
      </w:r>
      <w:r w:rsidR="00E53D05">
        <w:t>Architect</w:t>
      </w:r>
      <w:r w:rsidR="00282038">
        <w:t>ure</w:t>
      </w:r>
    </w:p>
    <w:p w:rsidR="005124F9" w:rsidRDefault="004F4B90" w:rsidP="00464315">
      <w:pPr>
        <w:tabs>
          <w:tab w:val="left" w:pos="1560"/>
          <w:tab w:val="left" w:pos="5812"/>
          <w:tab w:val="left" w:pos="5954"/>
        </w:tabs>
        <w:ind w:right="-188"/>
        <w:jc w:val="left"/>
      </w:pPr>
      <w:r>
        <w:t>2014-2015</w:t>
      </w:r>
      <w:r>
        <w:tab/>
        <w:t xml:space="preserve">ICBC </w:t>
      </w:r>
      <w:r w:rsidR="00F4363D">
        <w:t>(</w:t>
      </w:r>
      <w:r>
        <w:t>Standard Bank</w:t>
      </w:r>
      <w:r w:rsidR="00F4363D">
        <w:t>)</w:t>
      </w:r>
      <w:r w:rsidR="00900AD7">
        <w:tab/>
      </w:r>
      <w:r w:rsidR="00FD246E">
        <w:t xml:space="preserve">Infrastructure </w:t>
      </w:r>
      <w:r w:rsidR="00900AD7">
        <w:t>Solution</w:t>
      </w:r>
      <w:r w:rsidR="00E53D05">
        <w:t>s</w:t>
      </w:r>
      <w:r w:rsidR="00282038">
        <w:t xml:space="preserve"> Design</w:t>
      </w:r>
    </w:p>
    <w:p w:rsidR="005124F9" w:rsidRDefault="00E5548D" w:rsidP="00464315">
      <w:pPr>
        <w:tabs>
          <w:tab w:val="left" w:pos="1560"/>
          <w:tab w:val="left" w:pos="5812"/>
          <w:tab w:val="left" w:pos="5954"/>
        </w:tabs>
        <w:ind w:right="-188"/>
        <w:jc w:val="left"/>
      </w:pPr>
      <w:r>
        <w:t>2014</w:t>
      </w:r>
      <w:r>
        <w:tab/>
        <w:t xml:space="preserve">Tokio-Marine </w:t>
      </w:r>
      <w:r w:rsidR="00F4363D">
        <w:t>(</w:t>
      </w:r>
      <w:r>
        <w:t>Kiln</w:t>
      </w:r>
      <w:r w:rsidR="00F4363D">
        <w:t>)</w:t>
      </w:r>
      <w:r>
        <w:tab/>
      </w:r>
      <w:r w:rsidR="00282038">
        <w:t>Implementation</w:t>
      </w:r>
      <w:r w:rsidR="00681123">
        <w:t xml:space="preserve"> (VMware)</w:t>
      </w:r>
    </w:p>
    <w:p w:rsidR="005124F9" w:rsidRDefault="00E5548D" w:rsidP="00464315">
      <w:pPr>
        <w:tabs>
          <w:tab w:val="left" w:pos="709"/>
          <w:tab w:val="left" w:pos="1560"/>
          <w:tab w:val="left" w:pos="5812"/>
          <w:tab w:val="left" w:pos="5954"/>
        </w:tabs>
        <w:ind w:right="-188"/>
        <w:jc w:val="left"/>
      </w:pPr>
      <w:r>
        <w:t>2012-2013</w:t>
      </w:r>
      <w:r>
        <w:tab/>
      </w:r>
      <w:r w:rsidR="00000443">
        <w:t xml:space="preserve">MS </w:t>
      </w:r>
      <w:r>
        <w:t>Amlin plc</w:t>
      </w:r>
      <w:r>
        <w:tab/>
        <w:t>Infrastructure Architect</w:t>
      </w:r>
      <w:r w:rsidR="00282038">
        <w:t>ure</w:t>
      </w:r>
    </w:p>
    <w:p w:rsidR="005124F9" w:rsidRDefault="009B5A03" w:rsidP="00464315">
      <w:pPr>
        <w:tabs>
          <w:tab w:val="left" w:pos="709"/>
          <w:tab w:val="left" w:pos="1560"/>
          <w:tab w:val="left" w:pos="5812"/>
          <w:tab w:val="left" w:pos="5954"/>
        </w:tabs>
        <w:ind w:right="-188"/>
        <w:jc w:val="left"/>
      </w:pPr>
      <w:r>
        <w:t>2011-2012</w:t>
      </w:r>
      <w:r>
        <w:tab/>
        <w:t>Calyx Managed Services</w:t>
      </w:r>
      <w:r w:rsidR="00E5548D">
        <w:tab/>
        <w:t xml:space="preserve">Technical </w:t>
      </w:r>
      <w:r w:rsidR="00CB2F84">
        <w:t>Lead</w:t>
      </w:r>
      <w:r w:rsidR="00282038">
        <w:t>ership</w:t>
      </w:r>
    </w:p>
    <w:p w:rsidR="005124F9" w:rsidRDefault="00E5548D" w:rsidP="00464315">
      <w:pPr>
        <w:tabs>
          <w:tab w:val="left" w:pos="709"/>
          <w:tab w:val="left" w:pos="1560"/>
          <w:tab w:val="left" w:pos="5812"/>
          <w:tab w:val="left" w:pos="5954"/>
        </w:tabs>
        <w:ind w:right="-188"/>
        <w:jc w:val="left"/>
      </w:pPr>
      <w:r>
        <w:t>2009-2011</w:t>
      </w:r>
      <w:r>
        <w:tab/>
        <w:t>NSPCC, Age UK</w:t>
      </w:r>
      <w:r>
        <w:tab/>
        <w:t>Architect</w:t>
      </w:r>
      <w:r w:rsidR="00282038">
        <w:t>ure &amp; Tech</w:t>
      </w:r>
      <w:r>
        <w:t xml:space="preserve"> Lead</w:t>
      </w:r>
      <w:r w:rsidR="00282038">
        <w:t>ership</w:t>
      </w:r>
    </w:p>
    <w:p w:rsidR="00282038" w:rsidRPr="00B60C43" w:rsidRDefault="00282038" w:rsidP="00464315">
      <w:pPr>
        <w:tabs>
          <w:tab w:val="left" w:pos="709"/>
          <w:tab w:val="left" w:pos="1560"/>
          <w:tab w:val="left" w:pos="5812"/>
          <w:tab w:val="left" w:pos="5954"/>
          <w:tab w:val="left" w:pos="10464"/>
        </w:tabs>
        <w:jc w:val="left"/>
        <w:rPr>
          <w:rFonts w:asciiTheme="minorHAnsi" w:hAnsiTheme="minorHAnsi" w:cstheme="minorHAnsi"/>
          <w:b/>
          <w:sz w:val="24"/>
          <w:szCs w:val="24"/>
        </w:rPr>
      </w:pPr>
      <w:r w:rsidRPr="00B60C43">
        <w:rPr>
          <w:rFonts w:asciiTheme="minorHAnsi" w:hAnsiTheme="minorHAnsi" w:cstheme="minorHAnsi"/>
          <w:b/>
          <w:sz w:val="24"/>
          <w:szCs w:val="24"/>
        </w:rPr>
        <w:t>Year</w:t>
      </w:r>
      <w:r w:rsidRPr="00B60C43">
        <w:rPr>
          <w:rFonts w:asciiTheme="minorHAnsi" w:hAnsiTheme="minorHAnsi" w:cstheme="minorHAnsi"/>
          <w:b/>
          <w:sz w:val="24"/>
          <w:szCs w:val="24"/>
        </w:rPr>
        <w:tab/>
      </w:r>
      <w:r w:rsidRPr="00B60C43">
        <w:rPr>
          <w:rFonts w:asciiTheme="minorHAnsi" w:hAnsiTheme="minorHAnsi" w:cstheme="minorHAnsi"/>
          <w:b/>
          <w:sz w:val="24"/>
          <w:szCs w:val="24"/>
        </w:rPr>
        <w:tab/>
        <w:t>Employer</w:t>
      </w:r>
      <w:r w:rsidRPr="00B60C43">
        <w:rPr>
          <w:rFonts w:asciiTheme="minorHAnsi" w:hAnsiTheme="minorHAnsi" w:cstheme="minorHAnsi"/>
          <w:b/>
          <w:sz w:val="24"/>
          <w:szCs w:val="24"/>
        </w:rPr>
        <w:tab/>
        <w:t>Role description</w:t>
      </w:r>
    </w:p>
    <w:p w:rsidR="005124F9" w:rsidRDefault="00E5548D" w:rsidP="00464315">
      <w:pPr>
        <w:tabs>
          <w:tab w:val="left" w:pos="709"/>
          <w:tab w:val="left" w:pos="1560"/>
          <w:tab w:val="left" w:pos="5812"/>
          <w:tab w:val="left" w:pos="5954"/>
          <w:tab w:val="left" w:pos="10464"/>
        </w:tabs>
        <w:jc w:val="left"/>
      </w:pPr>
      <w:r>
        <w:t>2007-2008</w:t>
      </w:r>
      <w:r>
        <w:tab/>
        <w:t>VISA UK</w:t>
      </w:r>
      <w:r>
        <w:tab/>
        <w:t>Technical Architect</w:t>
      </w:r>
      <w:r w:rsidR="00282038">
        <w:t>ure</w:t>
      </w:r>
    </w:p>
    <w:p w:rsidR="005124F9" w:rsidRDefault="006C660F" w:rsidP="00464315">
      <w:pPr>
        <w:tabs>
          <w:tab w:val="left" w:pos="709"/>
          <w:tab w:val="left" w:pos="1560"/>
          <w:tab w:val="left" w:pos="5812"/>
          <w:tab w:val="left" w:pos="5954"/>
        </w:tabs>
        <w:jc w:val="left"/>
      </w:pPr>
      <w:r>
        <w:t>2006-2007</w:t>
      </w:r>
      <w:r>
        <w:tab/>
        <w:t>NHS</w:t>
      </w:r>
      <w:r w:rsidR="00282038">
        <w:t xml:space="preserve"> </w:t>
      </w:r>
      <w:r w:rsidR="00282038">
        <w:tab/>
      </w:r>
      <w:r w:rsidR="00E5548D">
        <w:t>Projects Engineer</w:t>
      </w:r>
      <w:r w:rsidR="00282038">
        <w:t>ing</w:t>
      </w:r>
    </w:p>
    <w:p w:rsidR="005124F9" w:rsidRDefault="00E5548D" w:rsidP="00464315">
      <w:pPr>
        <w:tabs>
          <w:tab w:val="left" w:pos="709"/>
          <w:tab w:val="left" w:pos="1560"/>
          <w:tab w:val="left" w:pos="5812"/>
          <w:tab w:val="left" w:pos="5954"/>
        </w:tabs>
        <w:jc w:val="left"/>
      </w:pPr>
      <w:r>
        <w:t>2003-2005</w:t>
      </w:r>
      <w:r>
        <w:tab/>
      </w:r>
      <w:r w:rsidR="00E717E9">
        <w:t xml:space="preserve">The </w:t>
      </w:r>
      <w:r>
        <w:t>LTA</w:t>
      </w:r>
      <w:r>
        <w:tab/>
      </w:r>
      <w:r w:rsidR="00282038">
        <w:t>Systems Administration</w:t>
      </w:r>
    </w:p>
    <w:p w:rsidR="005124F9" w:rsidRDefault="009B5A03" w:rsidP="00464315">
      <w:pPr>
        <w:tabs>
          <w:tab w:val="left" w:pos="709"/>
          <w:tab w:val="left" w:pos="1560"/>
          <w:tab w:val="left" w:pos="5812"/>
          <w:tab w:val="left" w:pos="5954"/>
        </w:tabs>
        <w:jc w:val="left"/>
      </w:pPr>
      <w:r>
        <w:t>2001-2002</w:t>
      </w:r>
      <w:r>
        <w:tab/>
      </w:r>
      <w:r w:rsidR="00E5548D">
        <w:t>Experian</w:t>
      </w:r>
      <w:r>
        <w:t xml:space="preserve"> (QAS)</w:t>
      </w:r>
      <w:r w:rsidR="00E5548D">
        <w:tab/>
        <w:t>3</w:t>
      </w:r>
      <w:r w:rsidR="00E5548D">
        <w:rPr>
          <w:vertAlign w:val="superscript"/>
        </w:rPr>
        <w:t>rd</w:t>
      </w:r>
      <w:r w:rsidR="00E5548D">
        <w:t xml:space="preserve"> line </w:t>
      </w:r>
      <w:r w:rsidR="00B55934">
        <w:t xml:space="preserve">&amp; Projects </w:t>
      </w:r>
      <w:r w:rsidR="00E5548D">
        <w:t>Engineer</w:t>
      </w:r>
    </w:p>
    <w:p w:rsidR="005124F9" w:rsidRDefault="00E5548D" w:rsidP="00464315">
      <w:pPr>
        <w:tabs>
          <w:tab w:val="left" w:pos="709"/>
          <w:tab w:val="left" w:pos="1560"/>
          <w:tab w:val="left" w:pos="5812"/>
          <w:tab w:val="left" w:pos="5954"/>
        </w:tabs>
        <w:jc w:val="left"/>
      </w:pPr>
      <w:r>
        <w:t>2000-2001</w:t>
      </w:r>
      <w:r>
        <w:tab/>
        <w:t>RBS Roy</w:t>
      </w:r>
      <w:r w:rsidR="00276471">
        <w:t>al Bank of Scotland</w:t>
      </w:r>
      <w:r w:rsidR="00276471">
        <w:tab/>
      </w:r>
      <w:r w:rsidR="004C5989">
        <w:t xml:space="preserve">Graduate </w:t>
      </w:r>
      <w:r>
        <w:t>P</w:t>
      </w:r>
      <w:r w:rsidR="00276471">
        <w:t xml:space="preserve">roject </w:t>
      </w:r>
      <w:r>
        <w:t>M</w:t>
      </w:r>
      <w:r w:rsidR="00276471">
        <w:t>anager</w:t>
      </w:r>
    </w:p>
    <w:p w:rsidR="005124F9" w:rsidRDefault="00E5548D" w:rsidP="00464315">
      <w:pPr>
        <w:tabs>
          <w:tab w:val="left" w:pos="709"/>
          <w:tab w:val="left" w:pos="1560"/>
          <w:tab w:val="left" w:pos="5812"/>
          <w:tab w:val="left" w:pos="5954"/>
        </w:tabs>
        <w:jc w:val="left"/>
      </w:pPr>
      <w:r>
        <w:t>1997-1999</w:t>
      </w:r>
      <w:r>
        <w:tab/>
        <w:t>Fujitsu-ICL</w:t>
      </w:r>
      <w:r>
        <w:tab/>
      </w:r>
      <w:r w:rsidR="00C07D77">
        <w:t xml:space="preserve">Graduate </w:t>
      </w:r>
      <w:r w:rsidR="004C5989">
        <w:t>Business Analyst</w:t>
      </w:r>
    </w:p>
    <w:p w:rsidR="005124F9" w:rsidRDefault="00282038">
      <w:pPr>
        <w:pStyle w:val="Heading2"/>
        <w:rPr>
          <w:sz w:val="24"/>
          <w:szCs w:val="24"/>
        </w:rPr>
      </w:pPr>
      <w:r>
        <w:t xml:space="preserve">Business </w:t>
      </w:r>
      <w:r w:rsidR="00C93AFA">
        <w:t>c</w:t>
      </w:r>
      <w:r w:rsidR="00E5548D">
        <w:t>ompetencies</w:t>
      </w:r>
    </w:p>
    <w:p w:rsidR="00056178" w:rsidRPr="00BF5808" w:rsidRDefault="00282038" w:rsidP="00056178">
      <w:pPr>
        <w:jc w:val="left"/>
      </w:pPr>
      <w:r w:rsidRPr="00374A9C">
        <w:rPr>
          <w:rFonts w:ascii="Calibri" w:hAnsi="Calibri"/>
          <w:b/>
          <w:sz w:val="24"/>
          <w:szCs w:val="24"/>
        </w:rPr>
        <w:t>Technical</w:t>
      </w:r>
      <w:r w:rsidR="00056178" w:rsidRPr="00374A9C">
        <w:rPr>
          <w:rFonts w:ascii="Calibri" w:hAnsi="Calibri"/>
          <w:b/>
          <w:sz w:val="24"/>
          <w:szCs w:val="24"/>
        </w:rPr>
        <w:t>:</w:t>
      </w:r>
      <w:r w:rsidR="00056178">
        <w:t xml:space="preserve">  Cloud infrastructure services</w:t>
      </w:r>
      <w:r w:rsidR="00BF5808">
        <w:t xml:space="preserve"> (mainly Azure)</w:t>
      </w:r>
      <w:r w:rsidR="00056178">
        <w:t xml:space="preserve">, </w:t>
      </w:r>
      <w:r w:rsidR="00BF5808">
        <w:t>stateless compute (</w:t>
      </w:r>
      <w:r w:rsidR="00056178">
        <w:t>container</w:t>
      </w:r>
      <w:r w:rsidR="00BF5808">
        <w:t>)</w:t>
      </w:r>
      <w:r w:rsidR="00056178">
        <w:t xml:space="preserve"> hosting, VMware vSphere, </w:t>
      </w:r>
      <w:r w:rsidR="00BF5808">
        <w:t>AD</w:t>
      </w:r>
      <w:r w:rsidR="00056178">
        <w:t xml:space="preserve">, Wintel, datacentre infrastructure </w:t>
      </w:r>
      <w:r w:rsidR="00BF5808">
        <w:t xml:space="preserve">&amp; </w:t>
      </w:r>
      <w:r w:rsidR="00056178">
        <w:t>migration</w:t>
      </w:r>
      <w:r w:rsidR="00BF5808">
        <w:t>s</w:t>
      </w:r>
      <w:r w:rsidR="00056178">
        <w:t>,</w:t>
      </w:r>
      <w:r w:rsidR="00BF5808">
        <w:t xml:space="preserve"> ap</w:t>
      </w:r>
      <w:r w:rsidR="00056178">
        <w:t>plication</w:t>
      </w:r>
      <w:r w:rsidR="00BF5808">
        <w:t xml:space="preserve"> performance improvement, </w:t>
      </w:r>
      <w:r w:rsidR="00056178">
        <w:t>availability/resilience/</w:t>
      </w:r>
      <w:r w:rsidR="00BF5808">
        <w:t>D</w:t>
      </w:r>
      <w:r w:rsidR="00056178">
        <w:t>R.</w:t>
      </w:r>
    </w:p>
    <w:p w:rsidR="005124F9" w:rsidRPr="00BF5808" w:rsidRDefault="00F81D26">
      <w:pPr>
        <w:jc w:val="left"/>
      </w:pPr>
      <w:r w:rsidRPr="00374A9C">
        <w:rPr>
          <w:rFonts w:ascii="Calibri" w:hAnsi="Calibri"/>
          <w:b/>
          <w:sz w:val="24"/>
          <w:szCs w:val="24"/>
        </w:rPr>
        <w:t xml:space="preserve">Solutions </w:t>
      </w:r>
      <w:r w:rsidR="00E5548D" w:rsidRPr="00374A9C">
        <w:rPr>
          <w:rFonts w:ascii="Calibri" w:hAnsi="Calibri"/>
          <w:b/>
          <w:sz w:val="24"/>
          <w:szCs w:val="24"/>
        </w:rPr>
        <w:t>Architecture:</w:t>
      </w:r>
      <w:r>
        <w:t xml:space="preserve"> </w:t>
      </w:r>
      <w:r w:rsidR="007A73A9">
        <w:t xml:space="preserve"> </w:t>
      </w:r>
      <w:r w:rsidR="00A561E5">
        <w:t>S</w:t>
      </w:r>
      <w:r>
        <w:t xml:space="preserve">takeholder engagement, </w:t>
      </w:r>
      <w:r w:rsidR="007A73A9">
        <w:t xml:space="preserve">requirements analysis, </w:t>
      </w:r>
      <w:r w:rsidR="00A561E5">
        <w:t>solution overview / high-</w:t>
      </w:r>
      <w:r w:rsidR="007A73A9">
        <w:t xml:space="preserve">level </w:t>
      </w:r>
      <w:r w:rsidR="000652B3">
        <w:t>design</w:t>
      </w:r>
      <w:r w:rsidR="00A561E5">
        <w:t xml:space="preserve"> (HLD)</w:t>
      </w:r>
      <w:r w:rsidR="000652B3">
        <w:t>, work breakdown structure</w:t>
      </w:r>
      <w:r w:rsidR="00A561E5">
        <w:t xml:space="preserve"> (WBS)</w:t>
      </w:r>
      <w:r w:rsidR="000652B3">
        <w:t>.</w:t>
      </w:r>
    </w:p>
    <w:p w:rsidR="00F81D26" w:rsidRPr="00BF5808" w:rsidRDefault="00F81D26">
      <w:pPr>
        <w:jc w:val="left"/>
      </w:pPr>
      <w:r w:rsidRPr="00374A9C">
        <w:rPr>
          <w:rFonts w:ascii="Calibri" w:hAnsi="Calibri"/>
          <w:b/>
          <w:sz w:val="24"/>
          <w:szCs w:val="24"/>
        </w:rPr>
        <w:t>Enterprise Architecture:</w:t>
      </w:r>
      <w:r w:rsidRPr="00BF5808">
        <w:t xml:space="preserve">  </w:t>
      </w:r>
      <w:r>
        <w:t xml:space="preserve">IT strategy, </w:t>
      </w:r>
      <w:r w:rsidR="001E17CE">
        <w:t>s</w:t>
      </w:r>
      <w:r>
        <w:t xml:space="preserve">olution assurance &amp; </w:t>
      </w:r>
      <w:r w:rsidR="001E17CE">
        <w:t xml:space="preserve"> A</w:t>
      </w:r>
      <w:r>
        <w:t>rchitecture governance.</w:t>
      </w:r>
    </w:p>
    <w:p w:rsidR="005124F9" w:rsidRDefault="005C2033">
      <w:pPr>
        <w:jc w:val="left"/>
      </w:pPr>
      <w:r w:rsidRPr="00374A9C">
        <w:rPr>
          <w:rFonts w:ascii="Calibri" w:hAnsi="Calibri"/>
          <w:b/>
          <w:sz w:val="24"/>
          <w:szCs w:val="24"/>
        </w:rPr>
        <w:t>Consultancy</w:t>
      </w:r>
      <w:r w:rsidR="00956BE8" w:rsidRPr="00374A9C">
        <w:rPr>
          <w:rFonts w:ascii="Calibri" w:hAnsi="Calibri"/>
          <w:b/>
          <w:sz w:val="24"/>
          <w:szCs w:val="24"/>
        </w:rPr>
        <w:t xml:space="preserve">/TDA </w:t>
      </w:r>
      <w:r w:rsidR="00E5548D" w:rsidRPr="00374A9C">
        <w:rPr>
          <w:rFonts w:ascii="Calibri" w:hAnsi="Calibri"/>
          <w:b/>
          <w:sz w:val="24"/>
          <w:szCs w:val="24"/>
        </w:rPr>
        <w:t>skills</w:t>
      </w:r>
      <w:r w:rsidR="00956BE8" w:rsidRPr="00374A9C">
        <w:rPr>
          <w:rFonts w:ascii="Calibri" w:hAnsi="Calibri"/>
          <w:b/>
          <w:sz w:val="24"/>
          <w:szCs w:val="24"/>
        </w:rPr>
        <w:t xml:space="preserve">:  </w:t>
      </w:r>
      <w:r w:rsidR="00956BE8">
        <w:t>client-facing</w:t>
      </w:r>
      <w:r w:rsidR="00E5548D">
        <w:t>, translating between technical staff and non-tech managers, pre</w:t>
      </w:r>
      <w:r w:rsidR="00956BE8">
        <w:t>sentations to senior management, clear diagrams and written documentation.</w:t>
      </w:r>
    </w:p>
    <w:p w:rsidR="005124F9" w:rsidRDefault="00C11A5B">
      <w:pPr>
        <w:pStyle w:val="Heading2"/>
        <w:rPr>
          <w:sz w:val="24"/>
          <w:szCs w:val="24"/>
        </w:rPr>
      </w:pPr>
      <w:r>
        <w:t>C</w:t>
      </w:r>
      <w:r w:rsidR="00E5548D">
        <w:t>ertifications</w:t>
      </w:r>
    </w:p>
    <w:p w:rsidR="00B763C8" w:rsidRDefault="004238A4" w:rsidP="00B763C8">
      <w:pPr>
        <w:pStyle w:val="Heading1"/>
        <w:ind w:firstLine="0"/>
        <w:jc w:val="left"/>
      </w:pPr>
      <w:r>
        <w:t xml:space="preserve">Recent training courses: GCP Architect, TOGAF 9.2 update, </w:t>
      </w:r>
      <w:r w:rsidR="00C11A5B" w:rsidRPr="000C42A1">
        <w:t xml:space="preserve">CompTIA </w:t>
      </w:r>
      <w:r w:rsidR="00DA4F5B">
        <w:t>Security+</w:t>
      </w:r>
      <w:r w:rsidR="00BF5808">
        <w:t>,.</w:t>
      </w:r>
    </w:p>
    <w:p w:rsidR="004238A4" w:rsidRDefault="004238A4" w:rsidP="004238A4">
      <w:pPr>
        <w:pStyle w:val="Heading1"/>
        <w:ind w:firstLine="0"/>
        <w:jc w:val="left"/>
        <w:rPr>
          <w:rFonts w:ascii="Calibri" w:hAnsi="Calibri"/>
          <w:b/>
          <w:sz w:val="24"/>
          <w:szCs w:val="24"/>
        </w:rPr>
      </w:pPr>
      <w:r>
        <w:rPr>
          <w:rFonts w:ascii="Calibri" w:hAnsi="Calibri"/>
          <w:b/>
          <w:sz w:val="24"/>
          <w:szCs w:val="24"/>
        </w:rPr>
        <w:t>Cloud</w:t>
      </w:r>
      <w:r>
        <w:t xml:space="preserve">  Azure Architect Design AZ-301, Azure Architect Technologies AZ-300</w:t>
      </w:r>
    </w:p>
    <w:p w:rsidR="00A85A27" w:rsidRDefault="00A85A27" w:rsidP="00A85A27">
      <w:pPr>
        <w:pStyle w:val="Heading1"/>
        <w:ind w:firstLine="0"/>
        <w:jc w:val="left"/>
        <w:rPr>
          <w:rFonts w:ascii="Calibri" w:hAnsi="Calibri"/>
          <w:b/>
          <w:sz w:val="24"/>
          <w:szCs w:val="24"/>
        </w:rPr>
      </w:pPr>
      <w:r>
        <w:rPr>
          <w:rFonts w:ascii="Calibri" w:hAnsi="Calibri"/>
          <w:b/>
          <w:sz w:val="24"/>
          <w:szCs w:val="24"/>
        </w:rPr>
        <w:t>TOGAF</w:t>
      </w:r>
      <w:r>
        <w:t xml:space="preserve"> v8  Enterprise Architecture,</w:t>
      </w:r>
      <w:r>
        <w:rPr>
          <w:color w:val="FF0000"/>
        </w:rPr>
        <w:t xml:space="preserve"> </w:t>
      </w:r>
      <w:r w:rsidR="00282038" w:rsidRPr="00282038">
        <w:t xml:space="preserve">certified </w:t>
      </w:r>
      <w:r>
        <w:t>C</w:t>
      </w:r>
      <w:r>
        <w:rPr>
          <w:color w:val="000000"/>
        </w:rPr>
        <w:t>ID 6893</w:t>
      </w:r>
    </w:p>
    <w:p w:rsidR="001E17CE" w:rsidRDefault="00A85A27" w:rsidP="00A85A27">
      <w:pPr>
        <w:pStyle w:val="Heading1"/>
        <w:ind w:firstLine="0"/>
        <w:jc w:val="left"/>
      </w:pPr>
      <w:r>
        <w:rPr>
          <w:rFonts w:ascii="Calibri" w:hAnsi="Calibri"/>
          <w:b/>
          <w:sz w:val="24"/>
          <w:szCs w:val="24"/>
        </w:rPr>
        <w:t>PRINCE2</w:t>
      </w:r>
      <w:r>
        <w:t xml:space="preserve">  Pro</w:t>
      </w:r>
      <w:r w:rsidR="001E17CE">
        <w:t xml:space="preserve">ject management </w:t>
      </w:r>
      <w:r w:rsidR="00282038">
        <w:t xml:space="preserve">certified </w:t>
      </w:r>
      <w:r w:rsidR="001E17CE">
        <w:t>ID P2R/607117</w:t>
      </w:r>
    </w:p>
    <w:p w:rsidR="00A85A27" w:rsidRDefault="00A85A27" w:rsidP="00A85A27">
      <w:pPr>
        <w:pStyle w:val="Heading1"/>
        <w:ind w:firstLine="0"/>
        <w:jc w:val="left"/>
      </w:pPr>
      <w:r>
        <w:rPr>
          <w:rFonts w:ascii="Calibri" w:hAnsi="Calibri"/>
          <w:b/>
          <w:sz w:val="24"/>
          <w:szCs w:val="24"/>
        </w:rPr>
        <w:t>ITIL</w:t>
      </w:r>
      <w:r>
        <w:rPr>
          <w:rFonts w:ascii="Calibri" w:hAnsi="Calibri"/>
          <w:sz w:val="24"/>
          <w:szCs w:val="24"/>
        </w:rPr>
        <w:t>v2</w:t>
      </w:r>
      <w:r>
        <w:t xml:space="preserve">  Foundation </w:t>
      </w:r>
      <w:r w:rsidR="00282038">
        <w:t xml:space="preserve">certified </w:t>
      </w:r>
      <w:r>
        <w:t>ID OB4LON5204</w:t>
      </w:r>
    </w:p>
    <w:p w:rsidR="005124F9" w:rsidRDefault="00E5548D" w:rsidP="00D50B36">
      <w:pPr>
        <w:pStyle w:val="Heading1"/>
        <w:ind w:firstLine="0"/>
        <w:jc w:val="left"/>
        <w:rPr>
          <w:rFonts w:ascii="Calibri" w:hAnsi="Calibri"/>
          <w:b/>
          <w:sz w:val="24"/>
          <w:szCs w:val="24"/>
        </w:rPr>
      </w:pPr>
      <w:r>
        <w:rPr>
          <w:rFonts w:ascii="Calibri" w:hAnsi="Calibri"/>
          <w:b/>
          <w:sz w:val="24"/>
          <w:szCs w:val="24"/>
        </w:rPr>
        <w:t>VMware</w:t>
      </w:r>
      <w:r>
        <w:t xml:space="preserve"> - vSphere </w:t>
      </w:r>
      <w:r w:rsidR="00F7540F">
        <w:t>6.0</w:t>
      </w:r>
      <w:r w:rsidR="00C11A5B">
        <w:t xml:space="preserve">, </w:t>
      </w:r>
      <w:r>
        <w:t>5</w:t>
      </w:r>
      <w:r w:rsidR="00F82D3F">
        <w:t>.5</w:t>
      </w:r>
      <w:r w:rsidR="00F7540F">
        <w:t>, 5.1</w:t>
      </w:r>
      <w:r w:rsidR="00395B8B">
        <w:t xml:space="preserve"> </w:t>
      </w:r>
      <w:r>
        <w:t xml:space="preserve">VCP-DCV, </w:t>
      </w:r>
      <w:r w:rsidR="00CC3E2E">
        <w:t xml:space="preserve">VCP ID </w:t>
      </w:r>
      <w:r>
        <w:t>VMW-00479479Z-00141072</w:t>
      </w:r>
    </w:p>
    <w:p w:rsidR="005124F9" w:rsidRDefault="00E5548D" w:rsidP="00D50B36">
      <w:pPr>
        <w:pStyle w:val="Heading1"/>
        <w:ind w:firstLine="0"/>
        <w:jc w:val="left"/>
        <w:rPr>
          <w:rFonts w:ascii="Calibri" w:hAnsi="Calibri"/>
          <w:b/>
          <w:sz w:val="24"/>
          <w:szCs w:val="24"/>
        </w:rPr>
      </w:pPr>
      <w:r>
        <w:rPr>
          <w:rFonts w:ascii="Calibri" w:hAnsi="Calibri"/>
          <w:b/>
          <w:sz w:val="24"/>
          <w:szCs w:val="24"/>
        </w:rPr>
        <w:t>Microsoft</w:t>
      </w:r>
      <w:r w:rsidR="00F9615F">
        <w:t xml:space="preserve"> -</w:t>
      </w:r>
      <w:r w:rsidR="00C11A5B">
        <w:t xml:space="preserve"> MCITP 2008, MCSE</w:t>
      </w:r>
      <w:r w:rsidR="00F9615F">
        <w:t xml:space="preserve"> </w:t>
      </w:r>
      <w:r w:rsidR="00B902AB">
        <w:t xml:space="preserve">+ Exchange </w:t>
      </w:r>
      <w:r w:rsidR="00F9615F">
        <w:t>2003/2000/NT4</w:t>
      </w:r>
      <w:r w:rsidR="00B902AB">
        <w:t xml:space="preserve">  </w:t>
      </w:r>
      <w:r>
        <w:t>ID 1767121</w:t>
      </w:r>
    </w:p>
    <w:p w:rsidR="005124F9" w:rsidRDefault="00E5548D" w:rsidP="00D50B36">
      <w:pPr>
        <w:pStyle w:val="Heading1"/>
        <w:ind w:firstLine="0"/>
        <w:jc w:val="left"/>
        <w:rPr>
          <w:rFonts w:ascii="Calibri" w:hAnsi="Calibri"/>
          <w:b/>
          <w:sz w:val="24"/>
          <w:szCs w:val="24"/>
        </w:rPr>
      </w:pPr>
      <w:r>
        <w:rPr>
          <w:rFonts w:ascii="Calibri" w:hAnsi="Calibri"/>
          <w:b/>
          <w:sz w:val="24"/>
          <w:szCs w:val="24"/>
        </w:rPr>
        <w:t>HP</w:t>
      </w:r>
      <w:r w:rsidR="0057451F">
        <w:t xml:space="preserve"> - APS Proliant </w:t>
      </w:r>
      <w:r w:rsidR="000C42A1">
        <w:t>&amp; Blades 2001</w:t>
      </w:r>
      <w:r w:rsidR="001B7AC7">
        <w:t>-2012</w:t>
      </w:r>
      <w:r>
        <w:t>, ID UV0044051578</w:t>
      </w:r>
    </w:p>
    <w:p w:rsidR="00A561E5" w:rsidRDefault="00A561E5">
      <w:pPr>
        <w:widowControl/>
        <w:suppressAutoHyphens w:val="0"/>
        <w:jc w:val="left"/>
        <w:rPr>
          <w:rFonts w:ascii="Calibri" w:hAnsi="Calibri" w:cs="Arial"/>
          <w:b/>
          <w:bCs/>
          <w:sz w:val="28"/>
          <w:szCs w:val="28"/>
        </w:rPr>
      </w:pPr>
      <w:r>
        <w:br w:type="page"/>
      </w:r>
    </w:p>
    <w:p w:rsidR="005124F9" w:rsidRDefault="00CC6BA0">
      <w:pPr>
        <w:pStyle w:val="Heading2"/>
      </w:pPr>
      <w:r>
        <w:lastRenderedPageBreak/>
        <w:t>Director p</w:t>
      </w:r>
      <w:r w:rsidR="00282038">
        <w:t>rofile</w:t>
      </w:r>
      <w:r w:rsidR="00B60C43">
        <w:t>:</w:t>
      </w:r>
      <w:r w:rsidR="00282038">
        <w:t xml:space="preserve"> </w:t>
      </w:r>
      <w:r w:rsidR="00C93AFA">
        <w:t>a</w:t>
      </w:r>
      <w:r w:rsidR="000929B3">
        <w:t>cademic background</w:t>
      </w:r>
    </w:p>
    <w:p w:rsidR="005124F9" w:rsidRDefault="00E5548D">
      <w:pPr>
        <w:ind w:left="1134" w:hanging="1134"/>
        <w:jc w:val="left"/>
        <w:rPr>
          <w:color w:val="000000"/>
        </w:rPr>
      </w:pPr>
      <w:r>
        <w:t xml:space="preserve">1993-7 </w:t>
      </w:r>
      <w:r>
        <w:tab/>
      </w:r>
      <w:r w:rsidR="00313039">
        <w:t>Master’s d</w:t>
      </w:r>
      <w:r>
        <w:t>egree in Manufacturing Systems Engineering and Management, BEng MEng (</w:t>
      </w:r>
      <w:r w:rsidRPr="00B142C7">
        <w:t>2:1</w:t>
      </w:r>
      <w:r>
        <w:t>) Hons from Warwick University (UK)</w:t>
      </w:r>
      <w:r w:rsidR="00C16CEF">
        <w:t>. One academic year at</w:t>
      </w:r>
      <w:r>
        <w:t xml:space="preserve"> the University of Wisconsin-Madison (USA)</w:t>
      </w:r>
      <w:r>
        <w:rPr>
          <w:color w:val="000000"/>
        </w:rPr>
        <w:t>.</w:t>
      </w:r>
    </w:p>
    <w:p w:rsidR="00C16CEF" w:rsidRDefault="00C16CEF">
      <w:pPr>
        <w:ind w:left="1134"/>
        <w:jc w:val="left"/>
        <w:rPr>
          <w:color w:val="000000"/>
        </w:rPr>
      </w:pPr>
      <w:proofErr w:type="spellStart"/>
      <w:r>
        <w:rPr>
          <w:color w:val="000000"/>
        </w:rPr>
        <w:t>Specialisms</w:t>
      </w:r>
      <w:proofErr w:type="spellEnd"/>
      <w:r w:rsidR="009A3099">
        <w:rPr>
          <w:color w:val="000000"/>
        </w:rPr>
        <w:t xml:space="preserve">: </w:t>
      </w:r>
      <w:r w:rsidR="00DA4F5B">
        <w:rPr>
          <w:color w:val="000000"/>
        </w:rPr>
        <w:t>Lean</w:t>
      </w:r>
      <w:r w:rsidR="00B90145">
        <w:rPr>
          <w:color w:val="000000"/>
        </w:rPr>
        <w:t xml:space="preserve"> </w:t>
      </w:r>
      <w:r w:rsidR="00C93AFA">
        <w:rPr>
          <w:color w:val="000000"/>
        </w:rPr>
        <w:t>Manufacturing</w:t>
      </w:r>
      <w:r w:rsidR="00B90145">
        <w:rPr>
          <w:color w:val="000000"/>
        </w:rPr>
        <w:t>,</w:t>
      </w:r>
      <w:r w:rsidR="00DA4F5B">
        <w:rPr>
          <w:color w:val="000000"/>
        </w:rPr>
        <w:t xml:space="preserve"> Quality </w:t>
      </w:r>
      <w:r w:rsidR="00B90145">
        <w:rPr>
          <w:color w:val="000000"/>
        </w:rPr>
        <w:t>(TQM</w:t>
      </w:r>
      <w:r w:rsidR="00DA4F5B">
        <w:rPr>
          <w:color w:val="000000"/>
        </w:rPr>
        <w:t>)</w:t>
      </w:r>
      <w:r w:rsidR="00B90145">
        <w:rPr>
          <w:color w:val="000000"/>
        </w:rPr>
        <w:t xml:space="preserve">, </w:t>
      </w:r>
      <w:r w:rsidR="00C93AFA">
        <w:rPr>
          <w:color w:val="000000"/>
        </w:rPr>
        <w:t>Workflow</w:t>
      </w:r>
      <w:r w:rsidR="009A3099">
        <w:rPr>
          <w:color w:val="000000"/>
        </w:rPr>
        <w:t xml:space="preserve"> Management</w:t>
      </w:r>
      <w:r w:rsidR="00B90145">
        <w:rPr>
          <w:color w:val="000000"/>
        </w:rPr>
        <w:t>.</w:t>
      </w:r>
    </w:p>
    <w:p w:rsidR="005124F9" w:rsidRDefault="00E5548D">
      <w:pPr>
        <w:ind w:left="1134"/>
        <w:jc w:val="left"/>
      </w:pPr>
      <w:r>
        <w:rPr>
          <w:color w:val="000000"/>
        </w:rPr>
        <w:t>P</w:t>
      </w:r>
      <w:r>
        <w:t>roject Man</w:t>
      </w:r>
      <w:r w:rsidR="00C16CEF">
        <w:t>agement and IS/IT strategy at W</w:t>
      </w:r>
      <w:r w:rsidR="00C93AFA">
        <w:t xml:space="preserve">arwick </w:t>
      </w:r>
      <w:r>
        <w:t>B</w:t>
      </w:r>
      <w:r w:rsidR="00C93AFA">
        <w:t xml:space="preserve">usiness </w:t>
      </w:r>
      <w:r>
        <w:t>S</w:t>
      </w:r>
      <w:r w:rsidR="00C93AFA">
        <w:t>chool</w:t>
      </w:r>
      <w:r>
        <w:t>.</w:t>
      </w:r>
    </w:p>
    <w:p w:rsidR="005124F9" w:rsidRDefault="000929B3" w:rsidP="00A561E5">
      <w:pPr>
        <w:pStyle w:val="Heading2"/>
      </w:pPr>
      <w:r>
        <w:t>Previous client r</w:t>
      </w:r>
      <w:r w:rsidR="00E5548D">
        <w:t>eferences</w:t>
      </w:r>
    </w:p>
    <w:p w:rsidR="000929B3" w:rsidRDefault="000929B3" w:rsidP="000929B3">
      <w:pPr>
        <w:pStyle w:val="ListParagraph"/>
        <w:numPr>
          <w:ilvl w:val="0"/>
          <w:numId w:val="3"/>
        </w:numPr>
        <w:jc w:val="left"/>
      </w:pPr>
      <w:r>
        <w:t>Selected references available on uk.linkedin.com/in/dandavies</w:t>
      </w:r>
    </w:p>
    <w:p w:rsidR="006C660F" w:rsidRDefault="006C660F" w:rsidP="006C660F">
      <w:pPr>
        <w:pStyle w:val="BodyText2"/>
        <w:numPr>
          <w:ilvl w:val="0"/>
          <w:numId w:val="3"/>
        </w:numPr>
        <w:tabs>
          <w:tab w:val="left" w:pos="3119"/>
          <w:tab w:val="left" w:pos="9810"/>
        </w:tabs>
        <w:ind w:left="3119" w:hanging="3119"/>
      </w:pPr>
      <w:r>
        <w:t>Name upon application,</w:t>
      </w:r>
      <w:r>
        <w:tab/>
        <w:t>Enterprise Architect, Deutsche Bank</w:t>
      </w:r>
    </w:p>
    <w:p w:rsidR="0051010B" w:rsidRDefault="00E5548D" w:rsidP="0051010B">
      <w:pPr>
        <w:pStyle w:val="BodyText2"/>
        <w:numPr>
          <w:ilvl w:val="0"/>
          <w:numId w:val="3"/>
        </w:numPr>
        <w:tabs>
          <w:tab w:val="left" w:pos="3119"/>
          <w:tab w:val="left" w:pos="9810"/>
        </w:tabs>
      </w:pPr>
      <w:r>
        <w:t>Name upon application</w:t>
      </w:r>
      <w:r w:rsidR="00AF2AA7">
        <w:t>,</w:t>
      </w:r>
      <w:r>
        <w:tab/>
        <w:t>Head of Infrastructure Architecture, ICBC S</w:t>
      </w:r>
      <w:r w:rsidR="0051010B">
        <w:t>tandard</w:t>
      </w:r>
    </w:p>
    <w:p w:rsidR="005124F9" w:rsidRDefault="00E5548D">
      <w:pPr>
        <w:pStyle w:val="BodyText2"/>
        <w:numPr>
          <w:ilvl w:val="0"/>
          <w:numId w:val="3"/>
        </w:numPr>
        <w:tabs>
          <w:tab w:val="left" w:pos="3119"/>
          <w:tab w:val="left" w:pos="9810"/>
        </w:tabs>
      </w:pPr>
      <w:r>
        <w:t>Name upon application</w:t>
      </w:r>
      <w:r w:rsidR="00AF2AA7">
        <w:t>,</w:t>
      </w:r>
      <w:r>
        <w:tab/>
        <w:t>Lead architect, Charityshare Ltd (now at AIG)</w:t>
      </w:r>
    </w:p>
    <w:p w:rsidR="005124F9" w:rsidRDefault="00B60C43" w:rsidP="00A561E5">
      <w:pPr>
        <w:pStyle w:val="Heading2"/>
      </w:pPr>
      <w:bookmarkStart w:id="0" w:name="_APPENDIX_-_Career"/>
      <w:bookmarkEnd w:id="0"/>
      <w:r>
        <w:t>Client engagement history</w:t>
      </w:r>
    </w:p>
    <w:p w:rsidR="00C93AFA" w:rsidRPr="00C93AFA" w:rsidRDefault="00C93AFA" w:rsidP="00C93AFA">
      <w:pPr>
        <w:pStyle w:val="BodyText"/>
      </w:pPr>
    </w:p>
    <w:p w:rsidR="00FA0398" w:rsidRDefault="00FA0398" w:rsidP="00FA0398">
      <w:pPr>
        <w:jc w:val="center"/>
      </w:pPr>
      <w:r w:rsidRPr="00F731A1">
        <w:t xml:space="preserve">*** </w:t>
      </w:r>
      <w:r w:rsidR="00555093">
        <w:t>Study</w:t>
      </w:r>
      <w:r>
        <w:t xml:space="preserve"> period </w:t>
      </w:r>
      <w:r w:rsidR="00555093">
        <w:t>Jul-Aug</w:t>
      </w:r>
      <w:r w:rsidR="00F00F4E">
        <w:t xml:space="preserve"> 201</w:t>
      </w:r>
      <w:r w:rsidR="00555093">
        <w:t>9</w:t>
      </w:r>
      <w:r w:rsidRPr="00F731A1">
        <w:t xml:space="preserve"> ***</w:t>
      </w:r>
    </w:p>
    <w:p w:rsidR="00C93AFA" w:rsidRDefault="00C93AFA" w:rsidP="006E7794">
      <w:pPr>
        <w:pStyle w:val="Heading3"/>
        <w:tabs>
          <w:tab w:val="clear" w:pos="6946"/>
          <w:tab w:val="left" w:pos="6521"/>
        </w:tabs>
      </w:pPr>
    </w:p>
    <w:p w:rsidR="006C660F" w:rsidRDefault="006C660F" w:rsidP="006E7794">
      <w:pPr>
        <w:pStyle w:val="Heading3"/>
        <w:tabs>
          <w:tab w:val="clear" w:pos="6946"/>
          <w:tab w:val="left" w:pos="6521"/>
        </w:tabs>
      </w:pPr>
      <w:r>
        <w:t>Avanade</w:t>
      </w:r>
      <w:r w:rsidR="00FB1108">
        <w:t xml:space="preserve"> Advisory (an Accenture company)</w:t>
      </w:r>
      <w:r w:rsidR="00374A9C">
        <w:t>,  IT Consultancy</w:t>
      </w:r>
      <w:r>
        <w:t>.</w:t>
      </w:r>
      <w:r w:rsidRPr="00CC3E2E">
        <w:tab/>
      </w:r>
      <w:r w:rsidR="006E7794">
        <w:t>March 201</w:t>
      </w:r>
      <w:r w:rsidR="00555093">
        <w:t>9</w:t>
      </w:r>
      <w:r w:rsidR="006E7794">
        <w:t xml:space="preserve"> to </w:t>
      </w:r>
      <w:r w:rsidR="00555093">
        <w:t>June</w:t>
      </w:r>
      <w:r w:rsidR="006E7794">
        <w:t xml:space="preserve"> 201</w:t>
      </w:r>
      <w:r w:rsidR="00555093">
        <w:t>9</w:t>
      </w:r>
    </w:p>
    <w:p w:rsidR="006C660F" w:rsidRDefault="00A85A27" w:rsidP="006C660F">
      <w:pPr>
        <w:jc w:val="left"/>
      </w:pPr>
      <w:r>
        <w:t>IT strategy consulting</w:t>
      </w:r>
      <w:r w:rsidR="008429BC">
        <w:t>, working at CTO level</w:t>
      </w:r>
      <w:r>
        <w:t xml:space="preserve">.  </w:t>
      </w:r>
      <w:r w:rsidR="006C660F">
        <w:t>Small team</w:t>
      </w:r>
      <w:r w:rsidR="00FD315D">
        <w:t>s</w:t>
      </w:r>
      <w:r w:rsidR="006C660F">
        <w:t>, rapid assessment of IT current state and future state recommendation</w:t>
      </w:r>
      <w:r w:rsidR="0058595C">
        <w:t xml:space="preserve">s across </w:t>
      </w:r>
      <w:r w:rsidR="0058595C" w:rsidRPr="00A85A27">
        <w:rPr>
          <w:i/>
        </w:rPr>
        <w:t>all</w:t>
      </w:r>
      <w:r w:rsidR="0058595C">
        <w:t xml:space="preserve"> </w:t>
      </w:r>
      <w:r>
        <w:t xml:space="preserve"> </w:t>
      </w:r>
      <w:r w:rsidR="0058595C">
        <w:t>IT</w:t>
      </w:r>
      <w:r>
        <w:t xml:space="preserve"> functions.  Personal specialism</w:t>
      </w:r>
      <w:r w:rsidR="00FD315D">
        <w:t xml:space="preserve"> in Enterprise </w:t>
      </w:r>
      <w:r w:rsidR="006C660F">
        <w:t>Architecture,</w:t>
      </w:r>
      <w:r w:rsidR="00FD315D">
        <w:t xml:space="preserve"> </w:t>
      </w:r>
      <w:r w:rsidR="0058595C">
        <w:t xml:space="preserve">IT Governance, </w:t>
      </w:r>
      <w:r>
        <w:t xml:space="preserve">Infrastructure </w:t>
      </w:r>
      <w:r w:rsidR="00FD315D">
        <w:t>Architecture</w:t>
      </w:r>
      <w:r>
        <w:t xml:space="preserve"> </w:t>
      </w:r>
      <w:r w:rsidR="008429BC">
        <w:t>and Service M</w:t>
      </w:r>
      <w:r w:rsidR="006C660F">
        <w:t>anag</w:t>
      </w:r>
      <w:r w:rsidR="00FD315D">
        <w:t>e</w:t>
      </w:r>
      <w:r w:rsidR="006C660F">
        <w:t>ment</w:t>
      </w:r>
      <w:r w:rsidR="00FD315D">
        <w:t>.</w:t>
      </w:r>
    </w:p>
    <w:p w:rsidR="00C93AFA" w:rsidRDefault="00C93AFA" w:rsidP="006C660F">
      <w:pPr>
        <w:jc w:val="left"/>
      </w:pPr>
      <w:r>
        <w:t>Projects -</w:t>
      </w:r>
    </w:p>
    <w:p w:rsidR="006C660F" w:rsidRDefault="00F97803" w:rsidP="006C660F">
      <w:pPr>
        <w:numPr>
          <w:ilvl w:val="0"/>
          <w:numId w:val="8"/>
        </w:numPr>
        <w:jc w:val="left"/>
      </w:pPr>
      <w:r>
        <w:t xml:space="preserve">UK </w:t>
      </w:r>
      <w:r w:rsidR="008429BC">
        <w:t xml:space="preserve">CNI </w:t>
      </w:r>
      <w:r>
        <w:t>t</w:t>
      </w:r>
      <w:r w:rsidR="006C660F">
        <w:t>elecoms client</w:t>
      </w:r>
      <w:r w:rsidR="00FD315D">
        <w:t xml:space="preserve"> - </w:t>
      </w:r>
      <w:r w:rsidR="00555093">
        <w:t>6</w:t>
      </w:r>
      <w:r w:rsidR="00FD315D">
        <w:t xml:space="preserve"> weeks current state assessment and presentation.  Successfully lead to further engagement with the client for specific projects.</w:t>
      </w:r>
    </w:p>
    <w:p w:rsidR="00FD315D" w:rsidRDefault="00F97803" w:rsidP="006C660F">
      <w:pPr>
        <w:numPr>
          <w:ilvl w:val="0"/>
          <w:numId w:val="8"/>
        </w:numPr>
        <w:jc w:val="left"/>
      </w:pPr>
      <w:r>
        <w:t>Major global m</w:t>
      </w:r>
      <w:r w:rsidR="00FD315D">
        <w:t xml:space="preserve">edical supplies and manufacturing client </w:t>
      </w:r>
      <w:r>
        <w:t>(</w:t>
      </w:r>
      <w:r w:rsidR="00FD315D">
        <w:t>US</w:t>
      </w:r>
      <w:r>
        <w:t>/UK base)</w:t>
      </w:r>
      <w:r w:rsidR="00A85A27">
        <w:t xml:space="preserve"> –</w:t>
      </w:r>
      <w:r w:rsidR="00187EF6">
        <w:t xml:space="preserve"> </w:t>
      </w:r>
      <w:r w:rsidR="00A85A27">
        <w:t>global IT function</w:t>
      </w:r>
      <w:r w:rsidR="00FD315D">
        <w:t xml:space="preserve"> </w:t>
      </w:r>
      <w:r w:rsidR="00A85A27">
        <w:t xml:space="preserve">current state </w:t>
      </w:r>
      <w:r w:rsidR="00187EF6">
        <w:t xml:space="preserve">review </w:t>
      </w:r>
      <w:r w:rsidR="00FD315D">
        <w:t>and future state</w:t>
      </w:r>
      <w:r w:rsidR="00187EF6">
        <w:t xml:space="preserve"> recommendations</w:t>
      </w:r>
      <w:r w:rsidR="00A1093D">
        <w:t>, 5</w:t>
      </w:r>
      <w:r w:rsidR="00555093">
        <w:t xml:space="preserve"> weeks</w:t>
      </w:r>
      <w:r w:rsidR="00FD315D">
        <w:t>.</w:t>
      </w:r>
    </w:p>
    <w:p w:rsidR="006C660F" w:rsidRDefault="006C660F" w:rsidP="00150ED5">
      <w:pPr>
        <w:pStyle w:val="Heading3"/>
        <w:tabs>
          <w:tab w:val="clear" w:pos="6946"/>
          <w:tab w:val="left" w:pos="7088"/>
        </w:tabs>
      </w:pPr>
    </w:p>
    <w:p w:rsidR="00150ED5" w:rsidRDefault="00150ED5" w:rsidP="0058595C">
      <w:pPr>
        <w:pStyle w:val="Heading3"/>
        <w:tabs>
          <w:tab w:val="clear" w:pos="6946"/>
          <w:tab w:val="left" w:pos="6804"/>
        </w:tabs>
      </w:pPr>
      <w:r w:rsidRPr="00CC3E2E">
        <w:t xml:space="preserve">Deutsche Bank,  </w:t>
      </w:r>
      <w:r w:rsidR="00B871C9">
        <w:t xml:space="preserve">Infrastructure </w:t>
      </w:r>
      <w:r w:rsidRPr="00CC3E2E">
        <w:t>Solution</w:t>
      </w:r>
      <w:r>
        <w:t>s</w:t>
      </w:r>
      <w:r w:rsidRPr="00CC3E2E">
        <w:t xml:space="preserve"> </w:t>
      </w:r>
      <w:r>
        <w:t>Architect</w:t>
      </w:r>
      <w:r w:rsidRPr="00CC3E2E">
        <w:tab/>
      </w:r>
      <w:r>
        <w:t xml:space="preserve">April 2017 to </w:t>
      </w:r>
      <w:r w:rsidR="00555093">
        <w:t>Feb</w:t>
      </w:r>
      <w:r w:rsidR="001E5B8C">
        <w:t xml:space="preserve"> 201</w:t>
      </w:r>
      <w:r w:rsidR="00555093">
        <w:t>9</w:t>
      </w:r>
    </w:p>
    <w:p w:rsidR="007A4C5D" w:rsidRDefault="007A4C5D" w:rsidP="007A4C5D">
      <w:pPr>
        <w:jc w:val="left"/>
      </w:pPr>
      <w:r>
        <w:t>CTO Infrastructure S</w:t>
      </w:r>
      <w:r w:rsidR="00555093">
        <w:t>ervices, Solutions Architect</w:t>
      </w:r>
      <w:r w:rsidR="00C93AFA">
        <w:t>ure and Solutions Assurance projects</w:t>
      </w:r>
      <w:r w:rsidR="00555093">
        <w:t>.</w:t>
      </w:r>
    </w:p>
    <w:p w:rsidR="00C93AFA" w:rsidRDefault="00C93AFA" w:rsidP="00C93AFA">
      <w:pPr>
        <w:tabs>
          <w:tab w:val="left" w:pos="709"/>
          <w:tab w:val="left" w:pos="6946"/>
        </w:tabs>
        <w:jc w:val="left"/>
      </w:pPr>
      <w:r>
        <w:rPr>
          <w:rFonts w:eastAsia="Lucida Sans Unicode" w:cs="Tahoma"/>
          <w:iCs/>
        </w:rPr>
        <w:t>Key deliverables -</w:t>
      </w:r>
    </w:p>
    <w:p w:rsidR="0030640B" w:rsidRDefault="0030640B" w:rsidP="0030640B">
      <w:pPr>
        <w:numPr>
          <w:ilvl w:val="0"/>
          <w:numId w:val="8"/>
        </w:numPr>
        <w:jc w:val="left"/>
      </w:pPr>
      <w:r>
        <w:t>Member of multi-disciplinary architect team to create the future state solution for hosting existing DB PaaS solutions on public cloud (Azure</w:t>
      </w:r>
      <w:r w:rsidR="00B14E07">
        <w:t xml:space="preserve"> IaaS/PaaS</w:t>
      </w:r>
      <w:r>
        <w:t>).</w:t>
      </w:r>
    </w:p>
    <w:p w:rsidR="0030640B" w:rsidRDefault="0030640B" w:rsidP="0030640B">
      <w:pPr>
        <w:numPr>
          <w:ilvl w:val="0"/>
          <w:numId w:val="8"/>
        </w:numPr>
        <w:jc w:val="left"/>
      </w:pPr>
      <w:r>
        <w:t>Negotiation and definition of the future-state operating model between the IaaS and PaaS support teams (DevOps), in terms of ITIL processes.</w:t>
      </w:r>
    </w:p>
    <w:p w:rsidR="00555093" w:rsidRDefault="00ED659B" w:rsidP="007A4C5D">
      <w:pPr>
        <w:numPr>
          <w:ilvl w:val="0"/>
          <w:numId w:val="8"/>
        </w:numPr>
        <w:jc w:val="left"/>
      </w:pPr>
      <w:r>
        <w:t>Author of blueprint</w:t>
      </w:r>
      <w:r w:rsidR="009E27AE">
        <w:t xml:space="preserve"> </w:t>
      </w:r>
      <w:r w:rsidR="00C617E6">
        <w:t>for hybrid cloud</w:t>
      </w:r>
      <w:r w:rsidR="007A4C5D">
        <w:t xml:space="preserve"> IaaS </w:t>
      </w:r>
      <w:r w:rsidR="00555093">
        <w:t>solution tuned for DB's Docker c</w:t>
      </w:r>
      <w:r>
        <w:t xml:space="preserve">ontainer platform ('Fabric PaaS' Red Hat Openshift: </w:t>
      </w:r>
      <w:proofErr w:type="spellStart"/>
      <w:r>
        <w:t>Kubernetes</w:t>
      </w:r>
      <w:proofErr w:type="spellEnd"/>
      <w:r>
        <w:t xml:space="preserve">, Docker, </w:t>
      </w:r>
      <w:proofErr w:type="spellStart"/>
      <w:r>
        <w:t>Ansible</w:t>
      </w:r>
      <w:proofErr w:type="spellEnd"/>
      <w:r w:rsidR="007A4C5D">
        <w:t>)</w:t>
      </w:r>
      <w:r>
        <w:t xml:space="preserve">.  </w:t>
      </w:r>
      <w:r w:rsidR="00555093">
        <w:t>Liaison with 3</w:t>
      </w:r>
      <w:r w:rsidR="00555093" w:rsidRPr="00555093">
        <w:rPr>
          <w:vertAlign w:val="superscript"/>
        </w:rPr>
        <w:t>rd</w:t>
      </w:r>
      <w:r w:rsidR="00555093">
        <w:t xml:space="preserve"> party key delivery partner.</w:t>
      </w:r>
    </w:p>
    <w:p w:rsidR="00056178" w:rsidRDefault="00ED659B" w:rsidP="00056178">
      <w:pPr>
        <w:ind w:left="720"/>
        <w:jc w:val="left"/>
      </w:pPr>
      <w:r>
        <w:t>Key improvements</w:t>
      </w:r>
      <w:r w:rsidR="009E27AE">
        <w:t>:</w:t>
      </w:r>
      <w:r w:rsidR="007A4C5D">
        <w:t xml:space="preserve">  </w:t>
      </w:r>
      <w:r>
        <w:t>infrastructure t</w:t>
      </w:r>
      <w:r w:rsidR="007A4C5D">
        <w:t>echnology stack simplification</w:t>
      </w:r>
      <w:r w:rsidR="009E27AE">
        <w:t xml:space="preserve">; </w:t>
      </w:r>
      <w:r w:rsidR="00555093">
        <w:t>platform</w:t>
      </w:r>
      <w:r>
        <w:t xml:space="preserve"> cost reduction; </w:t>
      </w:r>
      <w:r w:rsidR="00C73912">
        <w:t xml:space="preserve">reduction in operations tooling; </w:t>
      </w:r>
      <w:r w:rsidR="009E27AE">
        <w:t>roadmap complian</w:t>
      </w:r>
      <w:r w:rsidR="00C73912">
        <w:t>ce</w:t>
      </w:r>
      <w:r>
        <w:t>; A</w:t>
      </w:r>
      <w:r w:rsidR="00C73912">
        <w:t>PI-driven</w:t>
      </w:r>
      <w:r w:rsidR="00A43132">
        <w:t xml:space="preserve"> </w:t>
      </w:r>
      <w:r w:rsidR="00AD39F3">
        <w:t>operations</w:t>
      </w:r>
      <w:r w:rsidR="007A4C5D">
        <w:t>.</w:t>
      </w:r>
    </w:p>
    <w:p w:rsidR="00555093" w:rsidRDefault="00D649C7" w:rsidP="00D649C7">
      <w:pPr>
        <w:numPr>
          <w:ilvl w:val="0"/>
          <w:numId w:val="8"/>
        </w:numPr>
        <w:jc w:val="left"/>
      </w:pPr>
      <w:r>
        <w:t>On-premise IaaS Cloud solution (DXC external supplier). Requirements analysis for tech refresh of virtual compute platfo</w:t>
      </w:r>
      <w:r w:rsidR="00555093">
        <w:t>rm such as hypervisor hosting.</w:t>
      </w:r>
    </w:p>
    <w:p w:rsidR="00D649C7" w:rsidRDefault="00D649C7" w:rsidP="00555093">
      <w:pPr>
        <w:ind w:left="720"/>
        <w:jc w:val="left"/>
      </w:pPr>
      <w:r>
        <w:t xml:space="preserve">Tech </w:t>
      </w:r>
      <w:r w:rsidR="00555093">
        <w:t xml:space="preserve">stack: HP blades, SAN/NAS storage, VMware ESX &amp; </w:t>
      </w:r>
      <w:r>
        <w:t>SRM.  Introduction of 'Lego bricks' compute for interoperability between general purpose IaaS VMs and Fabric PaaS hosting.</w:t>
      </w:r>
    </w:p>
    <w:p w:rsidR="00D649C7" w:rsidRDefault="00D649C7" w:rsidP="00D649C7">
      <w:pPr>
        <w:numPr>
          <w:ilvl w:val="0"/>
          <w:numId w:val="8"/>
        </w:numPr>
        <w:jc w:val="left"/>
      </w:pPr>
      <w:r>
        <w:t xml:space="preserve">Governance </w:t>
      </w:r>
      <w:r w:rsidR="00555093">
        <w:t>–</w:t>
      </w:r>
      <w:r>
        <w:t xml:space="preserve"> </w:t>
      </w:r>
      <w:r w:rsidR="00555093">
        <w:t xml:space="preserve">creation of solutions assurance </w:t>
      </w:r>
      <w:r>
        <w:t>process within major infrastructur</w:t>
      </w:r>
      <w:r w:rsidR="00555093">
        <w:t>e programme delivery.  Documentation for project s</w:t>
      </w:r>
      <w:r>
        <w:t>tage gates, entry/exit criteria and template artefacts.  Integration wi</w:t>
      </w:r>
      <w:r w:rsidR="00555093">
        <w:t>th enterprise architecture, p</w:t>
      </w:r>
      <w:r>
        <w:t xml:space="preserve">roject &amp; </w:t>
      </w:r>
      <w:r w:rsidR="00555093">
        <w:t>p</w:t>
      </w:r>
      <w:r>
        <w:t xml:space="preserve">rogramme governance, </w:t>
      </w:r>
      <w:r w:rsidR="00555093">
        <w:t>security function</w:t>
      </w:r>
      <w:r>
        <w:t>.  Liaison with key stakeholders</w:t>
      </w:r>
      <w:r w:rsidR="00555093">
        <w:t xml:space="preserve"> for solution assurance</w:t>
      </w:r>
      <w:r>
        <w:t xml:space="preserve">: </w:t>
      </w:r>
      <w:r w:rsidR="00555093">
        <w:t>s</w:t>
      </w:r>
      <w:r>
        <w:t xml:space="preserve">ecurity, </w:t>
      </w:r>
      <w:r w:rsidR="00555093">
        <w:t>tech r</w:t>
      </w:r>
      <w:r>
        <w:t xml:space="preserve">isk &amp; </w:t>
      </w:r>
      <w:r w:rsidR="00555093">
        <w:t>c</w:t>
      </w:r>
      <w:r>
        <w:t>ompliance.</w:t>
      </w:r>
    </w:p>
    <w:p w:rsidR="007A4C5D" w:rsidRDefault="007A4C5D" w:rsidP="0054346E">
      <w:pPr>
        <w:jc w:val="center"/>
      </w:pPr>
    </w:p>
    <w:p w:rsidR="0057451F" w:rsidRDefault="0057451F" w:rsidP="0054346E">
      <w:pPr>
        <w:jc w:val="center"/>
      </w:pPr>
      <w:r w:rsidRPr="00F731A1">
        <w:t>*** St</w:t>
      </w:r>
      <w:r w:rsidR="00792305">
        <w:t xml:space="preserve">udy period </w:t>
      </w:r>
      <w:r w:rsidR="00B65D2A">
        <w:t xml:space="preserve">&amp; property renovation </w:t>
      </w:r>
      <w:r w:rsidR="00792305">
        <w:t>Nov</w:t>
      </w:r>
      <w:r w:rsidR="009B10A8">
        <w:t xml:space="preserve"> 2016 - March</w:t>
      </w:r>
      <w:r w:rsidRPr="00F731A1">
        <w:t xml:space="preserve"> 201</w:t>
      </w:r>
      <w:r w:rsidR="00F83FCA">
        <w:t>7</w:t>
      </w:r>
      <w:r w:rsidRPr="00F731A1">
        <w:t xml:space="preserve"> ***</w:t>
      </w:r>
    </w:p>
    <w:p w:rsidR="00E74232" w:rsidRPr="00F731A1" w:rsidRDefault="00E74232" w:rsidP="0054346E">
      <w:pPr>
        <w:jc w:val="center"/>
      </w:pPr>
    </w:p>
    <w:p w:rsidR="00CC3E2E" w:rsidRDefault="004956A5" w:rsidP="004F4B90">
      <w:pPr>
        <w:pStyle w:val="Heading3"/>
        <w:tabs>
          <w:tab w:val="clear" w:pos="6946"/>
          <w:tab w:val="left" w:pos="7088"/>
        </w:tabs>
      </w:pPr>
      <w:r w:rsidRPr="00CC3E2E">
        <w:lastRenderedPageBreak/>
        <w:t xml:space="preserve">Deutsche Bank, </w:t>
      </w:r>
      <w:r w:rsidR="00B871C9">
        <w:t xml:space="preserve"> Solutions</w:t>
      </w:r>
      <w:r w:rsidR="00B60C43">
        <w:t xml:space="preserve"> Consultancy</w:t>
      </w:r>
      <w:r w:rsidR="00B871C9">
        <w:t xml:space="preserve"> (Infrastructure)</w:t>
      </w:r>
      <w:r w:rsidRPr="00CC3E2E">
        <w:tab/>
      </w:r>
      <w:r>
        <w:t>Oct 2015 to Oct 2016</w:t>
      </w:r>
    </w:p>
    <w:p w:rsidR="009339F6" w:rsidRDefault="002B22CA" w:rsidP="0054346E">
      <w:pPr>
        <w:jc w:val="left"/>
      </w:pPr>
      <w:r>
        <w:t xml:space="preserve">Project: </w:t>
      </w:r>
      <w:r w:rsidR="00093C6D">
        <w:t>H</w:t>
      </w:r>
      <w:r w:rsidR="00185E7E">
        <w:t xml:space="preserve">igh level review, from Applications perspective, </w:t>
      </w:r>
      <w:r w:rsidR="00C66C19">
        <w:t>of</w:t>
      </w:r>
      <w:r w:rsidR="009073CA">
        <w:t xml:space="preserve"> the entire server and datacentre</w:t>
      </w:r>
      <w:r w:rsidR="007A4C5D">
        <w:t xml:space="preserve"> estate of DB</w:t>
      </w:r>
      <w:r w:rsidR="00185E7E">
        <w:t xml:space="preserve"> business unit</w:t>
      </w:r>
      <w:r w:rsidR="007A4C5D">
        <w:t xml:space="preserve"> </w:t>
      </w:r>
      <w:r w:rsidR="00185E7E">
        <w:t>(G</w:t>
      </w:r>
      <w:r w:rsidR="006C3CFA">
        <w:t xml:space="preserve">lobal </w:t>
      </w:r>
      <w:r w:rsidR="00185E7E">
        <w:t>M</w:t>
      </w:r>
      <w:r w:rsidR="006C3CFA">
        <w:t>arkets)</w:t>
      </w:r>
      <w:r w:rsidR="00C66C19">
        <w:t xml:space="preserve"> focusing on physical </w:t>
      </w:r>
      <w:r w:rsidR="00CC3931">
        <w:t>and OS obsole</w:t>
      </w:r>
      <w:r w:rsidR="00CE13D4">
        <w:t>scence</w:t>
      </w:r>
      <w:r w:rsidR="0034263D">
        <w:t xml:space="preserve"> (</w:t>
      </w:r>
      <w:r w:rsidR="00A4386E">
        <w:t>5</w:t>
      </w:r>
      <w:r w:rsidR="0034263D">
        <w:t>0,000</w:t>
      </w:r>
      <w:r w:rsidR="00A4386E">
        <w:t>+</w:t>
      </w:r>
      <w:r w:rsidR="0034263D">
        <w:t xml:space="preserve"> datacentre</w:t>
      </w:r>
      <w:r w:rsidR="007A4C5D">
        <w:t xml:space="preserve"> configuration</w:t>
      </w:r>
      <w:r w:rsidR="0034263D">
        <w:t xml:space="preserve"> items)</w:t>
      </w:r>
      <w:r w:rsidR="009339F6">
        <w:t>.</w:t>
      </w:r>
    </w:p>
    <w:p w:rsidR="00C93AFA" w:rsidRDefault="00C93AFA" w:rsidP="00C93AFA">
      <w:pPr>
        <w:tabs>
          <w:tab w:val="left" w:pos="709"/>
          <w:tab w:val="left" w:pos="6946"/>
        </w:tabs>
        <w:jc w:val="left"/>
      </w:pPr>
      <w:r>
        <w:rPr>
          <w:rFonts w:eastAsia="Lucida Sans Unicode" w:cs="Tahoma"/>
          <w:iCs/>
        </w:rPr>
        <w:t>Key deliverables -</w:t>
      </w:r>
    </w:p>
    <w:p w:rsidR="009339F6" w:rsidRDefault="004F4B90" w:rsidP="009339F6">
      <w:pPr>
        <w:numPr>
          <w:ilvl w:val="0"/>
          <w:numId w:val="8"/>
        </w:numPr>
        <w:jc w:val="left"/>
      </w:pPr>
      <w:r>
        <w:t>Q</w:t>
      </w:r>
      <w:r w:rsidR="00CC3931">
        <w:t>uestionnaire</w:t>
      </w:r>
      <w:r w:rsidR="004E6BED">
        <w:t xml:space="preserve"> design</w:t>
      </w:r>
      <w:r w:rsidR="00FA0398">
        <w:t xml:space="preserve"> and</w:t>
      </w:r>
      <w:r>
        <w:t xml:space="preserve"> </w:t>
      </w:r>
      <w:r w:rsidR="00792305">
        <w:t xml:space="preserve">100+ </w:t>
      </w:r>
      <w:r w:rsidR="00FA0398">
        <w:t xml:space="preserve">SME/Application Architect </w:t>
      </w:r>
      <w:r w:rsidR="00CE13D4">
        <w:t>interview</w:t>
      </w:r>
      <w:r>
        <w:t>s</w:t>
      </w:r>
      <w:r w:rsidR="004A08C7">
        <w:t xml:space="preserve"> for the Windows</w:t>
      </w:r>
      <w:r w:rsidR="00150977">
        <w:t xml:space="preserve"> </w:t>
      </w:r>
      <w:r w:rsidR="004A08C7">
        <w:t>/</w:t>
      </w:r>
      <w:r w:rsidR="00A94B7D">
        <w:t>RHEL (</w:t>
      </w:r>
      <w:r w:rsidR="004A08C7">
        <w:t>Linux</w:t>
      </w:r>
      <w:r w:rsidR="00A94B7D">
        <w:t>)</w:t>
      </w:r>
      <w:r w:rsidR="004A08C7">
        <w:t xml:space="preserve"> /Solaris</w:t>
      </w:r>
      <w:r w:rsidR="00792305">
        <w:t xml:space="preserve"> application estate</w:t>
      </w:r>
      <w:r w:rsidR="00CC3931">
        <w:t>,</w:t>
      </w:r>
      <w:r w:rsidR="00CC3931" w:rsidRPr="00A27C9F">
        <w:t xml:space="preserve"> </w:t>
      </w:r>
      <w:r w:rsidR="00CC3931">
        <w:t xml:space="preserve">recommendations for remediation </w:t>
      </w:r>
      <w:r w:rsidR="00C66C19">
        <w:t>to preferred platforms</w:t>
      </w:r>
      <w:r w:rsidR="004E6BED">
        <w:t xml:space="preserve"> on </w:t>
      </w:r>
      <w:r w:rsidR="0034263D">
        <w:t xml:space="preserve">internal </w:t>
      </w:r>
      <w:r w:rsidR="001313FA">
        <w:t>IaaS</w:t>
      </w:r>
      <w:r w:rsidR="004E6BED">
        <w:t xml:space="preserve">, PaaS, VM private cloud or </w:t>
      </w:r>
      <w:r w:rsidR="003F37CA">
        <w:t xml:space="preserve">revert to </w:t>
      </w:r>
      <w:r w:rsidR="004E6BED">
        <w:t>physical</w:t>
      </w:r>
      <w:r w:rsidR="00C66C19">
        <w:t>.</w:t>
      </w:r>
    </w:p>
    <w:p w:rsidR="009339F6" w:rsidRDefault="00DD4FC1" w:rsidP="009339F6">
      <w:pPr>
        <w:numPr>
          <w:ilvl w:val="0"/>
          <w:numId w:val="8"/>
        </w:numPr>
        <w:jc w:val="left"/>
      </w:pPr>
      <w:r>
        <w:t>Using</w:t>
      </w:r>
      <w:r w:rsidR="007B24DF">
        <w:t xml:space="preserve"> AWS or </w:t>
      </w:r>
      <w:r w:rsidR="0034263D">
        <w:t>A</w:t>
      </w:r>
      <w:r w:rsidR="009339F6">
        <w:t xml:space="preserve">zure </w:t>
      </w:r>
      <w:r w:rsidR="00050131">
        <w:t xml:space="preserve">platforms as benchmarks for </w:t>
      </w:r>
      <w:r w:rsidR="00417DD2">
        <w:t xml:space="preserve">high-level </w:t>
      </w:r>
      <w:r w:rsidR="00924993">
        <w:t xml:space="preserve">cloud </w:t>
      </w:r>
      <w:r w:rsidR="00050131">
        <w:t>modelling</w:t>
      </w:r>
      <w:r w:rsidR="0036531B">
        <w:t xml:space="preserve"> based on '12 Factor App' principles</w:t>
      </w:r>
      <w:r w:rsidR="00050131">
        <w:t>:</w:t>
      </w:r>
    </w:p>
    <w:p w:rsidR="00C2003C" w:rsidRDefault="00050131" w:rsidP="009339F6">
      <w:pPr>
        <w:numPr>
          <w:ilvl w:val="1"/>
          <w:numId w:val="8"/>
        </w:numPr>
        <w:jc w:val="left"/>
      </w:pPr>
      <w:r>
        <w:t>A</w:t>
      </w:r>
      <w:r w:rsidR="009339F6">
        <w:t xml:space="preserve">utomation </w:t>
      </w:r>
      <w:r>
        <w:t xml:space="preserve">and scaling </w:t>
      </w:r>
      <w:r w:rsidR="00181977">
        <w:t>techniques (Infrastructure as code)</w:t>
      </w:r>
    </w:p>
    <w:p w:rsidR="00050131" w:rsidRDefault="00C2003C" w:rsidP="009339F6">
      <w:pPr>
        <w:numPr>
          <w:ilvl w:val="1"/>
          <w:numId w:val="8"/>
        </w:numPr>
        <w:jc w:val="left"/>
      </w:pPr>
      <w:r>
        <w:t xml:space="preserve">Availability - </w:t>
      </w:r>
      <w:r w:rsidR="00417DD2">
        <w:t>HA &amp; DR</w:t>
      </w:r>
      <w:r>
        <w:t>, l</w:t>
      </w:r>
      <w:r w:rsidR="00050131">
        <w:t xml:space="preserve">oad balancing and </w:t>
      </w:r>
      <w:r w:rsidR="004956A5">
        <w:t>queuing</w:t>
      </w:r>
      <w:r w:rsidR="00050131">
        <w:t>/messaging</w:t>
      </w:r>
    </w:p>
    <w:p w:rsidR="00050131" w:rsidRDefault="009339F6" w:rsidP="009339F6">
      <w:pPr>
        <w:numPr>
          <w:ilvl w:val="1"/>
          <w:numId w:val="8"/>
        </w:numPr>
        <w:jc w:val="left"/>
      </w:pPr>
      <w:r>
        <w:t>Security</w:t>
      </w:r>
      <w:r w:rsidR="00050131">
        <w:t>/encryption</w:t>
      </w:r>
      <w:r w:rsidR="000B3CBD">
        <w:t xml:space="preserve"> (e.g. PKI</w:t>
      </w:r>
      <w:r>
        <w:t xml:space="preserve">, </w:t>
      </w:r>
      <w:r w:rsidR="000B3CBD">
        <w:t xml:space="preserve">IPSEC, </w:t>
      </w:r>
      <w:r>
        <w:t>SSL</w:t>
      </w:r>
      <w:r w:rsidR="000B3CBD">
        <w:t>/TLS</w:t>
      </w:r>
      <w:r>
        <w:t>)</w:t>
      </w:r>
    </w:p>
    <w:p w:rsidR="00181977" w:rsidRDefault="00181977" w:rsidP="009339F6">
      <w:pPr>
        <w:numPr>
          <w:ilvl w:val="1"/>
          <w:numId w:val="8"/>
        </w:numPr>
        <w:jc w:val="left"/>
      </w:pPr>
      <w:r>
        <w:t xml:space="preserve">Code deployment, route to live, </w:t>
      </w:r>
      <w:r w:rsidR="00417DD2">
        <w:t>segregation of environments</w:t>
      </w:r>
    </w:p>
    <w:p w:rsidR="00050131" w:rsidRDefault="00181977" w:rsidP="009339F6">
      <w:pPr>
        <w:numPr>
          <w:ilvl w:val="1"/>
          <w:numId w:val="8"/>
        </w:numPr>
        <w:jc w:val="left"/>
      </w:pPr>
      <w:r>
        <w:t>M</w:t>
      </w:r>
      <w:r w:rsidR="00050131">
        <w:t>igration strategy</w:t>
      </w:r>
      <w:r w:rsidR="00B5363A">
        <w:t>, Operations management</w:t>
      </w:r>
    </w:p>
    <w:p w:rsidR="004D4C0D" w:rsidRPr="009339F6" w:rsidRDefault="004D4C0D" w:rsidP="004D4C0D">
      <w:pPr>
        <w:numPr>
          <w:ilvl w:val="0"/>
          <w:numId w:val="8"/>
        </w:numPr>
        <w:jc w:val="left"/>
      </w:pPr>
      <w:r>
        <w:t xml:space="preserve">Estate management </w:t>
      </w:r>
      <w:r w:rsidR="002B22CA">
        <w:t xml:space="preserve">high-level </w:t>
      </w:r>
      <w:r>
        <w:t>operations</w:t>
      </w:r>
      <w:r w:rsidR="00C93AFA">
        <w:t xml:space="preserve"> (NAR data consistency)</w:t>
      </w:r>
      <w:r>
        <w:t>.</w:t>
      </w:r>
    </w:p>
    <w:p w:rsidR="0054346E" w:rsidRDefault="0054346E" w:rsidP="0054346E">
      <w:pPr>
        <w:jc w:val="left"/>
        <w:rPr>
          <w:rFonts w:ascii="Calibri" w:hAnsi="Calibri"/>
          <w:sz w:val="24"/>
          <w:szCs w:val="24"/>
        </w:rPr>
      </w:pPr>
    </w:p>
    <w:p w:rsidR="005124F9" w:rsidRDefault="00E5548D">
      <w:pPr>
        <w:pStyle w:val="Heading3"/>
        <w:tabs>
          <w:tab w:val="clear" w:pos="709"/>
          <w:tab w:val="num" w:pos="720"/>
        </w:tabs>
      </w:pPr>
      <w:r>
        <w:t>Standard Bank (Global Markets),</w:t>
      </w:r>
      <w:r w:rsidR="003938ED">
        <w:t xml:space="preserve"> </w:t>
      </w:r>
      <w:r>
        <w:t xml:space="preserve"> Infrastructure Sol</w:t>
      </w:r>
      <w:r w:rsidR="00B60C43">
        <w:t>ution Design</w:t>
      </w:r>
      <w:r w:rsidR="00783379">
        <w:tab/>
        <w:t>June 2014 to July</w:t>
      </w:r>
      <w:r>
        <w:t xml:space="preserve"> 2015</w:t>
      </w:r>
    </w:p>
    <w:p w:rsidR="005124F9" w:rsidRDefault="00757E29">
      <w:pPr>
        <w:jc w:val="left"/>
      </w:pPr>
      <w:r>
        <w:t xml:space="preserve">Engagement outline: </w:t>
      </w:r>
      <w:r w:rsidR="001357CB">
        <w:t>Infrastructure</w:t>
      </w:r>
      <w:r w:rsidR="00BD3D3B">
        <w:t xml:space="preserve"> </w:t>
      </w:r>
      <w:r w:rsidR="00E5548D">
        <w:t>requirements</w:t>
      </w:r>
      <w:r w:rsidR="001357CB">
        <w:t xml:space="preserve"> &amp;</w:t>
      </w:r>
      <w:r w:rsidR="00E5548D">
        <w:t xml:space="preserve"> scope definition; developing solutions; brokering discussions between senior stakeholders; </w:t>
      </w:r>
      <w:r w:rsidR="00C25542">
        <w:t>liaison</w:t>
      </w:r>
      <w:r w:rsidR="00BD3D3B">
        <w:t xml:space="preserve"> with </w:t>
      </w:r>
      <w:r w:rsidR="00E5548D">
        <w:t>project managers; internal technical staff intern</w:t>
      </w:r>
      <w:r w:rsidR="0000083B">
        <w:t xml:space="preserve">al and third party vendors.  QA </w:t>
      </w:r>
      <w:r w:rsidR="001357CB">
        <w:t>team reviewer</w:t>
      </w:r>
      <w:r w:rsidR="00E5548D">
        <w:t>.</w:t>
      </w:r>
    </w:p>
    <w:p w:rsidR="005124F9" w:rsidRDefault="005124F9">
      <w:pPr>
        <w:jc w:val="left"/>
      </w:pPr>
    </w:p>
    <w:p w:rsidR="005124F9" w:rsidRDefault="00E5548D">
      <w:pPr>
        <w:tabs>
          <w:tab w:val="left" w:pos="709"/>
          <w:tab w:val="left" w:pos="6946"/>
        </w:tabs>
        <w:jc w:val="left"/>
      </w:pPr>
      <w:r>
        <w:rPr>
          <w:rFonts w:eastAsia="Lucida Sans Unicode" w:cs="Tahoma"/>
          <w:iCs/>
        </w:rPr>
        <w:t xml:space="preserve">Key </w:t>
      </w:r>
      <w:r w:rsidR="00C93AFA">
        <w:rPr>
          <w:rFonts w:eastAsia="Lucida Sans Unicode" w:cs="Tahoma"/>
          <w:iCs/>
        </w:rPr>
        <w:t xml:space="preserve">deliverables </w:t>
      </w:r>
      <w:r>
        <w:rPr>
          <w:rFonts w:eastAsia="Lucida Sans Unicode" w:cs="Tahoma"/>
          <w:iCs/>
        </w:rPr>
        <w:t>-</w:t>
      </w:r>
    </w:p>
    <w:p w:rsidR="005124F9" w:rsidRDefault="00781C32">
      <w:pPr>
        <w:numPr>
          <w:ilvl w:val="0"/>
          <w:numId w:val="8"/>
        </w:numPr>
        <w:jc w:val="left"/>
      </w:pPr>
      <w:r>
        <w:t>Designed t</w:t>
      </w:r>
      <w:r w:rsidR="00E5548D">
        <w:t xml:space="preserve">he infrastructure platform </w:t>
      </w:r>
      <w:r w:rsidR="001357CB">
        <w:t xml:space="preserve">logical </w:t>
      </w:r>
      <w:r w:rsidR="00E5548D">
        <w:t xml:space="preserve">solution for the de-merger of Standard Bank International from SBG </w:t>
      </w:r>
      <w:r w:rsidR="00AD54BA">
        <w:t xml:space="preserve">due </w:t>
      </w:r>
      <w:r w:rsidR="00E5548D">
        <w:t xml:space="preserve">to </w:t>
      </w:r>
      <w:r w:rsidR="00AD54BA">
        <w:t xml:space="preserve">new </w:t>
      </w:r>
      <w:r w:rsidR="00E5548D">
        <w:t>ownership by ICBC</w:t>
      </w:r>
      <w:r w:rsidR="001357CB">
        <w:t xml:space="preserve"> bank</w:t>
      </w:r>
      <w:r w:rsidR="00E5548D">
        <w:t>.  Design for entity separation via migration of users, applications and supporting platform infrastructure.</w:t>
      </w:r>
    </w:p>
    <w:p w:rsidR="005124F9" w:rsidRDefault="00E5548D">
      <w:pPr>
        <w:numPr>
          <w:ilvl w:val="0"/>
          <w:numId w:val="8"/>
        </w:numPr>
        <w:jc w:val="left"/>
      </w:pPr>
      <w:r>
        <w:t>SDLC environment segregation -  high level design and migration strategy due to regulatory, operational and information security requirements.  Running workshops to define requirements and technical solutions.</w:t>
      </w:r>
    </w:p>
    <w:p w:rsidR="005124F9" w:rsidRDefault="00E5548D">
      <w:pPr>
        <w:numPr>
          <w:ilvl w:val="0"/>
          <w:numId w:val="8"/>
        </w:numPr>
        <w:jc w:val="left"/>
      </w:pPr>
      <w:r>
        <w:t xml:space="preserve">Guidance and creation of </w:t>
      </w:r>
      <w:r w:rsidR="001357CB">
        <w:t xml:space="preserve">operating model and </w:t>
      </w:r>
      <w:r>
        <w:t xml:space="preserve">template </w:t>
      </w:r>
      <w:r w:rsidR="001313FA">
        <w:t>artefacts</w:t>
      </w:r>
      <w:r w:rsidR="001357CB">
        <w:t xml:space="preserve"> for the newly formed Infrastructure S</w:t>
      </w:r>
      <w:r>
        <w:t xml:space="preserve">olution </w:t>
      </w:r>
      <w:r w:rsidR="001357CB">
        <w:t>Architecture function.</w:t>
      </w:r>
    </w:p>
    <w:p w:rsidR="00D42047" w:rsidRDefault="00D42047">
      <w:pPr>
        <w:numPr>
          <w:ilvl w:val="0"/>
          <w:numId w:val="8"/>
        </w:numPr>
        <w:jc w:val="left"/>
      </w:pPr>
      <w:r>
        <w:t>Application refresh and re-platform projects such as Reuters Dealtracker</w:t>
      </w:r>
      <w:r w:rsidR="001D54F3">
        <w:t>;</w:t>
      </w:r>
      <w:r w:rsidR="003404AD">
        <w:t xml:space="preserve"> </w:t>
      </w:r>
      <w:r w:rsidR="002E7E11">
        <w:t>introduction of Bloomberg Vault</w:t>
      </w:r>
      <w:r w:rsidR="003404AD">
        <w:t>.</w:t>
      </w:r>
    </w:p>
    <w:p w:rsidR="005124F9" w:rsidRDefault="005124F9"/>
    <w:p w:rsidR="005124F9" w:rsidRDefault="00441F71">
      <w:pPr>
        <w:pStyle w:val="Heading3"/>
        <w:tabs>
          <w:tab w:val="clear" w:pos="709"/>
          <w:tab w:val="num" w:pos="720"/>
        </w:tabs>
      </w:pPr>
      <w:r>
        <w:t>Tokio-Marine Kiln</w:t>
      </w:r>
      <w:r w:rsidR="00E5548D">
        <w:t xml:space="preserve">, </w:t>
      </w:r>
      <w:r w:rsidR="003938ED">
        <w:t xml:space="preserve"> </w:t>
      </w:r>
      <w:r w:rsidR="0058595C">
        <w:t xml:space="preserve">VMware </w:t>
      </w:r>
      <w:r w:rsidR="00B60C43">
        <w:t>Technical Delivery</w:t>
      </w:r>
      <w:r w:rsidR="00E5548D">
        <w:tab/>
        <w:t>April 2014 to June 2014</w:t>
      </w:r>
    </w:p>
    <w:p w:rsidR="005124F9" w:rsidRDefault="00757E29">
      <w:pPr>
        <w:jc w:val="left"/>
      </w:pPr>
      <w:r>
        <w:t>Project: Hands-</w:t>
      </w:r>
      <w:r w:rsidR="00FE55FB">
        <w:t xml:space="preserve">on delivery </w:t>
      </w:r>
      <w:r>
        <w:t xml:space="preserve">of </w:t>
      </w:r>
      <w:r w:rsidR="00E5548D">
        <w:t>VMware</w:t>
      </w:r>
      <w:r w:rsidR="00FE55FB">
        <w:t xml:space="preserve"> vSphere</w:t>
      </w:r>
      <w:r w:rsidR="00E5548D">
        <w:t xml:space="preserve"> infrastructure upgrade </w:t>
      </w:r>
      <w:r w:rsidR="00FE55FB">
        <w:t>(</w:t>
      </w:r>
      <w:r w:rsidR="00FA0398">
        <w:t xml:space="preserve">From ESX 4.0/4.1 to </w:t>
      </w:r>
      <w:r w:rsidR="00FE55FB">
        <w:t xml:space="preserve">ESX 5.5) </w:t>
      </w:r>
      <w:r w:rsidR="0058595C">
        <w:t xml:space="preserve">and storage migration, 60 </w:t>
      </w:r>
      <w:r w:rsidR="00FE55FB">
        <w:t xml:space="preserve">ESX </w:t>
      </w:r>
      <w:r w:rsidR="0058595C">
        <w:t>Hosts, Cisco UCS</w:t>
      </w:r>
      <w:r w:rsidR="00FE55FB">
        <w:t xml:space="preserve"> compute</w:t>
      </w:r>
      <w:r w:rsidR="0058595C">
        <w:t xml:space="preserve">, </w:t>
      </w:r>
      <w:r w:rsidR="00FE55FB">
        <w:t xml:space="preserve">NetApp </w:t>
      </w:r>
      <w:r w:rsidR="0058595C">
        <w:t>Flexpod</w:t>
      </w:r>
      <w:r w:rsidR="00FE55FB">
        <w:t xml:space="preserve"> </w:t>
      </w:r>
      <w:r w:rsidR="00FA0398">
        <w:t xml:space="preserve">target </w:t>
      </w:r>
      <w:r w:rsidR="00FE55FB">
        <w:t>storage</w:t>
      </w:r>
      <w:r w:rsidR="0058595C">
        <w:t>.</w:t>
      </w:r>
    </w:p>
    <w:p w:rsidR="005124F9" w:rsidRDefault="005124F9"/>
    <w:p w:rsidR="005124F9" w:rsidRDefault="00E5548D">
      <w:pPr>
        <w:pStyle w:val="Heading3"/>
        <w:tabs>
          <w:tab w:val="clear" w:pos="709"/>
          <w:tab w:val="num" w:pos="720"/>
        </w:tabs>
        <w:rPr>
          <w:rFonts w:eastAsia="Lucida Sans Unicode" w:cs="Tahoma"/>
          <w:iCs/>
        </w:rPr>
      </w:pPr>
      <w:r>
        <w:t xml:space="preserve">Amlin </w:t>
      </w:r>
      <w:r w:rsidR="00F44DF9">
        <w:t>Insurance plc</w:t>
      </w:r>
      <w:r w:rsidR="00BC38AC">
        <w:t>,</w:t>
      </w:r>
      <w:r w:rsidR="003938ED">
        <w:t xml:space="preserve"> </w:t>
      </w:r>
      <w:r w:rsidR="00BC38AC">
        <w:t xml:space="preserve"> Infrastructure</w:t>
      </w:r>
      <w:r w:rsidR="003D6C88">
        <w:t xml:space="preserve"> Architect</w:t>
      </w:r>
      <w:r w:rsidR="00B60C43">
        <w:t>ure</w:t>
      </w:r>
      <w:r w:rsidR="003D6C88">
        <w:tab/>
        <w:t>Jan 2012 to Feb</w:t>
      </w:r>
      <w:r w:rsidR="004677F8">
        <w:t xml:space="preserve"> 2014</w:t>
      </w:r>
    </w:p>
    <w:p w:rsidR="005124F9" w:rsidRDefault="00757E29">
      <w:pPr>
        <w:tabs>
          <w:tab w:val="left" w:pos="709"/>
          <w:tab w:val="left" w:pos="6946"/>
        </w:tabs>
        <w:jc w:val="left"/>
        <w:rPr>
          <w:rFonts w:eastAsia="Lucida Sans Unicode" w:cs="Tahoma"/>
          <w:iCs/>
        </w:rPr>
      </w:pPr>
      <w:r>
        <w:rPr>
          <w:rFonts w:eastAsia="Lucida Sans Unicode" w:cs="Tahoma"/>
          <w:iCs/>
        </w:rPr>
        <w:t>Project</w:t>
      </w:r>
      <w:r w:rsidR="00C93AFA">
        <w:rPr>
          <w:rFonts w:eastAsia="Lucida Sans Unicode" w:cs="Tahoma"/>
          <w:iCs/>
        </w:rPr>
        <w:t xml:space="preserve"> -</w:t>
      </w:r>
      <w:r w:rsidR="00E5548D">
        <w:rPr>
          <w:rFonts w:eastAsia="Lucida Sans Unicode" w:cs="Tahoma"/>
          <w:iCs/>
        </w:rPr>
        <w:t xml:space="preserve"> </w:t>
      </w:r>
      <w:r>
        <w:rPr>
          <w:rFonts w:eastAsia="Lucida Sans Unicode" w:cs="Tahoma"/>
          <w:iCs/>
        </w:rPr>
        <w:t>C</w:t>
      </w:r>
      <w:r w:rsidR="00E5548D">
        <w:rPr>
          <w:rFonts w:eastAsia="Lucida Sans Unicode" w:cs="Tahoma"/>
          <w:iCs/>
        </w:rPr>
        <w:t xml:space="preserve">lient-facing project work via the managed service provider, </w:t>
      </w:r>
      <w:r w:rsidR="006345B8">
        <w:rPr>
          <w:rFonts w:eastAsia="Lucida Sans Unicode" w:cs="Tahoma"/>
          <w:iCs/>
        </w:rPr>
        <w:t>Eurodata</w:t>
      </w:r>
      <w:r w:rsidR="00E5548D">
        <w:rPr>
          <w:rFonts w:eastAsia="Lucida Sans Unicode" w:cs="Tahoma"/>
          <w:iCs/>
        </w:rPr>
        <w:t xml:space="preserve">.  Due to positive feedback from the client on the initial </w:t>
      </w:r>
      <w:r w:rsidR="00284362">
        <w:rPr>
          <w:rFonts w:eastAsia="Lucida Sans Unicode" w:cs="Tahoma"/>
          <w:iCs/>
        </w:rPr>
        <w:t xml:space="preserve">DR design </w:t>
      </w:r>
      <w:r w:rsidR="00E5548D">
        <w:rPr>
          <w:rFonts w:eastAsia="Lucida Sans Unicode" w:cs="Tahoma"/>
          <w:iCs/>
        </w:rPr>
        <w:t>p</w:t>
      </w:r>
      <w:r w:rsidR="00284362">
        <w:rPr>
          <w:rFonts w:eastAsia="Lucida Sans Unicode" w:cs="Tahoma"/>
          <w:iCs/>
        </w:rPr>
        <w:t xml:space="preserve">roject </w:t>
      </w:r>
      <w:r w:rsidR="00E5548D">
        <w:rPr>
          <w:rFonts w:eastAsia="Lucida Sans Unicode" w:cs="Tahoma"/>
          <w:iCs/>
        </w:rPr>
        <w:t xml:space="preserve">my contract was extended to a ‘rolling’ status and I had multiple </w:t>
      </w:r>
      <w:r w:rsidR="00C25542">
        <w:rPr>
          <w:rFonts w:eastAsia="Lucida Sans Unicode" w:cs="Tahoma"/>
          <w:iCs/>
        </w:rPr>
        <w:t>work streams</w:t>
      </w:r>
      <w:r w:rsidR="00E5548D">
        <w:rPr>
          <w:rFonts w:eastAsia="Lucida Sans Unicode" w:cs="Tahoma"/>
          <w:iCs/>
        </w:rPr>
        <w:t xml:space="preserve"> with</w:t>
      </w:r>
      <w:r w:rsidR="00284362">
        <w:rPr>
          <w:rFonts w:eastAsia="Lucida Sans Unicode" w:cs="Tahoma"/>
          <w:iCs/>
        </w:rPr>
        <w:t>in</w:t>
      </w:r>
      <w:r w:rsidR="00E5548D">
        <w:rPr>
          <w:rFonts w:eastAsia="Lucida Sans Unicode" w:cs="Tahoma"/>
          <w:iCs/>
        </w:rPr>
        <w:t xml:space="preserve"> Amlin IT.</w:t>
      </w:r>
    </w:p>
    <w:p w:rsidR="005124F9" w:rsidRDefault="005124F9">
      <w:pPr>
        <w:tabs>
          <w:tab w:val="left" w:pos="709"/>
          <w:tab w:val="left" w:pos="6946"/>
        </w:tabs>
        <w:jc w:val="left"/>
        <w:rPr>
          <w:rFonts w:eastAsia="Lucida Sans Unicode" w:cs="Tahoma"/>
          <w:iCs/>
        </w:rPr>
      </w:pPr>
    </w:p>
    <w:p w:rsidR="005124F9" w:rsidRDefault="00E5548D">
      <w:pPr>
        <w:pStyle w:val="Heading3"/>
        <w:tabs>
          <w:tab w:val="clear" w:pos="709"/>
          <w:tab w:val="num" w:pos="720"/>
        </w:tabs>
      </w:pPr>
      <w:r>
        <w:t xml:space="preserve">Calyx Managed Services Ltd,  </w:t>
      </w:r>
      <w:r>
        <w:rPr>
          <w:rFonts w:eastAsia="Lucida Sans Unicode"/>
        </w:rPr>
        <w:t>In</w:t>
      </w:r>
      <w:r w:rsidR="0058595C">
        <w:rPr>
          <w:rFonts w:eastAsia="Lucida Sans Unicode"/>
        </w:rPr>
        <w:t>frastructure Delivery Lead</w:t>
      </w:r>
      <w:r w:rsidR="00B60C43">
        <w:rPr>
          <w:rFonts w:eastAsia="Lucida Sans Unicode"/>
        </w:rPr>
        <w:t>ership</w:t>
      </w:r>
      <w:r>
        <w:rPr>
          <w:rFonts w:eastAsia="Lucida Sans Unicode"/>
        </w:rPr>
        <w:tab/>
      </w:r>
      <w:r>
        <w:t>Oct 2011 to Jan 2012</w:t>
      </w:r>
    </w:p>
    <w:p w:rsidR="005124F9" w:rsidRDefault="005124F9" w:rsidP="00B60C43">
      <w:pPr>
        <w:tabs>
          <w:tab w:val="left" w:pos="709"/>
          <w:tab w:val="left" w:pos="6946"/>
        </w:tabs>
        <w:jc w:val="left"/>
      </w:pPr>
    </w:p>
    <w:p w:rsidR="005124F9" w:rsidRDefault="00E5548D">
      <w:pPr>
        <w:pStyle w:val="Heading3"/>
        <w:tabs>
          <w:tab w:val="clear" w:pos="709"/>
          <w:tab w:val="num" w:pos="720"/>
        </w:tabs>
      </w:pPr>
      <w:r>
        <w:t>NSPCC</w:t>
      </w:r>
      <w:r w:rsidR="005A3F16">
        <w:t xml:space="preserve"> + Age UK</w:t>
      </w:r>
      <w:r>
        <w:t xml:space="preserve">, </w:t>
      </w:r>
      <w:r>
        <w:rPr>
          <w:rFonts w:eastAsia="Lucida Sans Unicode"/>
        </w:rPr>
        <w:t>Infr</w:t>
      </w:r>
      <w:r w:rsidR="00284362">
        <w:rPr>
          <w:rFonts w:eastAsia="Lucida Sans Unicode"/>
        </w:rPr>
        <w:t>astructure Architect</w:t>
      </w:r>
      <w:r w:rsidR="00B60C43">
        <w:rPr>
          <w:rFonts w:eastAsia="Lucida Sans Unicode"/>
        </w:rPr>
        <w:t>ure</w:t>
      </w:r>
      <w:r w:rsidR="00284362">
        <w:rPr>
          <w:rFonts w:eastAsia="Lucida Sans Unicode"/>
        </w:rPr>
        <w:t xml:space="preserve"> &amp; Tech</w:t>
      </w:r>
      <w:r>
        <w:rPr>
          <w:rFonts w:eastAsia="Lucida Sans Unicode"/>
        </w:rPr>
        <w:t xml:space="preserve"> Lead</w:t>
      </w:r>
      <w:r w:rsidR="00B60C43">
        <w:rPr>
          <w:rFonts w:eastAsia="Lucida Sans Unicode"/>
        </w:rPr>
        <w:t>ership</w:t>
      </w:r>
      <w:r>
        <w:rPr>
          <w:rFonts w:eastAsia="Lucida Sans Unicode"/>
        </w:rPr>
        <w:tab/>
      </w:r>
      <w:r>
        <w:t>Jan 2009 to June 2011</w:t>
      </w:r>
    </w:p>
    <w:p w:rsidR="005124F9" w:rsidRDefault="00757E29" w:rsidP="00284362">
      <w:pPr>
        <w:jc w:val="left"/>
        <w:rPr>
          <w:rFonts w:eastAsia="Lucida Sans Unicode" w:cs="Tahoma"/>
          <w:iCs/>
        </w:rPr>
      </w:pPr>
      <w:r>
        <w:rPr>
          <w:rFonts w:eastAsia="Lucida Sans Unicode" w:cs="Tahoma"/>
          <w:iCs/>
        </w:rPr>
        <w:t xml:space="preserve">Projects – technical engagements with the </w:t>
      </w:r>
      <w:r w:rsidR="00315BF5">
        <w:rPr>
          <w:rFonts w:eastAsia="Lucida Sans Unicode" w:cs="Tahoma"/>
          <w:iCs/>
        </w:rPr>
        <w:t xml:space="preserve">'in-sourced' </w:t>
      </w:r>
      <w:r>
        <w:rPr>
          <w:rFonts w:eastAsia="Lucida Sans Unicode" w:cs="Tahoma"/>
          <w:iCs/>
        </w:rPr>
        <w:t xml:space="preserve">IT </w:t>
      </w:r>
      <w:r w:rsidR="00E5548D">
        <w:rPr>
          <w:rFonts w:eastAsia="Lucida Sans Unicode" w:cs="Tahoma"/>
          <w:iCs/>
        </w:rPr>
        <w:t xml:space="preserve">service provider.  </w:t>
      </w:r>
      <w:r>
        <w:rPr>
          <w:rFonts w:eastAsia="Lucida Sans Unicode" w:cs="Tahoma"/>
          <w:iCs/>
        </w:rPr>
        <w:t>I</w:t>
      </w:r>
      <w:r w:rsidR="00E5548D">
        <w:rPr>
          <w:rFonts w:eastAsia="Lucida Sans Unicode" w:cs="Tahoma"/>
          <w:iCs/>
        </w:rPr>
        <w:t xml:space="preserve">nitially involved with the NSPCC </w:t>
      </w:r>
      <w:r>
        <w:rPr>
          <w:rFonts w:eastAsia="Lucida Sans Unicode" w:cs="Tahoma"/>
          <w:iCs/>
        </w:rPr>
        <w:t>Helplines project providing</w:t>
      </w:r>
      <w:r w:rsidR="00E5548D">
        <w:rPr>
          <w:rFonts w:eastAsia="Lucida Sans Unicode" w:cs="Tahoma"/>
          <w:iCs/>
        </w:rPr>
        <w:t xml:space="preserve"> </w:t>
      </w:r>
      <w:r>
        <w:rPr>
          <w:rFonts w:eastAsia="Lucida Sans Unicode" w:cs="Tahoma"/>
          <w:iCs/>
        </w:rPr>
        <w:t>t</w:t>
      </w:r>
      <w:r w:rsidR="00E5548D">
        <w:rPr>
          <w:rFonts w:eastAsia="Lucida Sans Unicode" w:cs="Tahoma"/>
          <w:iCs/>
        </w:rPr>
        <w:t xml:space="preserve">echnical </w:t>
      </w:r>
      <w:r>
        <w:rPr>
          <w:rFonts w:eastAsia="Lucida Sans Unicode" w:cs="Tahoma"/>
          <w:iCs/>
        </w:rPr>
        <w:t>l</w:t>
      </w:r>
      <w:r w:rsidR="00E5548D">
        <w:rPr>
          <w:rFonts w:eastAsia="Lucida Sans Unicode" w:cs="Tahoma"/>
          <w:iCs/>
        </w:rPr>
        <w:t>ead</w:t>
      </w:r>
      <w:r>
        <w:rPr>
          <w:rFonts w:eastAsia="Lucida Sans Unicode" w:cs="Tahoma"/>
          <w:iCs/>
        </w:rPr>
        <w:t>ership</w:t>
      </w:r>
      <w:r w:rsidR="00E5548D">
        <w:rPr>
          <w:rFonts w:eastAsia="Lucida Sans Unicode" w:cs="Tahoma"/>
          <w:iCs/>
        </w:rPr>
        <w:t xml:space="preserve"> for remedia</w:t>
      </w:r>
      <w:r>
        <w:rPr>
          <w:rFonts w:eastAsia="Lucida Sans Unicode" w:cs="Tahoma"/>
          <w:iCs/>
        </w:rPr>
        <w:t xml:space="preserve">ting the virtual infrastructure </w:t>
      </w:r>
      <w:r w:rsidR="00315BF5">
        <w:rPr>
          <w:rFonts w:eastAsia="Lucida Sans Unicode" w:cs="Tahoma"/>
          <w:iCs/>
        </w:rPr>
        <w:t>environment</w:t>
      </w:r>
      <w:r>
        <w:rPr>
          <w:rFonts w:eastAsia="Lucida Sans Unicode" w:cs="Tahoma"/>
          <w:iCs/>
        </w:rPr>
        <w:t>s (Prod/DR, Dev, Training)</w:t>
      </w:r>
      <w:r w:rsidR="00E5548D">
        <w:rPr>
          <w:rFonts w:eastAsia="Lucida Sans Unicode" w:cs="Tahoma"/>
          <w:iCs/>
        </w:rPr>
        <w:t>.  Further projects addressed</w:t>
      </w:r>
      <w:r w:rsidR="00284362">
        <w:rPr>
          <w:rFonts w:eastAsia="Lucida Sans Unicode" w:cs="Tahoma"/>
          <w:iCs/>
        </w:rPr>
        <w:t xml:space="preserve"> increasing virtualisation of</w:t>
      </w:r>
      <w:r w:rsidR="00E5548D">
        <w:rPr>
          <w:rFonts w:eastAsia="Lucida Sans Unicode" w:cs="Tahoma"/>
          <w:iCs/>
        </w:rPr>
        <w:t xml:space="preserve"> the </w:t>
      </w:r>
      <w:r w:rsidR="00284362">
        <w:rPr>
          <w:rFonts w:eastAsia="Lucida Sans Unicode" w:cs="Tahoma"/>
          <w:iCs/>
        </w:rPr>
        <w:t>multi-tenant estate</w:t>
      </w:r>
      <w:r w:rsidR="00E5548D">
        <w:rPr>
          <w:rFonts w:eastAsia="Lucida Sans Unicode" w:cs="Tahoma"/>
          <w:iCs/>
        </w:rPr>
        <w:t>.</w:t>
      </w:r>
    </w:p>
    <w:p w:rsidR="005124F9" w:rsidRDefault="005124F9" w:rsidP="00FE55FB">
      <w:pPr>
        <w:tabs>
          <w:tab w:val="left" w:pos="709"/>
          <w:tab w:val="left" w:pos="2835"/>
          <w:tab w:val="left" w:pos="5670"/>
          <w:tab w:val="left" w:pos="6946"/>
        </w:tabs>
        <w:jc w:val="left"/>
        <w:rPr>
          <w:color w:val="000000"/>
        </w:rPr>
      </w:pPr>
    </w:p>
    <w:p w:rsidR="005124F9" w:rsidRDefault="00E5548D">
      <w:pPr>
        <w:pStyle w:val="Heading3"/>
        <w:tabs>
          <w:tab w:val="clear" w:pos="709"/>
          <w:tab w:val="num" w:pos="720"/>
        </w:tabs>
      </w:pPr>
      <w:r>
        <w:lastRenderedPageBreak/>
        <w:t>VISA Inc.</w:t>
      </w:r>
      <w:r w:rsidRPr="00F44DF9">
        <w:rPr>
          <w:b w:val="0"/>
        </w:rPr>
        <w:t xml:space="preserve"> (CEMEA Region)</w:t>
      </w:r>
      <w:r w:rsidR="003938ED">
        <w:t>,</w:t>
      </w:r>
      <w:r>
        <w:t xml:space="preserve">  Technical Architect</w:t>
      </w:r>
      <w:r>
        <w:tab/>
        <w:t>Sept 2007 to Jan 2008</w:t>
      </w:r>
    </w:p>
    <w:p w:rsidR="005124F9" w:rsidRDefault="00E5548D" w:rsidP="0051010B">
      <w:pPr>
        <w:jc w:val="left"/>
      </w:pPr>
      <w:r>
        <w:rPr>
          <w:bCs/>
        </w:rPr>
        <w:t>S</w:t>
      </w:r>
      <w:r>
        <w:t xml:space="preserve">ecurity and monitoring project due to the need for US Sarbanes–Oxley Act (SOx) compliance.  Translating business requirements into specifications for technical implementation by systems administration teams (Active Directory, ADAM, SQL, single sign-on).  </w:t>
      </w:r>
      <w:r w:rsidR="00A561E5">
        <w:t xml:space="preserve">Solution overview </w:t>
      </w:r>
      <w:r>
        <w:t>for integration with preferred US solution: Intellitactics.</w:t>
      </w:r>
    </w:p>
    <w:p w:rsidR="005124F9" w:rsidRDefault="005124F9">
      <w:pPr>
        <w:ind w:left="720"/>
      </w:pPr>
    </w:p>
    <w:p w:rsidR="005124F9" w:rsidRDefault="00E5548D">
      <w:pPr>
        <w:pStyle w:val="Heading3"/>
        <w:tabs>
          <w:tab w:val="clear" w:pos="709"/>
          <w:tab w:val="num" w:pos="720"/>
        </w:tabs>
      </w:pPr>
      <w:r>
        <w:t>NHS (National Patient Safety Agency)</w:t>
      </w:r>
      <w:r w:rsidR="003938ED">
        <w:t>,</w:t>
      </w:r>
      <w:r>
        <w:t xml:space="preserve">  Projects/3</w:t>
      </w:r>
      <w:r>
        <w:rPr>
          <w:vertAlign w:val="superscript"/>
        </w:rPr>
        <w:t>rd</w:t>
      </w:r>
      <w:r>
        <w:t xml:space="preserve"> line Engineer</w:t>
      </w:r>
      <w:r>
        <w:tab/>
        <w:t>Nov 2006 to June 2007</w:t>
      </w:r>
    </w:p>
    <w:p w:rsidR="005124F9" w:rsidRDefault="00E5548D">
      <w:pPr>
        <w:pStyle w:val="Heading3"/>
        <w:tabs>
          <w:tab w:val="clear" w:pos="709"/>
          <w:tab w:val="num" w:pos="720"/>
        </w:tabs>
      </w:pPr>
      <w:r>
        <w:t>The Lawn Tennis Association (LTA),  Principal Systems Administrator</w:t>
      </w:r>
      <w:r>
        <w:tab/>
        <w:t>Nov 2003 to Oct 2005</w:t>
      </w:r>
    </w:p>
    <w:p w:rsidR="005124F9" w:rsidRDefault="00E5548D">
      <w:pPr>
        <w:pStyle w:val="Heading3"/>
        <w:tabs>
          <w:tab w:val="clear" w:pos="709"/>
          <w:tab w:val="num" w:pos="720"/>
        </w:tabs>
      </w:pPr>
      <w:r>
        <w:t>QAS Ltd (now Experian)</w:t>
      </w:r>
      <w:r w:rsidR="003938ED">
        <w:t>,</w:t>
      </w:r>
      <w:r>
        <w:t xml:space="preserve">  Senior IT Analyst / 3</w:t>
      </w:r>
      <w:r>
        <w:rPr>
          <w:vertAlign w:val="superscript"/>
        </w:rPr>
        <w:t>rd</w:t>
      </w:r>
      <w:r>
        <w:t xml:space="preserve"> line support</w:t>
      </w:r>
      <w:r>
        <w:tab/>
        <w:t>Feb 2001 to Oct 2002</w:t>
      </w:r>
    </w:p>
    <w:p w:rsidR="005124F9" w:rsidRDefault="00E5548D">
      <w:pPr>
        <w:pStyle w:val="Heading3"/>
        <w:tabs>
          <w:tab w:val="clear" w:pos="709"/>
          <w:tab w:val="num" w:pos="720"/>
        </w:tabs>
      </w:pPr>
      <w:r>
        <w:t>RBS C</w:t>
      </w:r>
      <w:r w:rsidR="003938ED">
        <w:t>ards, Royal Bank of Scotland plc,</w:t>
      </w:r>
      <w:r>
        <w:t xml:space="preserve">  </w:t>
      </w:r>
      <w:r w:rsidR="0075394F">
        <w:t xml:space="preserve">Graduate </w:t>
      </w:r>
      <w:r>
        <w:rPr>
          <w:rFonts w:cs="Bookman Old Style"/>
        </w:rPr>
        <w:t>P</w:t>
      </w:r>
      <w:r w:rsidR="0051010B">
        <w:rPr>
          <w:rFonts w:cs="Bookman Old Style"/>
        </w:rPr>
        <w:t xml:space="preserve">roject </w:t>
      </w:r>
      <w:r>
        <w:rPr>
          <w:rFonts w:cs="Bookman Old Style"/>
        </w:rPr>
        <w:t>M</w:t>
      </w:r>
      <w:r w:rsidR="0051010B">
        <w:rPr>
          <w:rFonts w:cs="Bookman Old Style"/>
        </w:rPr>
        <w:t>anager</w:t>
      </w:r>
      <w:r>
        <w:rPr>
          <w:rFonts w:cs="Bookman Old Style"/>
        </w:rPr>
        <w:tab/>
      </w:r>
      <w:r>
        <w:t>Jan 2000 to Jan 2001</w:t>
      </w:r>
    </w:p>
    <w:p w:rsidR="005124F9" w:rsidRDefault="003938ED">
      <w:pPr>
        <w:pStyle w:val="Heading3"/>
        <w:tabs>
          <w:tab w:val="clear" w:pos="709"/>
          <w:tab w:val="num" w:pos="720"/>
        </w:tabs>
      </w:pPr>
      <w:r>
        <w:t>Fujitsu-ICL plc,</w:t>
      </w:r>
      <w:r w:rsidR="00E5548D">
        <w:t xml:space="preserve">  Graduate Business Analyst</w:t>
      </w:r>
      <w:r w:rsidR="00E5548D">
        <w:tab/>
        <w:t>Jul 1997 to Aug 1999</w:t>
      </w:r>
    </w:p>
    <w:sectPr w:rsidR="005124F9" w:rsidSect="00396868">
      <w:pgSz w:w="11906" w:h="16838"/>
      <w:pgMar w:top="567" w:right="1274" w:bottom="993" w:left="1276" w:header="720" w:footer="72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hanging="3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432" w:hanging="432"/>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8"/>
    <w:multiLevelType w:val="multilevel"/>
    <w:tmpl w:val="00000008"/>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nsid w:val="03436139"/>
    <w:multiLevelType w:val="hybridMultilevel"/>
    <w:tmpl w:val="10C482D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nsid w:val="416E5994"/>
    <w:multiLevelType w:val="hybridMultilevel"/>
    <w:tmpl w:val="9D568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E2E6B"/>
    <w:rsid w:val="00000443"/>
    <w:rsid w:val="0000083B"/>
    <w:rsid w:val="00005587"/>
    <w:rsid w:val="00030B77"/>
    <w:rsid w:val="00044FC1"/>
    <w:rsid w:val="00045DA7"/>
    <w:rsid w:val="00050131"/>
    <w:rsid w:val="000503E7"/>
    <w:rsid w:val="00056178"/>
    <w:rsid w:val="000652B3"/>
    <w:rsid w:val="00077D7B"/>
    <w:rsid w:val="00080066"/>
    <w:rsid w:val="00085C4E"/>
    <w:rsid w:val="000919F5"/>
    <w:rsid w:val="000929B3"/>
    <w:rsid w:val="00093C6D"/>
    <w:rsid w:val="00094257"/>
    <w:rsid w:val="000A2664"/>
    <w:rsid w:val="000A2E12"/>
    <w:rsid w:val="000A65EE"/>
    <w:rsid w:val="000B3CBD"/>
    <w:rsid w:val="000B6DCA"/>
    <w:rsid w:val="000C42A1"/>
    <w:rsid w:val="000E16E8"/>
    <w:rsid w:val="00101566"/>
    <w:rsid w:val="00101F56"/>
    <w:rsid w:val="00122D90"/>
    <w:rsid w:val="001313FA"/>
    <w:rsid w:val="00132D52"/>
    <w:rsid w:val="001357CB"/>
    <w:rsid w:val="00142F15"/>
    <w:rsid w:val="00145451"/>
    <w:rsid w:val="00150977"/>
    <w:rsid w:val="00150ED5"/>
    <w:rsid w:val="00164C03"/>
    <w:rsid w:val="0016557A"/>
    <w:rsid w:val="00167C9B"/>
    <w:rsid w:val="001742A0"/>
    <w:rsid w:val="00181977"/>
    <w:rsid w:val="00182D38"/>
    <w:rsid w:val="00185CA4"/>
    <w:rsid w:val="00185E7E"/>
    <w:rsid w:val="00187EF6"/>
    <w:rsid w:val="00196604"/>
    <w:rsid w:val="001B38C1"/>
    <w:rsid w:val="001B7AC7"/>
    <w:rsid w:val="001D1427"/>
    <w:rsid w:val="001D54F3"/>
    <w:rsid w:val="001D6A99"/>
    <w:rsid w:val="001E17CE"/>
    <w:rsid w:val="001E5B8C"/>
    <w:rsid w:val="00206667"/>
    <w:rsid w:val="0023522D"/>
    <w:rsid w:val="00237AC9"/>
    <w:rsid w:val="002455EF"/>
    <w:rsid w:val="00246831"/>
    <w:rsid w:val="00266D2C"/>
    <w:rsid w:val="00267E1A"/>
    <w:rsid w:val="00276471"/>
    <w:rsid w:val="00282038"/>
    <w:rsid w:val="00284362"/>
    <w:rsid w:val="00291CB5"/>
    <w:rsid w:val="002B223A"/>
    <w:rsid w:val="002B22CA"/>
    <w:rsid w:val="002D65E3"/>
    <w:rsid w:val="002E15C1"/>
    <w:rsid w:val="002E2E6B"/>
    <w:rsid w:val="002E3979"/>
    <w:rsid w:val="002E7E11"/>
    <w:rsid w:val="002F6FC3"/>
    <w:rsid w:val="0030640B"/>
    <w:rsid w:val="0031040A"/>
    <w:rsid w:val="00313039"/>
    <w:rsid w:val="00315BF5"/>
    <w:rsid w:val="00315F25"/>
    <w:rsid w:val="003404AD"/>
    <w:rsid w:val="0034263D"/>
    <w:rsid w:val="0036531B"/>
    <w:rsid w:val="00374A9C"/>
    <w:rsid w:val="00383256"/>
    <w:rsid w:val="003938ED"/>
    <w:rsid w:val="00395B8B"/>
    <w:rsid w:val="00396868"/>
    <w:rsid w:val="003A4864"/>
    <w:rsid w:val="003B18CA"/>
    <w:rsid w:val="003D6C88"/>
    <w:rsid w:val="003E2548"/>
    <w:rsid w:val="003F37CA"/>
    <w:rsid w:val="00401B26"/>
    <w:rsid w:val="00407157"/>
    <w:rsid w:val="00417DD2"/>
    <w:rsid w:val="00421C80"/>
    <w:rsid w:val="004237D1"/>
    <w:rsid w:val="004238A4"/>
    <w:rsid w:val="004243A1"/>
    <w:rsid w:val="00424716"/>
    <w:rsid w:val="00425BA3"/>
    <w:rsid w:val="004310CE"/>
    <w:rsid w:val="004340B9"/>
    <w:rsid w:val="00441F71"/>
    <w:rsid w:val="004510DB"/>
    <w:rsid w:val="00455735"/>
    <w:rsid w:val="00464315"/>
    <w:rsid w:val="004677F8"/>
    <w:rsid w:val="004956A5"/>
    <w:rsid w:val="004A08C7"/>
    <w:rsid w:val="004C5989"/>
    <w:rsid w:val="004D4C0D"/>
    <w:rsid w:val="004D63CC"/>
    <w:rsid w:val="004E16AD"/>
    <w:rsid w:val="004E2763"/>
    <w:rsid w:val="004E444D"/>
    <w:rsid w:val="004E6BED"/>
    <w:rsid w:val="004F018D"/>
    <w:rsid w:val="004F0A83"/>
    <w:rsid w:val="004F40BB"/>
    <w:rsid w:val="004F4B90"/>
    <w:rsid w:val="004F5F51"/>
    <w:rsid w:val="004F6DCA"/>
    <w:rsid w:val="00503E87"/>
    <w:rsid w:val="0051010B"/>
    <w:rsid w:val="005124F9"/>
    <w:rsid w:val="00541E68"/>
    <w:rsid w:val="0054346E"/>
    <w:rsid w:val="005461E9"/>
    <w:rsid w:val="00555093"/>
    <w:rsid w:val="00570087"/>
    <w:rsid w:val="00570F67"/>
    <w:rsid w:val="0057451F"/>
    <w:rsid w:val="0058340C"/>
    <w:rsid w:val="005857BB"/>
    <w:rsid w:val="0058595C"/>
    <w:rsid w:val="005970F3"/>
    <w:rsid w:val="005A3F16"/>
    <w:rsid w:val="005B1A66"/>
    <w:rsid w:val="005B2D3E"/>
    <w:rsid w:val="005C2033"/>
    <w:rsid w:val="005D0DF8"/>
    <w:rsid w:val="005E1F5E"/>
    <w:rsid w:val="005F0133"/>
    <w:rsid w:val="0061153D"/>
    <w:rsid w:val="006345B8"/>
    <w:rsid w:val="00660EC6"/>
    <w:rsid w:val="006637A8"/>
    <w:rsid w:val="006717CC"/>
    <w:rsid w:val="00675561"/>
    <w:rsid w:val="00675F9D"/>
    <w:rsid w:val="00680D64"/>
    <w:rsid w:val="00681123"/>
    <w:rsid w:val="00690E28"/>
    <w:rsid w:val="00695FD6"/>
    <w:rsid w:val="006A3320"/>
    <w:rsid w:val="006C3CFA"/>
    <w:rsid w:val="006C660F"/>
    <w:rsid w:val="006D641F"/>
    <w:rsid w:val="006E7794"/>
    <w:rsid w:val="006F52A9"/>
    <w:rsid w:val="0075394F"/>
    <w:rsid w:val="00757E29"/>
    <w:rsid w:val="0077106B"/>
    <w:rsid w:val="00781C32"/>
    <w:rsid w:val="00783379"/>
    <w:rsid w:val="00792305"/>
    <w:rsid w:val="00792762"/>
    <w:rsid w:val="0079640A"/>
    <w:rsid w:val="007A347E"/>
    <w:rsid w:val="007A4C5D"/>
    <w:rsid w:val="007A73A9"/>
    <w:rsid w:val="007B24DF"/>
    <w:rsid w:val="007C1D19"/>
    <w:rsid w:val="007E55B2"/>
    <w:rsid w:val="007F1C31"/>
    <w:rsid w:val="007F6A8A"/>
    <w:rsid w:val="0080658E"/>
    <w:rsid w:val="00831E04"/>
    <w:rsid w:val="00837E07"/>
    <w:rsid w:val="00841691"/>
    <w:rsid w:val="008429BC"/>
    <w:rsid w:val="00855727"/>
    <w:rsid w:val="00860A2F"/>
    <w:rsid w:val="008749F5"/>
    <w:rsid w:val="008841D6"/>
    <w:rsid w:val="008A0BF7"/>
    <w:rsid w:val="008A454F"/>
    <w:rsid w:val="008A5ED2"/>
    <w:rsid w:val="008E1525"/>
    <w:rsid w:val="008E5D27"/>
    <w:rsid w:val="008F6354"/>
    <w:rsid w:val="008F648A"/>
    <w:rsid w:val="00900AD7"/>
    <w:rsid w:val="009044D5"/>
    <w:rsid w:val="009073CA"/>
    <w:rsid w:val="00914F51"/>
    <w:rsid w:val="00924993"/>
    <w:rsid w:val="00932A55"/>
    <w:rsid w:val="009339F6"/>
    <w:rsid w:val="0095423D"/>
    <w:rsid w:val="00956BE8"/>
    <w:rsid w:val="00977531"/>
    <w:rsid w:val="00977D87"/>
    <w:rsid w:val="00982DBA"/>
    <w:rsid w:val="009902D4"/>
    <w:rsid w:val="00991752"/>
    <w:rsid w:val="009A1041"/>
    <w:rsid w:val="009A2720"/>
    <w:rsid w:val="009A3099"/>
    <w:rsid w:val="009A403A"/>
    <w:rsid w:val="009A5EC8"/>
    <w:rsid w:val="009B10A8"/>
    <w:rsid w:val="009B5A03"/>
    <w:rsid w:val="009B5FA2"/>
    <w:rsid w:val="009C6BF4"/>
    <w:rsid w:val="009E27AE"/>
    <w:rsid w:val="009E504A"/>
    <w:rsid w:val="009F5608"/>
    <w:rsid w:val="00A1093D"/>
    <w:rsid w:val="00A17BB8"/>
    <w:rsid w:val="00A2116A"/>
    <w:rsid w:val="00A21695"/>
    <w:rsid w:val="00A27C9F"/>
    <w:rsid w:val="00A34F4F"/>
    <w:rsid w:val="00A353DA"/>
    <w:rsid w:val="00A43119"/>
    <w:rsid w:val="00A43132"/>
    <w:rsid w:val="00A4386E"/>
    <w:rsid w:val="00A561E5"/>
    <w:rsid w:val="00A60205"/>
    <w:rsid w:val="00A6389F"/>
    <w:rsid w:val="00A63947"/>
    <w:rsid w:val="00A85A27"/>
    <w:rsid w:val="00A8755D"/>
    <w:rsid w:val="00A94B7D"/>
    <w:rsid w:val="00AA0184"/>
    <w:rsid w:val="00AB3F09"/>
    <w:rsid w:val="00AC317C"/>
    <w:rsid w:val="00AD39F3"/>
    <w:rsid w:val="00AD3BAC"/>
    <w:rsid w:val="00AD54BA"/>
    <w:rsid w:val="00AD7704"/>
    <w:rsid w:val="00AE7013"/>
    <w:rsid w:val="00AF2AA7"/>
    <w:rsid w:val="00AF3711"/>
    <w:rsid w:val="00B142C7"/>
    <w:rsid w:val="00B14E07"/>
    <w:rsid w:val="00B206CE"/>
    <w:rsid w:val="00B37D39"/>
    <w:rsid w:val="00B5363A"/>
    <w:rsid w:val="00B55934"/>
    <w:rsid w:val="00B60C43"/>
    <w:rsid w:val="00B633D3"/>
    <w:rsid w:val="00B6380C"/>
    <w:rsid w:val="00B65B27"/>
    <w:rsid w:val="00B65D2A"/>
    <w:rsid w:val="00B763C8"/>
    <w:rsid w:val="00B871C9"/>
    <w:rsid w:val="00B90145"/>
    <w:rsid w:val="00B902AB"/>
    <w:rsid w:val="00BA06C8"/>
    <w:rsid w:val="00BA1339"/>
    <w:rsid w:val="00BA4778"/>
    <w:rsid w:val="00BB493C"/>
    <w:rsid w:val="00BC225C"/>
    <w:rsid w:val="00BC38AC"/>
    <w:rsid w:val="00BD3D3B"/>
    <w:rsid w:val="00BD50A0"/>
    <w:rsid w:val="00BD6F15"/>
    <w:rsid w:val="00BD7804"/>
    <w:rsid w:val="00BE3679"/>
    <w:rsid w:val="00BF5808"/>
    <w:rsid w:val="00C07D77"/>
    <w:rsid w:val="00C11A5B"/>
    <w:rsid w:val="00C15B94"/>
    <w:rsid w:val="00C16CE8"/>
    <w:rsid w:val="00C16CEF"/>
    <w:rsid w:val="00C2003C"/>
    <w:rsid w:val="00C2206F"/>
    <w:rsid w:val="00C25542"/>
    <w:rsid w:val="00C32369"/>
    <w:rsid w:val="00C44930"/>
    <w:rsid w:val="00C45B41"/>
    <w:rsid w:val="00C52CD2"/>
    <w:rsid w:val="00C617E6"/>
    <w:rsid w:val="00C66C19"/>
    <w:rsid w:val="00C73912"/>
    <w:rsid w:val="00C84E31"/>
    <w:rsid w:val="00C93AFA"/>
    <w:rsid w:val="00C93B9E"/>
    <w:rsid w:val="00CB2F84"/>
    <w:rsid w:val="00CC3931"/>
    <w:rsid w:val="00CC3E2E"/>
    <w:rsid w:val="00CC6BA0"/>
    <w:rsid w:val="00CE13D4"/>
    <w:rsid w:val="00CF182D"/>
    <w:rsid w:val="00CF630F"/>
    <w:rsid w:val="00D15551"/>
    <w:rsid w:val="00D334B5"/>
    <w:rsid w:val="00D3652D"/>
    <w:rsid w:val="00D42047"/>
    <w:rsid w:val="00D50B36"/>
    <w:rsid w:val="00D61540"/>
    <w:rsid w:val="00D649C7"/>
    <w:rsid w:val="00D9320B"/>
    <w:rsid w:val="00DA4F5B"/>
    <w:rsid w:val="00DA7340"/>
    <w:rsid w:val="00DC1B07"/>
    <w:rsid w:val="00DD4FC1"/>
    <w:rsid w:val="00DD6532"/>
    <w:rsid w:val="00E053FA"/>
    <w:rsid w:val="00E1302D"/>
    <w:rsid w:val="00E2284C"/>
    <w:rsid w:val="00E32F74"/>
    <w:rsid w:val="00E436DD"/>
    <w:rsid w:val="00E53D05"/>
    <w:rsid w:val="00E5548D"/>
    <w:rsid w:val="00E717E9"/>
    <w:rsid w:val="00E74232"/>
    <w:rsid w:val="00E74B35"/>
    <w:rsid w:val="00E8402C"/>
    <w:rsid w:val="00E93425"/>
    <w:rsid w:val="00EA340A"/>
    <w:rsid w:val="00EA71D9"/>
    <w:rsid w:val="00EB023D"/>
    <w:rsid w:val="00EB3496"/>
    <w:rsid w:val="00EC7130"/>
    <w:rsid w:val="00ED659B"/>
    <w:rsid w:val="00EF0131"/>
    <w:rsid w:val="00EF14D3"/>
    <w:rsid w:val="00F00DB1"/>
    <w:rsid w:val="00F00F4E"/>
    <w:rsid w:val="00F14424"/>
    <w:rsid w:val="00F168E6"/>
    <w:rsid w:val="00F3349F"/>
    <w:rsid w:val="00F349B7"/>
    <w:rsid w:val="00F40998"/>
    <w:rsid w:val="00F43060"/>
    <w:rsid w:val="00F4363D"/>
    <w:rsid w:val="00F44DF9"/>
    <w:rsid w:val="00F51722"/>
    <w:rsid w:val="00F731A1"/>
    <w:rsid w:val="00F7540F"/>
    <w:rsid w:val="00F81D26"/>
    <w:rsid w:val="00F82D3F"/>
    <w:rsid w:val="00F83FCA"/>
    <w:rsid w:val="00F932E3"/>
    <w:rsid w:val="00F9615F"/>
    <w:rsid w:val="00F96F68"/>
    <w:rsid w:val="00F97803"/>
    <w:rsid w:val="00FA0398"/>
    <w:rsid w:val="00FA159B"/>
    <w:rsid w:val="00FB1108"/>
    <w:rsid w:val="00FD246E"/>
    <w:rsid w:val="00FD315D"/>
    <w:rsid w:val="00FD3C9E"/>
    <w:rsid w:val="00FE55FB"/>
    <w:rsid w:val="00FF32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F9"/>
    <w:pPr>
      <w:widowControl w:val="0"/>
      <w:suppressAutoHyphens/>
      <w:jc w:val="both"/>
    </w:pPr>
    <w:rPr>
      <w:rFonts w:ascii="Bookman Old Style" w:hAnsi="Bookman Old Style" w:cs="Bookman Old Style"/>
      <w:sz w:val="22"/>
      <w:szCs w:val="22"/>
      <w:lang w:eastAsia="ar-SA"/>
    </w:rPr>
  </w:style>
  <w:style w:type="paragraph" w:styleId="Heading1">
    <w:name w:val="heading 1"/>
    <w:basedOn w:val="Normal"/>
    <w:next w:val="BodyText"/>
    <w:qFormat/>
    <w:rsid w:val="005124F9"/>
    <w:pPr>
      <w:tabs>
        <w:tab w:val="num" w:pos="0"/>
      </w:tabs>
      <w:ind w:hanging="30"/>
      <w:outlineLvl w:val="0"/>
    </w:pPr>
  </w:style>
  <w:style w:type="paragraph" w:styleId="Heading2">
    <w:name w:val="heading 2"/>
    <w:basedOn w:val="Normal"/>
    <w:next w:val="BodyText"/>
    <w:qFormat/>
    <w:rsid w:val="005124F9"/>
    <w:pPr>
      <w:tabs>
        <w:tab w:val="num" w:pos="576"/>
        <w:tab w:val="left" w:pos="709"/>
      </w:tabs>
      <w:spacing w:before="180" w:after="60"/>
      <w:ind w:left="576" w:hanging="576"/>
      <w:jc w:val="left"/>
      <w:outlineLvl w:val="1"/>
    </w:pPr>
    <w:rPr>
      <w:rFonts w:ascii="Calibri" w:hAnsi="Calibri" w:cs="Arial"/>
      <w:b/>
      <w:bCs/>
      <w:sz w:val="28"/>
      <w:szCs w:val="28"/>
    </w:rPr>
  </w:style>
  <w:style w:type="paragraph" w:styleId="Heading3">
    <w:name w:val="heading 3"/>
    <w:basedOn w:val="Normal"/>
    <w:next w:val="BodyText"/>
    <w:qFormat/>
    <w:rsid w:val="005124F9"/>
    <w:pPr>
      <w:keepNext/>
      <w:tabs>
        <w:tab w:val="left" w:pos="709"/>
        <w:tab w:val="left" w:pos="6946"/>
      </w:tabs>
      <w:spacing w:before="60" w:after="60"/>
      <w:ind w:left="720" w:hanging="720"/>
      <w:jc w:val="left"/>
      <w:outlineLvl w:val="2"/>
    </w:pPr>
    <w:rPr>
      <w:rFonts w:ascii="Calibri" w:hAnsi="Calibri" w:cs="Arial"/>
      <w:b/>
      <w:bCs/>
      <w:sz w:val="24"/>
      <w:szCs w:val="24"/>
    </w:rPr>
  </w:style>
  <w:style w:type="paragraph" w:styleId="Heading4">
    <w:name w:val="heading 4"/>
    <w:basedOn w:val="Heading3"/>
    <w:next w:val="BodyText"/>
    <w:qFormat/>
    <w:rsid w:val="005124F9"/>
    <w:pPr>
      <w:spacing w:before="240"/>
      <w:outlineLvl w:val="3"/>
    </w:pPr>
    <w:rPr>
      <w:b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5124F9"/>
    <w:rPr>
      <w:rFonts w:ascii="Symbol" w:hAnsi="Symbol"/>
    </w:rPr>
  </w:style>
  <w:style w:type="character" w:customStyle="1" w:styleId="Absatz-Standardschriftart">
    <w:name w:val="Absatz-Standardschriftart"/>
    <w:rsid w:val="005124F9"/>
  </w:style>
  <w:style w:type="character" w:customStyle="1" w:styleId="WW-Absatz-Standardschriftart">
    <w:name w:val="WW-Absatz-Standardschriftart"/>
    <w:rsid w:val="005124F9"/>
  </w:style>
  <w:style w:type="character" w:customStyle="1" w:styleId="WW-Absatz-Standardschriftart1">
    <w:name w:val="WW-Absatz-Standardschriftart1"/>
    <w:rsid w:val="005124F9"/>
  </w:style>
  <w:style w:type="character" w:customStyle="1" w:styleId="WW8Num5z0">
    <w:name w:val="WW8Num5z0"/>
    <w:rsid w:val="005124F9"/>
    <w:rPr>
      <w:rFonts w:ascii="Symbol" w:hAnsi="Symbol" w:cs="Symbol"/>
    </w:rPr>
  </w:style>
  <w:style w:type="character" w:customStyle="1" w:styleId="WW8Num5z1">
    <w:name w:val="WW8Num5z1"/>
    <w:rsid w:val="005124F9"/>
    <w:rPr>
      <w:rFonts w:ascii="Courier New" w:hAnsi="Courier New" w:cs="Courier New"/>
    </w:rPr>
  </w:style>
  <w:style w:type="character" w:customStyle="1" w:styleId="WW-Absatz-Standardschriftart11">
    <w:name w:val="WW-Absatz-Standardschriftart11"/>
    <w:rsid w:val="005124F9"/>
  </w:style>
  <w:style w:type="character" w:customStyle="1" w:styleId="WW-Absatz-Standardschriftart111">
    <w:name w:val="WW-Absatz-Standardschriftart111"/>
    <w:rsid w:val="005124F9"/>
  </w:style>
  <w:style w:type="character" w:customStyle="1" w:styleId="WW-Absatz-Standardschriftart1111">
    <w:name w:val="WW-Absatz-Standardschriftart1111"/>
    <w:rsid w:val="005124F9"/>
  </w:style>
  <w:style w:type="character" w:customStyle="1" w:styleId="WW-Absatz-Standardschriftart11111">
    <w:name w:val="WW-Absatz-Standardschriftart11111"/>
    <w:rsid w:val="005124F9"/>
  </w:style>
  <w:style w:type="character" w:customStyle="1" w:styleId="WW-Absatz-Standardschriftart111111">
    <w:name w:val="WW-Absatz-Standardschriftart111111"/>
    <w:rsid w:val="005124F9"/>
  </w:style>
  <w:style w:type="character" w:customStyle="1" w:styleId="WW-Absatz-Standardschriftart1111111">
    <w:name w:val="WW-Absatz-Standardschriftart1111111"/>
    <w:rsid w:val="005124F9"/>
  </w:style>
  <w:style w:type="character" w:customStyle="1" w:styleId="WW-Absatz-Standardschriftart11111111">
    <w:name w:val="WW-Absatz-Standardschriftart11111111"/>
    <w:rsid w:val="005124F9"/>
  </w:style>
  <w:style w:type="character" w:customStyle="1" w:styleId="WW-Absatz-Standardschriftart111111111">
    <w:name w:val="WW-Absatz-Standardschriftart111111111"/>
    <w:rsid w:val="005124F9"/>
  </w:style>
  <w:style w:type="character" w:customStyle="1" w:styleId="WW-Absatz-Standardschriftart1111111111">
    <w:name w:val="WW-Absatz-Standardschriftart1111111111"/>
    <w:rsid w:val="005124F9"/>
  </w:style>
  <w:style w:type="character" w:customStyle="1" w:styleId="WW-Absatz-Standardschriftart11111111111">
    <w:name w:val="WW-Absatz-Standardschriftart11111111111"/>
    <w:rsid w:val="005124F9"/>
  </w:style>
  <w:style w:type="character" w:customStyle="1" w:styleId="WW-Absatz-Standardschriftart111111111111">
    <w:name w:val="WW-Absatz-Standardschriftart111111111111"/>
    <w:rsid w:val="005124F9"/>
  </w:style>
  <w:style w:type="character" w:customStyle="1" w:styleId="WW-Absatz-Standardschriftart1111111111111">
    <w:name w:val="WW-Absatz-Standardschriftart1111111111111"/>
    <w:rsid w:val="005124F9"/>
  </w:style>
  <w:style w:type="character" w:customStyle="1" w:styleId="WW8Num3z0">
    <w:name w:val="WW8Num3z0"/>
    <w:rsid w:val="005124F9"/>
    <w:rPr>
      <w:rFonts w:ascii="Symbol" w:hAnsi="Symbol" w:cs="Symbol"/>
    </w:rPr>
  </w:style>
  <w:style w:type="character" w:customStyle="1" w:styleId="WW-Absatz-Standardschriftart11111111111111">
    <w:name w:val="WW-Absatz-Standardschriftart11111111111111"/>
    <w:rsid w:val="005124F9"/>
  </w:style>
  <w:style w:type="character" w:customStyle="1" w:styleId="WW-Absatz-Standardschriftart111111111111111">
    <w:name w:val="WW-Absatz-Standardschriftart111111111111111"/>
    <w:rsid w:val="005124F9"/>
  </w:style>
  <w:style w:type="character" w:customStyle="1" w:styleId="WW-Absatz-Standardschriftart1111111111111111">
    <w:name w:val="WW-Absatz-Standardschriftart1111111111111111"/>
    <w:rsid w:val="005124F9"/>
  </w:style>
  <w:style w:type="character" w:customStyle="1" w:styleId="WW-Absatz-Standardschriftart11111111111111111">
    <w:name w:val="WW-Absatz-Standardschriftart11111111111111111"/>
    <w:rsid w:val="005124F9"/>
  </w:style>
  <w:style w:type="character" w:customStyle="1" w:styleId="WW-Absatz-Standardschriftart111111111111111111">
    <w:name w:val="WW-Absatz-Standardschriftart111111111111111111"/>
    <w:rsid w:val="005124F9"/>
  </w:style>
  <w:style w:type="character" w:customStyle="1" w:styleId="WW-Absatz-Standardschriftart1111111111111111111">
    <w:name w:val="WW-Absatz-Standardschriftart1111111111111111111"/>
    <w:rsid w:val="005124F9"/>
  </w:style>
  <w:style w:type="character" w:customStyle="1" w:styleId="WW-Absatz-Standardschriftart11111111111111111111">
    <w:name w:val="WW-Absatz-Standardschriftart11111111111111111111"/>
    <w:rsid w:val="005124F9"/>
  </w:style>
  <w:style w:type="character" w:customStyle="1" w:styleId="WW-Absatz-Standardschriftart111111111111111111111">
    <w:name w:val="WW-Absatz-Standardschriftart111111111111111111111"/>
    <w:rsid w:val="005124F9"/>
  </w:style>
  <w:style w:type="character" w:customStyle="1" w:styleId="WW-Absatz-Standardschriftart1111111111111111111111">
    <w:name w:val="WW-Absatz-Standardschriftart1111111111111111111111"/>
    <w:rsid w:val="005124F9"/>
  </w:style>
  <w:style w:type="character" w:customStyle="1" w:styleId="WW-DefaultParagraphFont">
    <w:name w:val="WW-Default Paragraph Font"/>
    <w:rsid w:val="005124F9"/>
  </w:style>
  <w:style w:type="character" w:customStyle="1" w:styleId="WW-Absatz-Standardschriftart11111111111111111111111">
    <w:name w:val="WW-Absatz-Standardschriftart11111111111111111111111"/>
    <w:rsid w:val="005124F9"/>
  </w:style>
  <w:style w:type="character" w:customStyle="1" w:styleId="WW8Num2z0">
    <w:name w:val="WW8Num2z0"/>
    <w:rsid w:val="005124F9"/>
    <w:rPr>
      <w:rFonts w:ascii="Symbol" w:hAnsi="Symbol" w:cs="Symbol"/>
    </w:rPr>
  </w:style>
  <w:style w:type="character" w:customStyle="1" w:styleId="WW-Absatz-Standardschriftart111111111111111111111111">
    <w:name w:val="WW-Absatz-Standardschriftart111111111111111111111111"/>
    <w:rsid w:val="005124F9"/>
  </w:style>
  <w:style w:type="character" w:customStyle="1" w:styleId="WW-Absatz-Standardschriftart1111111111111111111111111">
    <w:name w:val="WW-Absatz-Standardschriftart1111111111111111111111111"/>
    <w:rsid w:val="005124F9"/>
  </w:style>
  <w:style w:type="character" w:customStyle="1" w:styleId="WW8Num3z1">
    <w:name w:val="WW8Num3z1"/>
    <w:rsid w:val="005124F9"/>
    <w:rPr>
      <w:rFonts w:ascii="Courier New" w:hAnsi="Courier New" w:cs="Courier New"/>
    </w:rPr>
  </w:style>
  <w:style w:type="character" w:customStyle="1" w:styleId="WW8Num3z2">
    <w:name w:val="WW8Num3z2"/>
    <w:rsid w:val="005124F9"/>
    <w:rPr>
      <w:rFonts w:ascii="Wingdings" w:hAnsi="Wingdings" w:cs="Wingdings"/>
    </w:rPr>
  </w:style>
  <w:style w:type="character" w:customStyle="1" w:styleId="WW8Num4z1">
    <w:name w:val="WW8Num4z1"/>
    <w:rsid w:val="005124F9"/>
    <w:rPr>
      <w:rFonts w:ascii="Courier New" w:hAnsi="Courier New" w:cs="Courier New"/>
    </w:rPr>
  </w:style>
  <w:style w:type="character" w:customStyle="1" w:styleId="WW8Num4z2">
    <w:name w:val="WW8Num4z2"/>
    <w:rsid w:val="005124F9"/>
    <w:rPr>
      <w:rFonts w:ascii="Wingdings" w:hAnsi="Wingdings"/>
    </w:rPr>
  </w:style>
  <w:style w:type="character" w:customStyle="1" w:styleId="WW8Num5z2">
    <w:name w:val="WW8Num5z2"/>
    <w:rsid w:val="005124F9"/>
    <w:rPr>
      <w:rFonts w:ascii="Wingdings" w:hAnsi="Wingdings" w:cs="Wingdings"/>
    </w:rPr>
  </w:style>
  <w:style w:type="character" w:customStyle="1" w:styleId="WW8Num6z0">
    <w:name w:val="WW8Num6z0"/>
    <w:rsid w:val="005124F9"/>
    <w:rPr>
      <w:rFonts w:ascii="Symbol" w:hAnsi="Symbol" w:cs="Symbol"/>
    </w:rPr>
  </w:style>
  <w:style w:type="character" w:customStyle="1" w:styleId="WW8Num6z1">
    <w:name w:val="WW8Num6z1"/>
    <w:rsid w:val="005124F9"/>
    <w:rPr>
      <w:rFonts w:ascii="Courier New" w:hAnsi="Courier New" w:cs="Courier New"/>
    </w:rPr>
  </w:style>
  <w:style w:type="character" w:customStyle="1" w:styleId="WW8Num6z2">
    <w:name w:val="WW8Num6z2"/>
    <w:rsid w:val="005124F9"/>
    <w:rPr>
      <w:rFonts w:ascii="Wingdings" w:hAnsi="Wingdings" w:cs="Wingdings"/>
    </w:rPr>
  </w:style>
  <w:style w:type="character" w:customStyle="1" w:styleId="WW8Num7z0">
    <w:name w:val="WW8Num7z0"/>
    <w:rsid w:val="005124F9"/>
    <w:rPr>
      <w:rFonts w:ascii="Symbol" w:hAnsi="Symbol"/>
    </w:rPr>
  </w:style>
  <w:style w:type="character" w:customStyle="1" w:styleId="WW8Num7z1">
    <w:name w:val="WW8Num7z1"/>
    <w:rsid w:val="005124F9"/>
    <w:rPr>
      <w:rFonts w:ascii="Courier New" w:hAnsi="Courier New" w:cs="Courier New"/>
    </w:rPr>
  </w:style>
  <w:style w:type="character" w:customStyle="1" w:styleId="WW8Num7z2">
    <w:name w:val="WW8Num7z2"/>
    <w:rsid w:val="005124F9"/>
    <w:rPr>
      <w:rFonts w:ascii="Wingdings" w:hAnsi="Wingdings"/>
    </w:rPr>
  </w:style>
  <w:style w:type="character" w:customStyle="1" w:styleId="WW8Num8z0">
    <w:name w:val="WW8Num8z0"/>
    <w:rsid w:val="005124F9"/>
    <w:rPr>
      <w:rFonts w:ascii="Symbol" w:hAnsi="Symbol"/>
    </w:rPr>
  </w:style>
  <w:style w:type="character" w:customStyle="1" w:styleId="WW8Num8z1">
    <w:name w:val="WW8Num8z1"/>
    <w:rsid w:val="005124F9"/>
    <w:rPr>
      <w:rFonts w:ascii="Courier New" w:hAnsi="Courier New" w:cs="Courier New"/>
    </w:rPr>
  </w:style>
  <w:style w:type="character" w:customStyle="1" w:styleId="WW8Num8z2">
    <w:name w:val="WW8Num8z2"/>
    <w:rsid w:val="005124F9"/>
    <w:rPr>
      <w:rFonts w:ascii="Wingdings" w:hAnsi="Wingdings"/>
    </w:rPr>
  </w:style>
  <w:style w:type="character" w:customStyle="1" w:styleId="WW8Num9z0">
    <w:name w:val="WW8Num9z0"/>
    <w:rsid w:val="005124F9"/>
    <w:rPr>
      <w:rFonts w:ascii="Symbol" w:hAnsi="Symbol" w:cs="Symbol"/>
    </w:rPr>
  </w:style>
  <w:style w:type="character" w:customStyle="1" w:styleId="WW8Num10z0">
    <w:name w:val="WW8Num10z0"/>
    <w:rsid w:val="005124F9"/>
    <w:rPr>
      <w:rFonts w:ascii="Symbol" w:hAnsi="Symbol" w:cs="Symbol"/>
    </w:rPr>
  </w:style>
  <w:style w:type="character" w:customStyle="1" w:styleId="WW8Num10z1">
    <w:name w:val="WW8Num10z1"/>
    <w:rsid w:val="005124F9"/>
    <w:rPr>
      <w:rFonts w:ascii="Courier New" w:hAnsi="Courier New" w:cs="Courier New"/>
    </w:rPr>
  </w:style>
  <w:style w:type="character" w:customStyle="1" w:styleId="WW8Num10z2">
    <w:name w:val="WW8Num10z2"/>
    <w:rsid w:val="005124F9"/>
    <w:rPr>
      <w:rFonts w:ascii="Wingdings" w:hAnsi="Wingdings" w:cs="Wingdings"/>
    </w:rPr>
  </w:style>
  <w:style w:type="character" w:customStyle="1" w:styleId="WW8Num11z0">
    <w:name w:val="WW8Num11z0"/>
    <w:rsid w:val="005124F9"/>
    <w:rPr>
      <w:rFonts w:ascii="Symbol" w:hAnsi="Symbol" w:cs="Symbol"/>
    </w:rPr>
  </w:style>
  <w:style w:type="character" w:customStyle="1" w:styleId="WW8Num11z2">
    <w:name w:val="WW8Num11z2"/>
    <w:rsid w:val="005124F9"/>
    <w:rPr>
      <w:rFonts w:ascii="Wingdings" w:hAnsi="Wingdings" w:cs="Wingdings"/>
    </w:rPr>
  </w:style>
  <w:style w:type="character" w:customStyle="1" w:styleId="WW8Num12z0">
    <w:name w:val="WW8Num12z0"/>
    <w:rsid w:val="005124F9"/>
    <w:rPr>
      <w:rFonts w:ascii="Symbol" w:hAnsi="Symbol" w:cs="Symbol"/>
    </w:rPr>
  </w:style>
  <w:style w:type="character" w:customStyle="1" w:styleId="WW8Num12z1">
    <w:name w:val="WW8Num12z1"/>
    <w:rsid w:val="005124F9"/>
    <w:rPr>
      <w:rFonts w:ascii="Courier New" w:hAnsi="Courier New" w:cs="Courier New"/>
    </w:rPr>
  </w:style>
  <w:style w:type="character" w:customStyle="1" w:styleId="WW8Num12z2">
    <w:name w:val="WW8Num12z2"/>
    <w:rsid w:val="005124F9"/>
    <w:rPr>
      <w:rFonts w:ascii="Wingdings" w:hAnsi="Wingdings" w:cs="Wingdings"/>
    </w:rPr>
  </w:style>
  <w:style w:type="character" w:customStyle="1" w:styleId="WW8Num13z0">
    <w:name w:val="WW8Num13z0"/>
    <w:rsid w:val="005124F9"/>
    <w:rPr>
      <w:rFonts w:ascii="Wingdings" w:hAnsi="Wingdings" w:cs="Wingdings"/>
    </w:rPr>
  </w:style>
  <w:style w:type="character" w:customStyle="1" w:styleId="WW8Num13z1">
    <w:name w:val="WW8Num13z1"/>
    <w:rsid w:val="005124F9"/>
    <w:rPr>
      <w:rFonts w:ascii="Courier New" w:hAnsi="Courier New" w:cs="Courier New"/>
    </w:rPr>
  </w:style>
  <w:style w:type="character" w:customStyle="1" w:styleId="WW8Num13z3">
    <w:name w:val="WW8Num13z3"/>
    <w:rsid w:val="005124F9"/>
    <w:rPr>
      <w:rFonts w:ascii="Symbol" w:hAnsi="Symbol" w:cs="Symbol"/>
    </w:rPr>
  </w:style>
  <w:style w:type="character" w:customStyle="1" w:styleId="WW8Num14z0">
    <w:name w:val="WW8Num14z0"/>
    <w:rsid w:val="005124F9"/>
    <w:rPr>
      <w:rFonts w:ascii="Symbol" w:hAnsi="Symbol"/>
    </w:rPr>
  </w:style>
  <w:style w:type="character" w:customStyle="1" w:styleId="WW8Num14z1">
    <w:name w:val="WW8Num14z1"/>
    <w:rsid w:val="005124F9"/>
    <w:rPr>
      <w:rFonts w:ascii="Courier New" w:hAnsi="Courier New" w:cs="Courier New"/>
    </w:rPr>
  </w:style>
  <w:style w:type="character" w:customStyle="1" w:styleId="WW8Num14z2">
    <w:name w:val="WW8Num14z2"/>
    <w:rsid w:val="005124F9"/>
    <w:rPr>
      <w:rFonts w:ascii="Wingdings" w:hAnsi="Wingdings"/>
    </w:rPr>
  </w:style>
  <w:style w:type="character" w:customStyle="1" w:styleId="WW8Num15z0">
    <w:name w:val="WW8Num15z0"/>
    <w:rsid w:val="005124F9"/>
    <w:rPr>
      <w:rFonts w:ascii="Symbol" w:hAnsi="Symbol" w:cs="Symbol"/>
    </w:rPr>
  </w:style>
  <w:style w:type="character" w:customStyle="1" w:styleId="WW8Num15z2">
    <w:name w:val="WW8Num15z2"/>
    <w:rsid w:val="005124F9"/>
    <w:rPr>
      <w:rFonts w:ascii="Wingdings" w:hAnsi="Wingdings" w:cs="Wingdings"/>
    </w:rPr>
  </w:style>
  <w:style w:type="character" w:customStyle="1" w:styleId="WW8Num16z0">
    <w:name w:val="WW8Num16z0"/>
    <w:rsid w:val="005124F9"/>
    <w:rPr>
      <w:rFonts w:ascii="Symbol" w:hAnsi="Symbol" w:cs="Symbol"/>
    </w:rPr>
  </w:style>
  <w:style w:type="character" w:customStyle="1" w:styleId="WW8Num16z2">
    <w:name w:val="WW8Num16z2"/>
    <w:rsid w:val="005124F9"/>
    <w:rPr>
      <w:rFonts w:ascii="Wingdings" w:hAnsi="Wingdings" w:cs="Wingdings"/>
    </w:rPr>
  </w:style>
  <w:style w:type="character" w:customStyle="1" w:styleId="WW8Num17z0">
    <w:name w:val="WW8Num17z0"/>
    <w:rsid w:val="005124F9"/>
    <w:rPr>
      <w:rFonts w:ascii="Symbol" w:hAnsi="Symbol" w:cs="Symbol"/>
    </w:rPr>
  </w:style>
  <w:style w:type="character" w:customStyle="1" w:styleId="WW8Num17z2">
    <w:name w:val="WW8Num17z2"/>
    <w:rsid w:val="005124F9"/>
    <w:rPr>
      <w:rFonts w:ascii="Wingdings" w:hAnsi="Wingdings" w:cs="Wingdings"/>
    </w:rPr>
  </w:style>
  <w:style w:type="character" w:customStyle="1" w:styleId="WW8NumSt1z0">
    <w:name w:val="WW8NumSt1z0"/>
    <w:rsid w:val="005124F9"/>
    <w:rPr>
      <w:rFonts w:ascii="Symbol" w:hAnsi="Symbol" w:cs="Symbol"/>
    </w:rPr>
  </w:style>
  <w:style w:type="character" w:customStyle="1" w:styleId="WW8NumSt1z1">
    <w:name w:val="WW8NumSt1z1"/>
    <w:rsid w:val="005124F9"/>
    <w:rPr>
      <w:rFonts w:ascii="Courier New" w:hAnsi="Courier New" w:cs="Courier New"/>
    </w:rPr>
  </w:style>
  <w:style w:type="character" w:customStyle="1" w:styleId="WW8NumSt1z2">
    <w:name w:val="WW8NumSt1z2"/>
    <w:rsid w:val="005124F9"/>
    <w:rPr>
      <w:rFonts w:ascii="Wingdings" w:hAnsi="Wingdings" w:cs="Wingdings"/>
    </w:rPr>
  </w:style>
  <w:style w:type="character" w:customStyle="1" w:styleId="WW-DefaultParagraphFont1">
    <w:name w:val="WW-Default Paragraph Font1"/>
    <w:rsid w:val="005124F9"/>
  </w:style>
  <w:style w:type="character" w:styleId="Hyperlink">
    <w:name w:val="Hyperlink"/>
    <w:rsid w:val="005124F9"/>
    <w:rPr>
      <w:color w:val="0000FF"/>
      <w:u w:val="single"/>
    </w:rPr>
  </w:style>
  <w:style w:type="character" w:styleId="FollowedHyperlink">
    <w:name w:val="FollowedHyperlink"/>
    <w:rsid w:val="005124F9"/>
    <w:rPr>
      <w:color w:val="800080"/>
      <w:u w:val="single"/>
    </w:rPr>
  </w:style>
  <w:style w:type="character" w:customStyle="1" w:styleId="Bullets">
    <w:name w:val="Bullets"/>
    <w:rsid w:val="005124F9"/>
    <w:rPr>
      <w:rFonts w:ascii="OpenSymbol" w:eastAsia="OpenSymbol" w:hAnsi="OpenSymbol" w:cs="OpenSymbol"/>
    </w:rPr>
  </w:style>
  <w:style w:type="character" w:customStyle="1" w:styleId="ListLabel1">
    <w:name w:val="ListLabel 1"/>
    <w:rsid w:val="005124F9"/>
    <w:rPr>
      <w:rFonts w:cs="Courier New"/>
    </w:rPr>
  </w:style>
  <w:style w:type="paragraph" w:customStyle="1" w:styleId="Heading">
    <w:name w:val="Heading"/>
    <w:basedOn w:val="Normal"/>
    <w:next w:val="BodyText"/>
    <w:rsid w:val="005124F9"/>
    <w:pPr>
      <w:keepNext/>
      <w:spacing w:before="240" w:after="120"/>
    </w:pPr>
    <w:rPr>
      <w:rFonts w:ascii="Arial" w:eastAsia="Lucida Sans Unicode" w:hAnsi="Arial" w:cs="Tahoma"/>
      <w:sz w:val="28"/>
      <w:szCs w:val="28"/>
    </w:rPr>
  </w:style>
  <w:style w:type="paragraph" w:styleId="BodyText">
    <w:name w:val="Body Text"/>
    <w:basedOn w:val="Normal"/>
    <w:rsid w:val="005124F9"/>
    <w:pPr>
      <w:tabs>
        <w:tab w:val="left" w:pos="2520"/>
        <w:tab w:val="left" w:pos="2790"/>
        <w:tab w:val="left" w:pos="4140"/>
      </w:tabs>
      <w:spacing w:after="60"/>
    </w:pPr>
  </w:style>
  <w:style w:type="paragraph" w:styleId="List">
    <w:name w:val="List"/>
    <w:basedOn w:val="BodyText"/>
    <w:rsid w:val="005124F9"/>
    <w:rPr>
      <w:rFonts w:cs="Tahoma"/>
    </w:rPr>
  </w:style>
  <w:style w:type="paragraph" w:styleId="Caption">
    <w:name w:val="caption"/>
    <w:basedOn w:val="Normal"/>
    <w:qFormat/>
    <w:rsid w:val="005124F9"/>
    <w:pPr>
      <w:suppressLineNumbers/>
      <w:spacing w:before="120" w:after="120"/>
    </w:pPr>
    <w:rPr>
      <w:rFonts w:cs="Mangal"/>
      <w:i/>
      <w:iCs/>
      <w:sz w:val="24"/>
      <w:szCs w:val="24"/>
    </w:rPr>
  </w:style>
  <w:style w:type="paragraph" w:customStyle="1" w:styleId="Index">
    <w:name w:val="Index"/>
    <w:basedOn w:val="Normal"/>
    <w:rsid w:val="005124F9"/>
    <w:pPr>
      <w:suppressLineNumbers/>
    </w:pPr>
    <w:rPr>
      <w:rFonts w:cs="Tahoma"/>
    </w:rPr>
  </w:style>
  <w:style w:type="paragraph" w:customStyle="1" w:styleId="Caption1">
    <w:name w:val="Caption1"/>
    <w:basedOn w:val="Normal"/>
    <w:rsid w:val="005124F9"/>
    <w:pPr>
      <w:suppressLineNumbers/>
      <w:spacing w:before="120" w:after="120"/>
    </w:pPr>
    <w:rPr>
      <w:rFonts w:cs="Tahoma"/>
      <w:i/>
      <w:iCs/>
      <w:sz w:val="24"/>
      <w:szCs w:val="24"/>
    </w:rPr>
  </w:style>
  <w:style w:type="paragraph" w:styleId="BodyText2">
    <w:name w:val="Body Text 2"/>
    <w:basedOn w:val="Normal"/>
    <w:rsid w:val="005124F9"/>
    <w:pPr>
      <w:jc w:val="left"/>
    </w:pPr>
  </w:style>
  <w:style w:type="paragraph" w:styleId="Title">
    <w:name w:val="Title"/>
    <w:basedOn w:val="Normal"/>
    <w:next w:val="Subtitle"/>
    <w:qFormat/>
    <w:rsid w:val="005124F9"/>
    <w:pPr>
      <w:spacing w:before="80" w:after="240" w:line="240" w:lineRule="atLeast"/>
      <w:ind w:left="360" w:right="261"/>
      <w:jc w:val="center"/>
    </w:pPr>
    <w:rPr>
      <w:b/>
      <w:bCs/>
      <w:sz w:val="36"/>
      <w:szCs w:val="36"/>
    </w:rPr>
  </w:style>
  <w:style w:type="paragraph" w:styleId="Subtitle">
    <w:name w:val="Subtitle"/>
    <w:basedOn w:val="Heading"/>
    <w:next w:val="BodyText"/>
    <w:qFormat/>
    <w:rsid w:val="005124F9"/>
    <w:pPr>
      <w:jc w:val="center"/>
    </w:pPr>
    <w:rPr>
      <w:i/>
      <w:iCs/>
    </w:rPr>
  </w:style>
  <w:style w:type="paragraph" w:styleId="BodyTextIndent2">
    <w:name w:val="Body Text Indent 2"/>
    <w:basedOn w:val="Normal"/>
    <w:rsid w:val="005124F9"/>
    <w:pPr>
      <w:tabs>
        <w:tab w:val="left" w:pos="2552"/>
      </w:tabs>
      <w:ind w:left="1276" w:hanging="1276"/>
      <w:jc w:val="left"/>
    </w:pPr>
  </w:style>
  <w:style w:type="paragraph" w:customStyle="1" w:styleId="TableContents">
    <w:name w:val="Table Contents"/>
    <w:basedOn w:val="Normal"/>
    <w:rsid w:val="005124F9"/>
    <w:pPr>
      <w:suppressLineNumbers/>
    </w:pPr>
  </w:style>
  <w:style w:type="paragraph" w:customStyle="1" w:styleId="TableHeading">
    <w:name w:val="Table Heading"/>
    <w:basedOn w:val="TableContents"/>
    <w:rsid w:val="005124F9"/>
    <w:pPr>
      <w:jc w:val="center"/>
    </w:pPr>
    <w:rPr>
      <w:b/>
      <w:bCs/>
    </w:rPr>
  </w:style>
  <w:style w:type="paragraph" w:styleId="ListParagraph">
    <w:name w:val="List Paragraph"/>
    <w:basedOn w:val="Normal"/>
    <w:uiPriority w:val="34"/>
    <w:qFormat/>
    <w:rsid w:val="006A332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visiblehand.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9D4F89-0FA5-45E7-8920-1610E2CDE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Dan Davies</vt:lpstr>
    </vt:vector>
  </TitlesOfParts>
  <Company>Hewlett-Packard</Company>
  <LinksUpToDate>false</LinksUpToDate>
  <CharactersWithSpaces>9555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Davies</dc:title>
  <dc:creator>a</dc:creator>
  <cp:lastModifiedBy>Danthe ManWho</cp:lastModifiedBy>
  <cp:revision>3</cp:revision>
  <cp:lastPrinted>2015-04-17T16:26:00Z</cp:lastPrinted>
  <dcterms:created xsi:type="dcterms:W3CDTF">2019-08-21T08:32:00Z</dcterms:created>
  <dcterms:modified xsi:type="dcterms:W3CDTF">2019-08-21T08:36:00Z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