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MANDLA DEWA</w:t>
      </w:r>
    </w:p>
    <w:p>
      <w:pPr>
        <w:pStyle w:val="Standard"/>
        <w:pBdr>
          <w:top w:val="single" w:sz="4" w:space="10" w:color="00000A"/>
          <w:left w:val="single" w:sz="4" w:space="3" w:color="00000A"/>
          <w:bottom w:val="single" w:sz="4" w:space="15" w:color="00000A"/>
          <w:right w:val="single" w:sz="4" w:space="4" w:color="00000A"/>
        </w:pBdr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  <w:t>14 Havelock Road, Greet, Birmingham, B11 3RG</w:t>
      </w:r>
    </w:p>
    <w:p>
      <w:pPr>
        <w:pStyle w:val="Standard"/>
        <w:pBdr>
          <w:top w:val="single" w:sz="4" w:space="10" w:color="00000A"/>
          <w:left w:val="single" w:sz="4" w:space="3" w:color="00000A"/>
          <w:bottom w:val="single" w:sz="4" w:space="15" w:color="00000A"/>
          <w:right w:val="single" w:sz="4" w:space="4" w:color="00000A"/>
        </w:pBdr>
        <w:spacing w:lineRule="auto" w:line="240"/>
        <w:jc w:val="center"/>
        <w:rPr/>
      </w:pPr>
      <w:r>
        <w:rPr>
          <w:rFonts w:eastAsia="Calibri" w:cs="Arial" w:ascii="Arial" w:hAnsi="Arial"/>
          <w:b/>
          <w:sz w:val="24"/>
          <w:szCs w:val="24"/>
        </w:rPr>
        <w:t xml:space="preserve"> </w:t>
      </w:r>
      <w:r>
        <w:rPr>
          <w:rFonts w:eastAsia="Calibri" w:cs="Arial" w:ascii="Arial" w:hAnsi="Arial"/>
          <w:b/>
          <w:sz w:val="24"/>
          <w:szCs w:val="24"/>
        </w:rPr>
        <w:t xml:space="preserve">Cell: 07912 6666 43, E-mail: </w:t>
      </w:r>
      <w:hyperlink r:id="rId2">
        <w:r>
          <w:rPr>
            <w:rStyle w:val="InternetLink1"/>
            <w:rFonts w:eastAsia="Calibri" w:cs="Arial" w:ascii="Arial" w:hAnsi="Arial"/>
            <w:b/>
            <w:color w:val="auto"/>
            <w:sz w:val="24"/>
            <w:szCs w:val="24"/>
            <w:u w:val="none"/>
          </w:rPr>
          <w:t>mandlenkosi_dewa@yahoo.co.uk</w:t>
        </w:r>
      </w:hyperlink>
    </w:p>
    <w:p>
      <w:pPr>
        <w:pStyle w:val="Standard"/>
        <w:pBdr>
          <w:top w:val="single" w:sz="4" w:space="10" w:color="00000A"/>
          <w:left w:val="single" w:sz="4" w:space="3" w:color="00000A"/>
          <w:bottom w:val="single" w:sz="4" w:space="15" w:color="00000A"/>
          <w:right w:val="single" w:sz="4" w:space="4" w:color="00000A"/>
        </w:pBdr>
        <w:spacing w:lineRule="auto" w:line="240"/>
        <w:jc w:val="center"/>
        <w:rPr/>
      </w:pPr>
      <w:hyperlink r:id="rId3">
        <w:r>
          <w:rPr>
            <w:rStyle w:val="ListLabel46"/>
            <w:rFonts w:eastAsia="Calibri" w:cs="Arial" w:ascii="Arial" w:hAnsi="Arial"/>
            <w:b/>
            <w:sz w:val="24"/>
            <w:szCs w:val="24"/>
          </w:rPr>
          <w:t>https://www.linkedin.com/in/mandlenkosi-dewa-30052abb/</w:t>
        </w:r>
      </w:hyperlink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conscientious individual who takes initiative and is results-driven who achieves elevated levels of quality and standard in discharging his obligations I have over 6 years of experience in the construction industry and have had the privilege of working for both the private and public sectors on projects up to £2 million in value. The projects that I have </w:t>
      </w:r>
      <w:r>
        <w:rPr>
          <w:rFonts w:cs="Arial" w:ascii="Arial" w:hAnsi="Arial"/>
          <w:color w:val="000000" w:themeColor="text1"/>
          <w:sz w:val="24"/>
          <w:szCs w:val="24"/>
        </w:rPr>
        <w:t>worked on are diverse and as a result, I have developed broad skills and knowledge in th</w:t>
      </w:r>
      <w:bookmarkStart w:id="0" w:name="_GoBack"/>
      <w:bookmarkEnd w:id="0"/>
      <w:r>
        <w:rPr>
          <w:rFonts w:cs="Arial" w:ascii="Arial" w:hAnsi="Arial"/>
          <w:color w:val="000000" w:themeColor="text1"/>
          <w:sz w:val="24"/>
          <w:szCs w:val="24"/>
        </w:rPr>
        <w:t xml:space="preserve">e delivery of Civil Engineering projects particularly in public works, such as, buildings, water and sewage systems, and other large infrastructure </w:t>
      </w:r>
      <w:r>
        <w:rPr>
          <w:rFonts w:cs="Arial" w:ascii="Arial" w:hAnsi="Arial"/>
          <w:sz w:val="24"/>
          <w:szCs w:val="24"/>
        </w:rPr>
        <w:t>projects.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organised, efficient and consistently able to prioritise and meet deadlines, produce work to a high standard. My excellent communication skills allow me to fully engage with clients and key stakeholders.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andard"/>
        <w:spacing w:lineRule="auto" w:line="360" w:before="0" w:after="1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ACADEMIC QUALIFICATIONS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bookmarkStart w:id="1" w:name="_Hlk544429"/>
      <w:r>
        <w:rPr>
          <w:rFonts w:cs="Arial" w:ascii="Arial" w:hAnsi="Arial"/>
          <w:sz w:val="24"/>
          <w:szCs w:val="24"/>
        </w:rPr>
        <w:t>Birmingham City University – 2018 to 2020 (part-time)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MSc Quantity Surveying Degree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Staffordshire University - 2013 to 2017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BEng (Honours) Mechanical Engineering Degree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Middlesbrough College - 2012 to 2013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Diploma - </w:t>
      </w:r>
      <w:bookmarkStart w:id="2" w:name="_Hlk499494068"/>
      <w:r>
        <w:rPr>
          <w:rFonts w:cs="Arial" w:ascii="Arial" w:hAnsi="Arial"/>
          <w:sz w:val="24"/>
          <w:szCs w:val="24"/>
        </w:rPr>
        <w:t>Access to Higher Education in Humanities and Social Sciences (HSS)</w:t>
      </w:r>
      <w:bookmarkEnd w:id="1"/>
      <w:bookmarkEnd w:id="2"/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AREAS OF EXPERTISE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Cost Management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Cost Estimating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Preparing tender documents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Project co-ordination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Preparation of Bills of Quantities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Take-offs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Experience of working per NEC contracts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Project Management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PROFESSIONAL ACCOMPLISHMENTS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Good knowledge of project planning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Working knowledge of computer planning software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Scheduling and buying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Deep knowledge of Project Life cycle process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Familiarity with Primavera systems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Identifying and mitigating project risks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PROFESSIONAL SKILLS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Negotiation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Scheduling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Cost Control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Risk Management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Task Management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Monitoring and controlling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bookmarkStart w:id="3" w:name="_Hlk499495236"/>
      <w:r>
        <w:rPr>
          <w:rFonts w:cs="Arial" w:ascii="Arial" w:hAnsi="Arial"/>
          <w:b/>
          <w:sz w:val="24"/>
          <w:szCs w:val="24"/>
          <w:u w:val="single"/>
        </w:rPr>
        <w:t>TECHNICAL SKILLS</w:t>
      </w:r>
      <w:bookmarkEnd w:id="3"/>
    </w:p>
    <w:p>
      <w:pPr>
        <w:pStyle w:val="ListParagraph"/>
        <w:numPr>
          <w:ilvl w:val="0"/>
          <w:numId w:val="4"/>
        </w:numPr>
        <w:spacing w:lineRule="auto" w:line="240"/>
        <w:rPr>
          <w:rFonts w:ascii="Arial" w:hAnsi="Arial" w:cs="Arial"/>
          <w:sz w:val="24"/>
          <w:szCs w:val="24"/>
        </w:rPr>
      </w:pPr>
      <w:bookmarkStart w:id="4" w:name="_Hlk499495304"/>
      <w:r>
        <w:rPr>
          <w:rFonts w:cs="Arial" w:ascii="Arial" w:hAnsi="Arial"/>
          <w:sz w:val="24"/>
          <w:szCs w:val="24"/>
        </w:rPr>
        <w:t>Microsoft Word, PowerPoint, and Excel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Cost X - Construction Estimating Software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Primavera P6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Microsoft Project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Creo Parametric 2.0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ANSYS Workbench 17.0, FEA analysis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bookmarkStart w:id="5" w:name="_Hlk499495304"/>
      <w:r>
        <w:rPr>
          <w:rFonts w:cs="Arial" w:ascii="Arial" w:hAnsi="Arial"/>
          <w:sz w:val="24"/>
          <w:szCs w:val="24"/>
        </w:rPr>
        <w:t>Autodesk/AutoCAD, Technical Drawing, 2D and 3D</w:t>
      </w:r>
      <w:bookmarkEnd w:id="5"/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EMPLOYMENT HISTORY</w:t>
      </w:r>
      <w:bookmarkStart w:id="6" w:name="_Hlk499498059"/>
      <w:bookmarkStart w:id="7" w:name="_Hlk499498092"/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  <w:u w:val="single"/>
        </w:rPr>
        <w:t xml:space="preserve">VLP Construction and Plumbing </w:t>
      </w:r>
      <w:r>
        <w:rPr>
          <w:rFonts w:eastAsia="Calibri" w:cs="Arial" w:ascii="Arial" w:hAnsi="Arial"/>
          <w:sz w:val="24"/>
          <w:szCs w:val="24"/>
        </w:rPr>
        <w:t>– May 2008 to date (part-time)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  <w:u w:val="single"/>
        </w:rPr>
        <w:t>Junior Quantity Surveyor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  <w:u w:val="single"/>
        </w:rPr>
        <w:t>Junior Cost Estimator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eastAsia="Verdana" w:cs="Arial" w:ascii="Arial" w:hAnsi="Arial"/>
          <w:spacing w:val="4"/>
          <w:sz w:val="24"/>
          <w:szCs w:val="24"/>
        </w:rPr>
        <w:t>Responsibilities:</w:t>
      </w:r>
    </w:p>
    <w:p>
      <w:pPr>
        <w:pStyle w:val="Standard"/>
        <w:numPr>
          <w:ilvl w:val="0"/>
          <w:numId w:val="6"/>
        </w:numPr>
        <w:shd w:val="clear" w:color="auto" w:fill="FFFFFF"/>
        <w:spacing w:lineRule="auto" w:line="240" w:before="100" w:after="100"/>
        <w:rPr/>
      </w:pPr>
      <w:r>
        <w:rPr>
          <w:rFonts w:eastAsia="Times New Roman" w:cs="Arial" w:ascii="Arial" w:hAnsi="Arial"/>
          <w:sz w:val="24"/>
          <w:szCs w:val="24"/>
          <w:lang w:eastAsia="en-GB"/>
        </w:rPr>
        <w:t>Preparing </w:t>
      </w:r>
      <w:hyperlink r:id="rId4">
        <w:r>
          <w:rPr>
            <w:rStyle w:val="ListLabel47"/>
            <w:rFonts w:cs="Arial" w:ascii="Arial" w:hAnsi="Arial"/>
            <w:sz w:val="24"/>
            <w:szCs w:val="24"/>
          </w:rPr>
          <w:t>cost plans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, </w:t>
      </w:r>
      <w:hyperlink r:id="rId5">
        <w:r>
          <w:rPr>
            <w:rStyle w:val="ListLabel47"/>
            <w:rFonts w:cs="Arial" w:ascii="Arial" w:hAnsi="Arial"/>
            <w:sz w:val="24"/>
            <w:szCs w:val="24"/>
          </w:rPr>
          <w:t>estimates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 and </w:t>
      </w:r>
      <w:hyperlink r:id="rId6">
        <w:r>
          <w:rPr>
            <w:rStyle w:val="ListLabel47"/>
            <w:rFonts w:cs="Arial" w:ascii="Arial" w:hAnsi="Arial"/>
            <w:sz w:val="24"/>
            <w:szCs w:val="24"/>
          </w:rPr>
          <w:t>cash flow projections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.</w:t>
      </w:r>
    </w:p>
    <w:p>
      <w:pPr>
        <w:pStyle w:val="Standard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Preparing bills of quantities (BoQ) in tendering.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Producing procumbent process documents.</w:t>
      </w:r>
    </w:p>
    <w:p>
      <w:pPr>
        <w:pStyle w:val="Standard"/>
        <w:shd w:val="clear" w:color="auto" w:fill="FFFFFF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On-going cost analysis of maintenance and repair work.</w:t>
      </w:r>
    </w:p>
    <w:p>
      <w:pPr>
        <w:pStyle w:val="Standard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Undertaking cost analysis for repairs and maintenance project work.</w:t>
      </w:r>
    </w:p>
    <w:p>
      <w:pPr>
        <w:pStyle w:val="Standard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Aiding in setting up client's requirements and undertake feasibility studies performing risk, value management and cost control.</w:t>
      </w:r>
    </w:p>
    <w:p>
      <w:pPr>
        <w:pStyle w:val="Standard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Preparing and analysing costings for tenders.</w:t>
      </w:r>
    </w:p>
    <w:p>
      <w:pPr>
        <w:pStyle w:val="Standard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Allocating work to subcontractors.</w:t>
      </w:r>
    </w:p>
    <w:p>
      <w:pPr>
        <w:pStyle w:val="Standard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>Understanding the implications of health and safety regulations.</w:t>
      </w:r>
    </w:p>
    <w:p>
      <w:pPr>
        <w:pStyle w:val="Standard"/>
        <w:shd w:val="clear" w:color="auto" w:fill="FFFFFF"/>
        <w:spacing w:lineRule="auto" w:line="240" w:before="100" w:after="100"/>
        <w:rPr/>
      </w:pPr>
      <w:hyperlink r:id="rId7">
        <w:r>
          <w:rPr>
            <w:rStyle w:val="ListLabel47"/>
            <w:rFonts w:cs="Arial" w:ascii="Arial" w:hAnsi="Arial"/>
            <w:sz w:val="24"/>
            <w:szCs w:val="24"/>
          </w:rPr>
          <w:t>Benchmarking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 requirements against similar </w:t>
      </w:r>
      <w:hyperlink r:id="rId8">
        <w:r>
          <w:rPr>
            <w:rStyle w:val="ListLabel47"/>
            <w:rFonts w:cs="Arial" w:ascii="Arial" w:hAnsi="Arial"/>
            <w:sz w:val="24"/>
            <w:szCs w:val="24"/>
          </w:rPr>
          <w:t>projects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.</w:t>
      </w:r>
    </w:p>
    <w:p>
      <w:pPr>
        <w:pStyle w:val="Standard"/>
        <w:shd w:val="clear" w:color="auto" w:fill="FFFFFF"/>
        <w:spacing w:lineRule="auto" w:line="240" w:before="100" w:after="100"/>
        <w:rPr/>
      </w:pPr>
      <w:r>
        <w:rPr>
          <w:rFonts w:eastAsia="Times New Roman" w:cs="Arial" w:ascii="Arial" w:hAnsi="Arial"/>
          <w:sz w:val="24"/>
          <w:szCs w:val="24"/>
          <w:lang w:eastAsia="en-GB"/>
        </w:rPr>
        <w:t>Checking developing designs against the </w:t>
      </w:r>
      <w:hyperlink r:id="rId9">
        <w:r>
          <w:rPr>
            <w:rStyle w:val="ListLabel47"/>
            <w:rFonts w:cs="Arial" w:ascii="Arial" w:hAnsi="Arial"/>
            <w:sz w:val="24"/>
            <w:szCs w:val="24"/>
          </w:rPr>
          <w:t>project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 </w:t>
      </w:r>
      <w:hyperlink r:id="rId10">
        <w:r>
          <w:rPr>
            <w:rStyle w:val="ListLabel47"/>
            <w:rFonts w:cs="Arial" w:ascii="Arial" w:hAnsi="Arial"/>
            <w:sz w:val="24"/>
            <w:szCs w:val="24"/>
          </w:rPr>
          <w:t>budget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.</w:t>
      </w:r>
    </w:p>
    <w:p>
      <w:pPr>
        <w:pStyle w:val="Standard"/>
        <w:shd w:val="clear" w:color="auto" w:fill="FFFFFF"/>
        <w:spacing w:lineRule="auto" w:line="240" w:before="100" w:after="100"/>
        <w:rPr/>
      </w:pPr>
      <w:r>
        <w:rPr>
          <w:rFonts w:eastAsia="Times New Roman" w:cs="Arial" w:ascii="Arial" w:hAnsi="Arial"/>
          <w:sz w:val="24"/>
          <w:szCs w:val="24"/>
          <w:lang w:eastAsia="en-GB"/>
        </w:rPr>
        <w:t>Checking designs meet legal and </w:t>
      </w:r>
      <w:hyperlink r:id="rId11">
        <w:r>
          <w:rPr>
            <w:rStyle w:val="ListLabel47"/>
            <w:rFonts w:cs="Arial" w:ascii="Arial" w:hAnsi="Arial"/>
            <w:sz w:val="24"/>
            <w:szCs w:val="24"/>
          </w:rPr>
          <w:t>quality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 </w:t>
      </w:r>
      <w:hyperlink r:id="rId12">
        <w:r>
          <w:rPr>
            <w:rStyle w:val="ListLabel47"/>
            <w:rFonts w:cs="Arial" w:ascii="Arial" w:hAnsi="Arial"/>
            <w:sz w:val="24"/>
            <w:szCs w:val="24"/>
          </w:rPr>
          <w:t>standards</w:t>
        </w:r>
      </w:hyperlink>
      <w:r>
        <w:rPr>
          <w:rFonts w:eastAsia="Times New Roman" w:cs="Arial" w:ascii="Arial" w:hAnsi="Arial"/>
          <w:sz w:val="24"/>
          <w:szCs w:val="24"/>
          <w:lang w:eastAsia="en-GB"/>
        </w:rPr>
        <w:t>.</w:t>
      </w:r>
    </w:p>
    <w:p>
      <w:pPr>
        <w:pStyle w:val="Standard"/>
        <w:shd w:val="clear" w:color="auto" w:fill="FFFFFF"/>
        <w:spacing w:lineRule="auto" w:line="240" w:before="100" w:after="100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  <w:u w:val="single"/>
        </w:rPr>
        <w:t>Iron Mountain</w:t>
      </w:r>
      <w:r>
        <w:rPr>
          <w:rFonts w:cs="Arial" w:ascii="Arial" w:hAnsi="Arial"/>
          <w:bCs/>
          <w:sz w:val="24"/>
          <w:szCs w:val="24"/>
        </w:rPr>
        <w:t xml:space="preserve"> </w:t>
      </w:r>
      <w:bookmarkEnd w:id="7"/>
      <w:r>
        <w:rPr>
          <w:rFonts w:cs="Arial" w:ascii="Arial" w:hAnsi="Arial"/>
          <w:bCs/>
          <w:sz w:val="24"/>
          <w:szCs w:val="24"/>
        </w:rPr>
        <w:t xml:space="preserve">– </w:t>
      </w:r>
      <w:bookmarkStart w:id="8" w:name="_Hlk499498153"/>
      <w:r>
        <w:rPr>
          <w:rFonts w:cs="Arial" w:ascii="Arial" w:hAnsi="Arial"/>
          <w:bCs/>
          <w:sz w:val="24"/>
          <w:szCs w:val="24"/>
        </w:rPr>
        <w:t>February 2015 to</w:t>
      </w:r>
      <w:bookmarkEnd w:id="6"/>
      <w:bookmarkEnd w:id="8"/>
      <w:r>
        <w:rPr>
          <w:rFonts w:cs="Arial" w:ascii="Arial" w:hAnsi="Arial"/>
          <w:bCs/>
          <w:sz w:val="24"/>
          <w:szCs w:val="24"/>
        </w:rPr>
        <w:t xml:space="preserve"> August 2018</w:t>
      </w:r>
    </w:p>
    <w:p>
      <w:pPr>
        <w:pStyle w:val="ListParagraph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  <w:u w:val="single"/>
        </w:rPr>
        <w:t>Data Analysis</w:t>
      </w:r>
    </w:p>
    <w:p>
      <w:pPr>
        <w:pStyle w:val="ListParagraph"/>
        <w:shd w:val="clear" w:color="auto" w:fill="FFFFFF"/>
        <w:spacing w:lineRule="auto" w:line="240" w:before="100" w:after="100"/>
        <w:rPr>
          <w:rFonts w:ascii="Arial" w:hAnsi="Arial" w:cs="Arial"/>
          <w:sz w:val="24"/>
          <w:szCs w:val="24"/>
        </w:rPr>
      </w:pPr>
      <w:r>
        <w:rPr>
          <w:rFonts w:eastAsia="Verdana" w:cs="Arial" w:ascii="Arial" w:hAnsi="Arial"/>
          <w:spacing w:val="4"/>
          <w:sz w:val="24"/>
          <w:szCs w:val="24"/>
        </w:rPr>
        <w:t>Responsibilities:</w:t>
      </w:r>
    </w:p>
    <w:p>
      <w:pPr>
        <w:pStyle w:val="Standard"/>
        <w:numPr>
          <w:ilvl w:val="0"/>
          <w:numId w:val="7"/>
        </w:numPr>
        <w:spacing w:lineRule="auto" w:line="240"/>
        <w:rPr>
          <w:rFonts w:ascii="Arial" w:hAnsi="Arial" w:cs="Arial"/>
          <w:sz w:val="24"/>
          <w:szCs w:val="24"/>
        </w:rPr>
      </w:pPr>
      <w:bookmarkStart w:id="9" w:name="_Hlk499498592"/>
      <w:r>
        <w:rPr>
          <w:rFonts w:cs="Arial" w:ascii="Arial" w:hAnsi="Arial"/>
          <w:bCs/>
          <w:sz w:val="24"/>
          <w:szCs w:val="24"/>
        </w:rPr>
        <w:t>Using proper systems to acknowledge receipt of documents.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Internal registration of documentation.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Manual preparation of documents to meet scanner requirements, batching, scanning, indexing of documents and quality assurance checks.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Amendments to images and data that fall outside the SLA, reconstruction of documents after processing.</w:t>
      </w:r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bookmarkStart w:id="10" w:name="_Hlk499498592"/>
      <w:r>
        <w:rPr>
          <w:rFonts w:cs="Arial" w:ascii="Arial" w:hAnsi="Arial"/>
          <w:bCs/>
          <w:sz w:val="24"/>
          <w:szCs w:val="24"/>
        </w:rPr>
        <w:t>Archiving and retrieval of documentation and any other activity that, the line management considered reasonable.</w:t>
      </w:r>
      <w:bookmarkEnd w:id="10"/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PROFESSIONAL DEVELOPMENT</w:t>
      </w:r>
      <w:bookmarkStart w:id="11" w:name="_Hlk499501942"/>
      <w:bookmarkStart w:id="12" w:name="_Hlk499494119"/>
    </w:p>
    <w:p>
      <w:pPr>
        <w:pStyle w:val="ListParagraph"/>
        <w:numPr>
          <w:ilvl w:val="0"/>
          <w:numId w:val="8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Member of Institution of Engineering and Technology.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Member of Innovative Engineering Society.</w:t>
      </w:r>
      <w:bookmarkEnd w:id="12"/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INTEREST AND HOBBIES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Watching soccer.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Playing table tennis.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Going to the gym when time allows.</w:t>
      </w:r>
      <w:bookmarkEnd w:id="11"/>
    </w:p>
    <w:p>
      <w:pPr>
        <w:pStyle w:val="Standard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REFERENCE</w:t>
      </w:r>
      <w:bookmarkStart w:id="13" w:name="_Hlk499502049"/>
      <w:bookmarkEnd w:id="13"/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1440" w:right="1440" w:header="1440" w:top="1999" w:footer="708" w:bottom="144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andard"/>
        <w:spacing w:lineRule="auto" w:line="240" w:before="0" w:after="160"/>
        <w:rPr/>
      </w:pPr>
      <w:r>
        <w:rPr>
          <w:rFonts w:cs="Arial" w:ascii="Arial" w:hAnsi="Arial"/>
          <w:sz w:val="24"/>
          <w:szCs w:val="24"/>
        </w:rPr>
        <w:t>Available upon request.</w:t>
      </w:r>
    </w:p>
    <w:sectPr>
      <w:type w:val="continuous"/>
      <w:pgSz w:w="11906" w:h="16838"/>
      <w:pgMar w:left="1440" w:right="1440" w:header="1440" w:top="1999" w:footer="708" w:bottom="144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[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]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sz w:val="24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kern w:val="2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  <w:textAlignment w:val="baseline"/>
    </w:pPr>
    <w:rPr>
      <w:rFonts w:ascii="Liberation Serif" w:hAnsi="Liberation Serif" w:eastAsia="DejaVu Sans" w:cs="Denemo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20"/>
    </w:rPr>
  </w:style>
  <w:style w:type="character" w:styleId="BalloonTextChar" w:customStyle="1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ListLabel1" w:customStyle="1">
    <w:name w:val="ListLabel 1"/>
    <w:qFormat/>
    <w:rPr>
      <w:sz w:val="22"/>
      <w:szCs w:val="2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sz w:val="22"/>
    </w:rPr>
  </w:style>
  <w:style w:type="character" w:styleId="ListLabel4" w:customStyle="1">
    <w:name w:val="ListLabel 4"/>
    <w:qFormat/>
    <w:rPr>
      <w:rFonts w:cs="Times New Roman"/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b w:val="false"/>
    </w:rPr>
  </w:style>
  <w:style w:type="character" w:styleId="InternetLink1">
    <w:name w:val="Internet Link"/>
    <w:basedOn w:val="DefaultParagraphFont"/>
    <w:uiPriority w:val="99"/>
    <w:unhideWhenUsed/>
    <w:rsid w:val="00bf1613"/>
    <w:rPr>
      <w:color w:val="0563C1" w:themeColor="hyperlink"/>
      <w:u w:val="single"/>
    </w:rPr>
  </w:style>
  <w:style w:type="character" w:styleId="ListLabel7">
    <w:name w:val="ListLabel 7"/>
    <w:qFormat/>
    <w:rPr>
      <w:rFonts w:ascii="Arial" w:hAnsi="Arial"/>
      <w:sz w:val="24"/>
      <w:szCs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/>
      <w:sz w:val="24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Arial" w:hAnsi="Arial"/>
      <w:sz w:val="24"/>
      <w:szCs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Arial" w:hAnsi="Arial"/>
      <w:sz w:val="24"/>
      <w:szCs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Arial" w:hAnsi="Arial"/>
      <w:b w:val="false"/>
      <w:sz w:val="24"/>
    </w:rPr>
  </w:style>
  <w:style w:type="character" w:styleId="ListLabel24">
    <w:name w:val="ListLabel 24"/>
    <w:qFormat/>
    <w:rPr>
      <w:rFonts w:ascii="Arial" w:hAnsi="Arial"/>
      <w:sz w:val="24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rFonts w:ascii="Arial" w:hAnsi="Arial"/>
      <w:sz w:val="24"/>
      <w:szCs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Arial" w:hAnsi="Arial"/>
      <w:sz w:val="24"/>
      <w:szCs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ascii="Arial" w:hAnsi="Arial"/>
      <w:sz w:val="24"/>
      <w:szCs w:val="2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ascii="Arial" w:hAnsi="Arial" w:eastAsia="Calibri" w:cs="Arial"/>
      <w:b/>
      <w:color w:val="auto"/>
      <w:sz w:val="24"/>
      <w:szCs w:val="24"/>
      <w:u w:val="none"/>
    </w:rPr>
  </w:style>
  <w:style w:type="character" w:styleId="ListLabel46">
    <w:name w:val="ListLabel 46"/>
    <w:qFormat/>
    <w:rPr>
      <w:rFonts w:ascii="Arial" w:hAnsi="Arial" w:eastAsia="Calibri" w:cs="Arial"/>
      <w:b/>
      <w:sz w:val="24"/>
      <w:szCs w:val="24"/>
    </w:rPr>
  </w:style>
  <w:style w:type="character" w:styleId="ListLabel47">
    <w:name w:val="ListLabel 47"/>
    <w:qFormat/>
    <w:rPr>
      <w:rFonts w:ascii="Arial" w:hAnsi="Arial" w:cs="Arial"/>
      <w:sz w:val="24"/>
      <w:szCs w:val="2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  <w:textAlignment w:val="baseline"/>
    </w:pPr>
    <w:rPr>
      <w:rFonts w:ascii="Liberation Serif" w:hAnsi="Liberation Serif" w:eastAsia="DejaVu Sans" w:cs="Denemo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dlenkosi_dewa@yahoo.co.uk" TargetMode="External"/><Relationship Id="rId3" Type="http://schemas.openxmlformats.org/officeDocument/2006/relationships/hyperlink" Target="https://www.linkedin.com/in/mandlenkosi-dewa-30052abb/" TargetMode="External"/><Relationship Id="rId4" Type="http://schemas.openxmlformats.org/officeDocument/2006/relationships/hyperlink" Target="https://www.designingbuildings.co.uk/wiki/Cost_plans" TargetMode="External"/><Relationship Id="rId5" Type="http://schemas.openxmlformats.org/officeDocument/2006/relationships/hyperlink" Target="https://www.designingbuildings.co.uk/wiki/Estimate" TargetMode="External"/><Relationship Id="rId6" Type="http://schemas.openxmlformats.org/officeDocument/2006/relationships/hyperlink" Target="https://www.designingbuildings.co.uk/wiki/Cash_flow_projection" TargetMode="External"/><Relationship Id="rId7" Type="http://schemas.openxmlformats.org/officeDocument/2006/relationships/hyperlink" Target="https://www.designingbuildings.co.uk/wiki/Benchmarking" TargetMode="External"/><Relationship Id="rId8" Type="http://schemas.openxmlformats.org/officeDocument/2006/relationships/hyperlink" Target="https://www.designingbuildings.co.uk/wiki/Project" TargetMode="External"/><Relationship Id="rId9" Type="http://schemas.openxmlformats.org/officeDocument/2006/relationships/hyperlink" Target="https://www.designingbuildings.co.uk/wiki/Project" TargetMode="External"/><Relationship Id="rId10" Type="http://schemas.openxmlformats.org/officeDocument/2006/relationships/hyperlink" Target="https://www.designingbuildings.co.uk/wiki/Budget" TargetMode="External"/><Relationship Id="rId11" Type="http://schemas.openxmlformats.org/officeDocument/2006/relationships/hyperlink" Target="https://www.designingbuildings.co.uk/wiki/Quality" TargetMode="External"/><Relationship Id="rId12" Type="http://schemas.openxmlformats.org/officeDocument/2006/relationships/hyperlink" Target="https://www.designingbuildings.co.uk/wiki/Standard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LibreOffice/6.2.6.2$Linux_X86_64 LibreOffice_project/93e3be01c591ba6e7311e581ba65aae4a8cb3de2</Application>
  <Pages>3</Pages>
  <Words>666</Words>
  <Characters>3797</Characters>
  <CharactersWithSpaces>4455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2019-09-24T22:36:00Z</dcterms:created>
  <dc:creator>Mandla Dewa</dc:creator>
  <dc:description/>
  <dc:language>en-US</dc:language>
  <cp:lastModifiedBy/>
  <dcterms:modified xsi:type="dcterms:W3CDTF">2019-10-04T05:14:36Z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