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Mar>
          <w:left w:w="0" w:type="dxa"/>
          <w:right w:w="0" w:type="dxa"/>
        </w:tblCellMar>
        <w:tblLook w:val="0000" w:firstRow="0" w:lastRow="0" w:firstColumn="0" w:lastColumn="0" w:noHBand="0" w:noVBand="0"/>
      </w:tblPr>
      <w:tblGrid>
        <w:gridCol w:w="3356"/>
        <w:gridCol w:w="3490"/>
        <w:gridCol w:w="3360"/>
      </w:tblGrid>
      <w:tr w:rsidR="008F45E1" w:rsidTr="001A2007">
        <w:trPr>
          <w:trHeight w:val="567"/>
          <w:jc w:val="center"/>
        </w:trPr>
        <w:tc>
          <w:tcPr>
            <w:tcW w:w="3354" w:type="pct"/>
            <w:gridSpan w:val="2"/>
            <w:shd w:val="clear" w:color="auto" w:fill="0070C0"/>
            <w:vAlign w:val="center"/>
          </w:tcPr>
          <w:p w:rsidR="008F45E1" w:rsidRDefault="003E3AD1" w:rsidP="001A2007">
            <w:pPr>
              <w:rPr>
                <w:b/>
                <w:color w:val="FFFFFF"/>
                <w:sz w:val="32"/>
              </w:rPr>
            </w:pPr>
            <w:r>
              <w:rPr>
                <w:b/>
                <w:color w:val="FFFFFF"/>
                <w:sz w:val="32"/>
              </w:rPr>
              <w:t xml:space="preserve"> </w:t>
            </w:r>
            <w:r w:rsidR="001A2007">
              <w:rPr>
                <w:b/>
                <w:color w:val="FFFFFF"/>
                <w:sz w:val="32"/>
              </w:rPr>
              <w:t xml:space="preserve"> </w:t>
            </w:r>
            <w:r w:rsidR="008F45E1">
              <w:rPr>
                <w:b/>
                <w:color w:val="FFFFFF"/>
                <w:sz w:val="32"/>
              </w:rPr>
              <w:t>And</w:t>
            </w:r>
            <w:r w:rsidR="00D71DEC">
              <w:rPr>
                <w:b/>
                <w:color w:val="FFFFFF"/>
                <w:sz w:val="32"/>
              </w:rPr>
              <w:t>y</w:t>
            </w:r>
            <w:r w:rsidR="008F45E1">
              <w:rPr>
                <w:b/>
                <w:color w:val="FFFFFF"/>
                <w:sz w:val="32"/>
              </w:rPr>
              <w:t xml:space="preserve"> Sibthorp</w:t>
            </w:r>
            <w:r>
              <w:rPr>
                <w:b/>
                <w:color w:val="FFFFFF"/>
                <w:sz w:val="32"/>
              </w:rPr>
              <w:t xml:space="preserve">  </w:t>
            </w:r>
          </w:p>
        </w:tc>
        <w:tc>
          <w:tcPr>
            <w:tcW w:w="1646" w:type="pct"/>
            <w:shd w:val="clear" w:color="auto" w:fill="0070C0"/>
            <w:vAlign w:val="center"/>
          </w:tcPr>
          <w:p w:rsidR="008F45E1" w:rsidRDefault="008F45E1" w:rsidP="001A2007">
            <w:pPr>
              <w:jc w:val="center"/>
              <w:rPr>
                <w:color w:val="FFFFFF"/>
                <w:sz w:val="28"/>
              </w:rPr>
            </w:pPr>
            <w:r>
              <w:rPr>
                <w:color w:val="FFFFFF"/>
                <w:sz w:val="28"/>
              </w:rPr>
              <w:t>jobs@andysibthorp.co.uk</w:t>
            </w:r>
          </w:p>
        </w:tc>
      </w:tr>
      <w:tr w:rsidR="008F45E1" w:rsidTr="000C7817">
        <w:trPr>
          <w:trHeight w:val="1004"/>
          <w:jc w:val="center"/>
        </w:trPr>
        <w:tc>
          <w:tcPr>
            <w:tcW w:w="1644" w:type="pct"/>
            <w:shd w:val="clear" w:color="auto" w:fill="auto"/>
          </w:tcPr>
          <w:p w:rsidR="008F45E1" w:rsidRDefault="008F45E1" w:rsidP="001A2007">
            <w:r>
              <w:t>98 Bramble Bank</w:t>
            </w:r>
          </w:p>
          <w:p w:rsidR="008F45E1" w:rsidRDefault="008F45E1" w:rsidP="001A2007">
            <w:r>
              <w:t>Holmfirth, West Yorkshire</w:t>
            </w:r>
          </w:p>
          <w:p w:rsidR="008F45E1" w:rsidRDefault="008F45E1" w:rsidP="001A2007">
            <w:r>
              <w:t>HD9 7LJ</w:t>
            </w:r>
          </w:p>
        </w:tc>
        <w:tc>
          <w:tcPr>
            <w:tcW w:w="1710" w:type="pct"/>
            <w:shd w:val="clear" w:color="auto" w:fill="auto"/>
          </w:tcPr>
          <w:p w:rsidR="008F45E1" w:rsidRDefault="008F45E1" w:rsidP="001A2007">
            <w:pPr>
              <w:jc w:val="center"/>
            </w:pPr>
            <w:r>
              <w:rPr>
                <w:i/>
              </w:rPr>
              <w:t>Date of Birth:</w:t>
            </w:r>
          </w:p>
          <w:p w:rsidR="008F45E1" w:rsidRDefault="008F45E1" w:rsidP="001A2007">
            <w:pPr>
              <w:jc w:val="center"/>
              <w:rPr>
                <w:i/>
              </w:rPr>
            </w:pPr>
            <w:r>
              <w:t>17 February 1973</w:t>
            </w:r>
          </w:p>
        </w:tc>
        <w:tc>
          <w:tcPr>
            <w:tcW w:w="1646" w:type="pct"/>
            <w:shd w:val="clear" w:color="auto" w:fill="auto"/>
          </w:tcPr>
          <w:p w:rsidR="008F45E1" w:rsidRDefault="008F45E1" w:rsidP="001A2007">
            <w:pPr>
              <w:spacing w:line="276" w:lineRule="auto"/>
              <w:jc w:val="right"/>
            </w:pPr>
            <w:r>
              <w:rPr>
                <w:i/>
              </w:rPr>
              <w:t>Mobile:</w:t>
            </w:r>
            <w:r>
              <w:t xml:space="preserve"> </w:t>
            </w:r>
            <w:r w:rsidRPr="006E04FF">
              <w:rPr>
                <w:sz w:val="24"/>
              </w:rPr>
              <w:t>07912 283 208</w:t>
            </w:r>
          </w:p>
          <w:p w:rsidR="008F45E1" w:rsidRDefault="008F45E1" w:rsidP="001A2007">
            <w:pPr>
              <w:jc w:val="right"/>
            </w:pPr>
            <w:r>
              <w:rPr>
                <w:i/>
              </w:rPr>
              <w:t>Home:</w:t>
            </w:r>
            <w:r>
              <w:t xml:space="preserve"> 01484 689 721</w:t>
            </w:r>
          </w:p>
        </w:tc>
      </w:tr>
    </w:tbl>
    <w:p w:rsidR="008F45E1" w:rsidRDefault="00692D63" w:rsidP="001A2007">
      <w:pPr>
        <w:jc w:val="both"/>
        <w:rPr>
          <w:color w:val="000000"/>
        </w:rPr>
      </w:pPr>
      <w:r>
        <w:rPr>
          <w:color w:val="000000"/>
        </w:rPr>
        <w:t xml:space="preserve">I </w:t>
      </w:r>
      <w:r w:rsidR="002010AF">
        <w:rPr>
          <w:color w:val="000000"/>
        </w:rPr>
        <w:t>have 2</w:t>
      </w:r>
      <w:bookmarkStart w:id="0" w:name="_GoBack"/>
      <w:bookmarkEnd w:id="0"/>
      <w:r w:rsidR="007F2D1B">
        <w:rPr>
          <w:color w:val="000000"/>
        </w:rPr>
        <w:t>8</w:t>
      </w:r>
      <w:r w:rsidR="002010AF">
        <w:rPr>
          <w:color w:val="000000"/>
        </w:rPr>
        <w:t xml:space="preserve"> </w:t>
      </w:r>
      <w:r w:rsidR="00061BCE">
        <w:rPr>
          <w:color w:val="000000"/>
        </w:rPr>
        <w:t>years’ experience</w:t>
      </w:r>
      <w:r w:rsidR="002010AF">
        <w:rPr>
          <w:color w:val="000000"/>
        </w:rPr>
        <w:t xml:space="preserve"> as a</w:t>
      </w:r>
      <w:r>
        <w:rPr>
          <w:color w:val="000000"/>
        </w:rPr>
        <w:t xml:space="preserve"> successful IT </w:t>
      </w:r>
      <w:r w:rsidR="002010AF">
        <w:rPr>
          <w:color w:val="000000"/>
        </w:rPr>
        <w:t>consultant</w:t>
      </w:r>
      <w:r w:rsidR="00061BCE">
        <w:rPr>
          <w:color w:val="000000"/>
        </w:rPr>
        <w:t>,</w:t>
      </w:r>
      <w:r>
        <w:rPr>
          <w:color w:val="000000"/>
        </w:rPr>
        <w:t xml:space="preserve"> </w:t>
      </w:r>
      <w:r w:rsidR="002010AF">
        <w:rPr>
          <w:color w:val="000000"/>
        </w:rPr>
        <w:t xml:space="preserve">covering a broad </w:t>
      </w:r>
      <w:r w:rsidR="00CA4255">
        <w:rPr>
          <w:color w:val="000000"/>
        </w:rPr>
        <w:t>range</w:t>
      </w:r>
      <w:r w:rsidR="002010AF">
        <w:rPr>
          <w:color w:val="000000"/>
        </w:rPr>
        <w:t xml:space="preserve"> of technical domains</w:t>
      </w:r>
      <w:r w:rsidR="008F45E1">
        <w:rPr>
          <w:color w:val="000000"/>
        </w:rPr>
        <w:t>.</w:t>
      </w:r>
      <w:r w:rsidR="00500117">
        <w:rPr>
          <w:color w:val="000000"/>
        </w:rPr>
        <w:t xml:space="preserve"> </w:t>
      </w:r>
      <w:r>
        <w:rPr>
          <w:color w:val="000000"/>
        </w:rPr>
        <w:t xml:space="preserve">My career </w:t>
      </w:r>
      <w:r w:rsidR="00DA1A9B">
        <w:rPr>
          <w:color w:val="000000"/>
        </w:rPr>
        <w:t>has</w:t>
      </w:r>
      <w:r w:rsidR="00FE3932">
        <w:rPr>
          <w:color w:val="000000"/>
        </w:rPr>
        <w:t xml:space="preserve"> taken</w:t>
      </w:r>
      <w:r>
        <w:rPr>
          <w:color w:val="000000"/>
        </w:rPr>
        <w:t xml:space="preserve"> a highly technical</w:t>
      </w:r>
      <w:r w:rsidR="008F45E1">
        <w:rPr>
          <w:color w:val="000000"/>
        </w:rPr>
        <w:t xml:space="preserve"> </w:t>
      </w:r>
      <w:r w:rsidR="002010AF">
        <w:rPr>
          <w:color w:val="000000"/>
        </w:rPr>
        <w:t>route</w:t>
      </w:r>
      <w:r w:rsidR="00061BCE">
        <w:rPr>
          <w:color w:val="000000"/>
        </w:rPr>
        <w:t xml:space="preserve"> and</w:t>
      </w:r>
      <w:r w:rsidR="00AE10C9">
        <w:rPr>
          <w:color w:val="000000"/>
        </w:rPr>
        <w:t xml:space="preserve"> carri</w:t>
      </w:r>
      <w:r w:rsidR="00061BCE">
        <w:rPr>
          <w:color w:val="000000"/>
        </w:rPr>
        <w:t>ed</w:t>
      </w:r>
      <w:r w:rsidR="00AE10C9">
        <w:rPr>
          <w:color w:val="000000"/>
        </w:rPr>
        <w:t xml:space="preserve"> </w:t>
      </w:r>
      <w:r>
        <w:rPr>
          <w:color w:val="000000"/>
        </w:rPr>
        <w:t xml:space="preserve">a </w:t>
      </w:r>
      <w:r w:rsidR="001A2007">
        <w:rPr>
          <w:color w:val="000000"/>
        </w:rPr>
        <w:t xml:space="preserve">strong custom service ethos. </w:t>
      </w:r>
      <w:r w:rsidR="00E901AA">
        <w:rPr>
          <w:color w:val="000000"/>
        </w:rPr>
        <w:t>As a Solution</w:t>
      </w:r>
      <w:r w:rsidR="00061BCE">
        <w:rPr>
          <w:color w:val="000000"/>
        </w:rPr>
        <w:t>s</w:t>
      </w:r>
      <w:r w:rsidR="00E901AA">
        <w:rPr>
          <w:color w:val="000000"/>
        </w:rPr>
        <w:t xml:space="preserve"> Architect I focus on meeting real business needs and </w:t>
      </w:r>
      <w:r w:rsidR="001A2007">
        <w:rPr>
          <w:color w:val="000000"/>
        </w:rPr>
        <w:t xml:space="preserve">have </w:t>
      </w:r>
      <w:r w:rsidR="00AE10C9">
        <w:rPr>
          <w:color w:val="000000"/>
        </w:rPr>
        <w:t xml:space="preserve">a </w:t>
      </w:r>
      <w:r w:rsidR="001A2007">
        <w:rPr>
          <w:color w:val="000000"/>
        </w:rPr>
        <w:t xml:space="preserve">track record </w:t>
      </w:r>
      <w:r w:rsidR="008F45E1">
        <w:rPr>
          <w:color w:val="000000"/>
        </w:rPr>
        <w:t xml:space="preserve">of </w:t>
      </w:r>
      <w:r w:rsidR="00500117">
        <w:rPr>
          <w:color w:val="000000"/>
        </w:rPr>
        <w:t>meeting</w:t>
      </w:r>
      <w:r w:rsidR="00511853">
        <w:rPr>
          <w:color w:val="000000"/>
        </w:rPr>
        <w:t xml:space="preserve"> high pressure targets</w:t>
      </w:r>
      <w:r w:rsidR="00E901AA">
        <w:rPr>
          <w:color w:val="000000"/>
        </w:rPr>
        <w:t>,</w:t>
      </w:r>
      <w:r w:rsidR="00511853">
        <w:rPr>
          <w:color w:val="000000"/>
        </w:rPr>
        <w:t xml:space="preserve"> often with</w:t>
      </w:r>
      <w:r w:rsidR="00C05D2D">
        <w:rPr>
          <w:color w:val="000000"/>
        </w:rPr>
        <w:t xml:space="preserve"> limited</w:t>
      </w:r>
      <w:r w:rsidR="00511853">
        <w:rPr>
          <w:color w:val="000000"/>
        </w:rPr>
        <w:t xml:space="preserve"> resources</w:t>
      </w:r>
      <w:r w:rsidR="008F45E1">
        <w:rPr>
          <w:color w:val="000000"/>
        </w:rPr>
        <w:t>.</w:t>
      </w:r>
      <w:r w:rsidR="00500117" w:rsidRPr="00500117">
        <w:rPr>
          <w:color w:val="000000"/>
        </w:rPr>
        <w:t xml:space="preserve"> </w:t>
      </w:r>
      <w:r w:rsidR="00DA1A9B">
        <w:rPr>
          <w:color w:val="000000"/>
        </w:rPr>
        <w:t xml:space="preserve">I bring </w:t>
      </w:r>
      <w:r w:rsidR="00061BCE">
        <w:rPr>
          <w:color w:val="000000"/>
        </w:rPr>
        <w:t xml:space="preserve">my </w:t>
      </w:r>
      <w:r w:rsidR="00DA1A9B">
        <w:rPr>
          <w:color w:val="000000"/>
        </w:rPr>
        <w:t xml:space="preserve">passion for quality </w:t>
      </w:r>
      <w:r w:rsidR="00061BCE">
        <w:rPr>
          <w:color w:val="000000"/>
        </w:rPr>
        <w:t xml:space="preserve">output </w:t>
      </w:r>
      <w:r w:rsidR="00DA1A9B">
        <w:rPr>
          <w:color w:val="000000"/>
        </w:rPr>
        <w:t>and customer satisfaction to bare</w:t>
      </w:r>
      <w:r w:rsidR="00CA4255">
        <w:rPr>
          <w:color w:val="000000"/>
        </w:rPr>
        <w:t xml:space="preserve"> on</w:t>
      </w:r>
      <w:r w:rsidR="00DA1A9B">
        <w:rPr>
          <w:color w:val="000000"/>
        </w:rPr>
        <w:t xml:space="preserve"> </w:t>
      </w:r>
      <w:r w:rsidR="00CA4255">
        <w:rPr>
          <w:color w:val="000000"/>
        </w:rPr>
        <w:t>every aspect of my professional career</w:t>
      </w:r>
      <w:r w:rsidR="00E901AA">
        <w:rPr>
          <w:color w:val="000000"/>
        </w:rPr>
        <w:t xml:space="preserve">. </w:t>
      </w:r>
      <w:r w:rsidR="008F45E1">
        <w:rPr>
          <w:color w:val="000000"/>
        </w:rPr>
        <w:t xml:space="preserve">I can provide high quality references to support </w:t>
      </w:r>
      <w:r>
        <w:rPr>
          <w:color w:val="000000"/>
        </w:rPr>
        <w:t xml:space="preserve">my </w:t>
      </w:r>
      <w:r w:rsidR="008F45E1">
        <w:rPr>
          <w:color w:val="000000"/>
        </w:rPr>
        <w:t>CV.</w:t>
      </w:r>
    </w:p>
    <w:p w:rsidR="008F45E1" w:rsidRDefault="008F45E1" w:rsidP="001A2007">
      <w:pPr>
        <w:jc w:val="both"/>
        <w:rPr>
          <w:color w:val="000000"/>
          <w:sz w:val="16"/>
        </w:rPr>
      </w:pPr>
    </w:p>
    <w:tbl>
      <w:tblPr>
        <w:tblW w:w="5000" w:type="pct"/>
        <w:tblBorders>
          <w:bottom w:val="single" w:sz="12" w:space="0" w:color="0070C0"/>
        </w:tblBorders>
        <w:tblLook w:val="0000" w:firstRow="0" w:lastRow="0" w:firstColumn="0" w:lastColumn="0" w:noHBand="0" w:noVBand="0"/>
      </w:tblPr>
      <w:tblGrid>
        <w:gridCol w:w="10422"/>
      </w:tblGrid>
      <w:tr w:rsidR="008F45E1" w:rsidTr="000C7817">
        <w:tc>
          <w:tcPr>
            <w:tcW w:w="5000" w:type="pct"/>
            <w:shd w:val="clear" w:color="auto" w:fill="auto"/>
          </w:tcPr>
          <w:p w:rsidR="008F45E1" w:rsidRDefault="008F45E1" w:rsidP="001A2007">
            <w:pPr>
              <w:jc w:val="both"/>
              <w:rPr>
                <w:color w:val="000000"/>
                <w:sz w:val="28"/>
              </w:rPr>
            </w:pPr>
            <w:r>
              <w:rPr>
                <w:color w:val="000000"/>
                <w:sz w:val="28"/>
              </w:rPr>
              <w:t>Qualifications and Certifications</w:t>
            </w:r>
          </w:p>
        </w:tc>
      </w:tr>
    </w:tbl>
    <w:p w:rsidR="008F45E1" w:rsidRDefault="008F45E1" w:rsidP="001A2007">
      <w:pPr>
        <w:jc w:val="both"/>
        <w:rPr>
          <w:sz w:val="16"/>
        </w:rPr>
      </w:pPr>
    </w:p>
    <w:p w:rsidR="006E2C41" w:rsidRDefault="008F45E1" w:rsidP="001A2007">
      <w:pPr>
        <w:pStyle w:val="BulletPoint"/>
        <w:jc w:val="both"/>
      </w:pPr>
      <w:r>
        <w:t xml:space="preserve">Studying for </w:t>
      </w:r>
      <w:r w:rsidR="00C43771">
        <w:t xml:space="preserve">the </w:t>
      </w:r>
      <w:r>
        <w:t>TOGAF certification</w:t>
      </w:r>
      <w:r w:rsidR="006E2C41">
        <w:t xml:space="preserve">, </w:t>
      </w:r>
      <w:r>
        <w:t>CCNA - Cisco IP Routing and Networking Qualification</w:t>
      </w:r>
    </w:p>
    <w:p w:rsidR="008F45E1" w:rsidRDefault="00875152" w:rsidP="001A2007">
      <w:pPr>
        <w:pStyle w:val="BulletPoint"/>
        <w:jc w:val="both"/>
      </w:pPr>
      <w:r>
        <w:t>Previous</w:t>
      </w:r>
      <w:r w:rsidR="006E2C41">
        <w:t xml:space="preserve"> Enhanced CRB and DBS Check</w:t>
      </w:r>
      <w:r>
        <w:t>s</w:t>
      </w:r>
      <w:r w:rsidR="006E2C41">
        <w:t xml:space="preserve"> (2016), </w:t>
      </w:r>
      <w:r w:rsidR="00BB24C5">
        <w:t>Previously SC Cleared (Expired Feb 2012)</w:t>
      </w:r>
      <w:r w:rsidR="006E2C41">
        <w:t xml:space="preserve">, </w:t>
      </w:r>
      <w:r w:rsidR="008F45E1">
        <w:t>CSCS Card holder (Construction Skills Certification Schem</w:t>
      </w:r>
      <w:r w:rsidR="00BB24C5">
        <w:t>e - Computer Systems Installer)</w:t>
      </w:r>
    </w:p>
    <w:p w:rsidR="008F45E1" w:rsidRDefault="008F45E1" w:rsidP="001A2007">
      <w:pPr>
        <w:pStyle w:val="BulletPoint"/>
        <w:jc w:val="both"/>
      </w:pPr>
      <w:r>
        <w:t>BTEC “National Diploma in Computer Studies” - Reading College of Technology</w:t>
      </w:r>
    </w:p>
    <w:p w:rsidR="00695E27" w:rsidRDefault="00695E27" w:rsidP="001A2007">
      <w:pPr>
        <w:jc w:val="both"/>
        <w:rPr>
          <w:sz w:val="16"/>
        </w:rPr>
      </w:pPr>
    </w:p>
    <w:tbl>
      <w:tblPr>
        <w:tblW w:w="5000" w:type="pct"/>
        <w:tblBorders>
          <w:bottom w:val="single" w:sz="12" w:space="0" w:color="0070C0"/>
        </w:tblBorders>
        <w:tblLook w:val="0000" w:firstRow="0" w:lastRow="0" w:firstColumn="0" w:lastColumn="0" w:noHBand="0" w:noVBand="0"/>
      </w:tblPr>
      <w:tblGrid>
        <w:gridCol w:w="10422"/>
      </w:tblGrid>
      <w:tr w:rsidR="008F45E1" w:rsidTr="000C7817">
        <w:tc>
          <w:tcPr>
            <w:tcW w:w="5000" w:type="pct"/>
            <w:shd w:val="clear" w:color="auto" w:fill="auto"/>
          </w:tcPr>
          <w:p w:rsidR="008F45E1" w:rsidRDefault="000614C9" w:rsidP="001A2007">
            <w:pPr>
              <w:jc w:val="both"/>
              <w:rPr>
                <w:color w:val="000000"/>
                <w:sz w:val="28"/>
              </w:rPr>
            </w:pPr>
            <w:r>
              <w:rPr>
                <w:color w:val="000000"/>
                <w:sz w:val="28"/>
              </w:rPr>
              <w:t xml:space="preserve">Experience and </w:t>
            </w:r>
            <w:r w:rsidR="008F45E1">
              <w:rPr>
                <w:color w:val="000000"/>
                <w:sz w:val="28"/>
              </w:rPr>
              <w:t>Skills Overview</w:t>
            </w:r>
          </w:p>
        </w:tc>
      </w:tr>
    </w:tbl>
    <w:p w:rsidR="008F45E1" w:rsidRDefault="008F45E1" w:rsidP="001A2007">
      <w:pPr>
        <w:jc w:val="both"/>
        <w:rPr>
          <w:sz w:val="16"/>
        </w:rPr>
      </w:pPr>
    </w:p>
    <w:p w:rsidR="000614C9" w:rsidRPr="00A10C76" w:rsidRDefault="00A10C76" w:rsidP="001A2007">
      <w:pPr>
        <w:pStyle w:val="BulletPoint"/>
        <w:numPr>
          <w:ilvl w:val="0"/>
          <w:numId w:val="0"/>
        </w:numPr>
        <w:jc w:val="both"/>
        <w:rPr>
          <w:b/>
        </w:rPr>
      </w:pPr>
      <w:r w:rsidRPr="00A10C76">
        <w:rPr>
          <w:b/>
        </w:rPr>
        <w:t>General</w:t>
      </w:r>
      <w:r w:rsidR="000614C9">
        <w:rPr>
          <w:b/>
        </w:rPr>
        <w:t xml:space="preserve"> /</w:t>
      </w:r>
      <w:r w:rsidR="000614C9" w:rsidRPr="000614C9">
        <w:rPr>
          <w:b/>
        </w:rPr>
        <w:t xml:space="preserve"> </w:t>
      </w:r>
      <w:r w:rsidR="000614C9" w:rsidRPr="00A10C76">
        <w:rPr>
          <w:b/>
        </w:rPr>
        <w:t>Architecture</w:t>
      </w:r>
    </w:p>
    <w:p w:rsidR="00B13E80" w:rsidRDefault="00321EED" w:rsidP="001A2007">
      <w:pPr>
        <w:pStyle w:val="BulletPoint"/>
        <w:jc w:val="both"/>
      </w:pPr>
      <w:r>
        <w:t>2</w:t>
      </w:r>
      <w:r w:rsidR="00DA1A9B">
        <w:t>8</w:t>
      </w:r>
      <w:r w:rsidR="00C00755">
        <w:t xml:space="preserve"> </w:t>
      </w:r>
      <w:r w:rsidR="00820BB2">
        <w:t>years’ experience in</w:t>
      </w:r>
      <w:r w:rsidR="00C00755">
        <w:t xml:space="preserve"> technic</w:t>
      </w:r>
      <w:r w:rsidR="00B13E80">
        <w:t xml:space="preserve">al </w:t>
      </w:r>
      <w:r w:rsidR="00820BB2">
        <w:t xml:space="preserve">and </w:t>
      </w:r>
      <w:r w:rsidR="00B13E80">
        <w:t>customer facing IT roles</w:t>
      </w:r>
      <w:r w:rsidR="00B32505">
        <w:t xml:space="preserve">, </w:t>
      </w:r>
      <w:r w:rsidR="00820BB2">
        <w:t>working through</w:t>
      </w:r>
      <w:r w:rsidR="004E1961">
        <w:t xml:space="preserve">out </w:t>
      </w:r>
      <w:r w:rsidR="00820BB2">
        <w:t>the IT landscape.</w:t>
      </w:r>
    </w:p>
    <w:p w:rsidR="00962F23" w:rsidRDefault="00962F23" w:rsidP="001A2007">
      <w:pPr>
        <w:pStyle w:val="BulletPoint"/>
        <w:jc w:val="both"/>
      </w:pPr>
      <w:r>
        <w:t>Strong Communication and relationship management skills working with</w:t>
      </w:r>
      <w:r w:rsidR="00BF7555">
        <w:t xml:space="preserve"> </w:t>
      </w:r>
      <w:r>
        <w:t>internal and external</w:t>
      </w:r>
      <w:r w:rsidR="00743833">
        <w:t xml:space="preserve"> </w:t>
      </w:r>
      <w:r>
        <w:t>stakeholders</w:t>
      </w:r>
      <w:r w:rsidR="00743833">
        <w:t xml:space="preserve">. </w:t>
      </w:r>
    </w:p>
    <w:p w:rsidR="008F45E1" w:rsidRDefault="00743833" w:rsidP="007A4E4B">
      <w:pPr>
        <w:pStyle w:val="BulletPoint"/>
      </w:pPr>
      <w:r>
        <w:t>6</w:t>
      </w:r>
      <w:r w:rsidR="00692D63">
        <w:t xml:space="preserve"> years’ experience</w:t>
      </w:r>
      <w:r w:rsidR="005E759E">
        <w:t xml:space="preserve"> </w:t>
      </w:r>
      <w:r w:rsidR="006D79EB">
        <w:t>in</w:t>
      </w:r>
      <w:r w:rsidR="007A4E4B">
        <w:t xml:space="preserve"> </w:t>
      </w:r>
      <w:r w:rsidR="00C71D08">
        <w:t xml:space="preserve">Solution </w:t>
      </w:r>
      <w:r w:rsidR="007A4E4B">
        <w:t>a</w:t>
      </w:r>
      <w:r w:rsidR="003B4AE9">
        <w:t>rchitectur</w:t>
      </w:r>
      <w:r w:rsidR="00C71D08">
        <w:t xml:space="preserve">e following the </w:t>
      </w:r>
      <w:r w:rsidR="00EB2729">
        <w:t>TOGAF</w:t>
      </w:r>
      <w:r w:rsidR="00C71D08">
        <w:t xml:space="preserve"> model</w:t>
      </w:r>
      <w:r w:rsidR="00116DA8">
        <w:t xml:space="preserve"> and</w:t>
      </w:r>
      <w:r w:rsidR="00F13091">
        <w:t xml:space="preserve"> </w:t>
      </w:r>
      <w:r w:rsidR="00C71D08">
        <w:t xml:space="preserve">architectural </w:t>
      </w:r>
      <w:r w:rsidR="00F13091">
        <w:t>principle</w:t>
      </w:r>
      <w:r w:rsidR="00EB2729">
        <w:t>s</w:t>
      </w:r>
      <w:r w:rsidR="00116DA8">
        <w:t>.</w:t>
      </w:r>
    </w:p>
    <w:p w:rsidR="00B17C4A" w:rsidRDefault="005E759E" w:rsidP="009453CF">
      <w:pPr>
        <w:pStyle w:val="BulletPoint"/>
        <w:numPr>
          <w:ilvl w:val="1"/>
          <w:numId w:val="12"/>
        </w:numPr>
      </w:pPr>
      <w:r>
        <w:t>Designing</w:t>
      </w:r>
      <w:r w:rsidR="00CD3197">
        <w:t xml:space="preserve"> solutions </w:t>
      </w:r>
      <w:r w:rsidR="00C401FF">
        <w:t xml:space="preserve">for strategic </w:t>
      </w:r>
      <w:r w:rsidR="00116DA8">
        <w:t>IT</w:t>
      </w:r>
      <w:r w:rsidR="003B4AE9">
        <w:t xml:space="preserve"> </w:t>
      </w:r>
      <w:r w:rsidR="00C401FF">
        <w:t>and business lead projects</w:t>
      </w:r>
      <w:r w:rsidR="007A4E4B">
        <w:t>,</w:t>
      </w:r>
      <w:r w:rsidR="00C401FF">
        <w:t xml:space="preserve"> with budgets ranging from £50k to £2m</w:t>
      </w:r>
      <w:r w:rsidR="00962F23">
        <w:t>.</w:t>
      </w:r>
    </w:p>
    <w:p w:rsidR="00962F23" w:rsidRDefault="00962F23" w:rsidP="009453CF">
      <w:pPr>
        <w:pStyle w:val="BulletPoint"/>
        <w:numPr>
          <w:ilvl w:val="1"/>
          <w:numId w:val="12"/>
        </w:numPr>
      </w:pPr>
      <w:r>
        <w:t>Deliver</w:t>
      </w:r>
      <w:r w:rsidR="006D79EB">
        <w:t>ing</w:t>
      </w:r>
      <w:r>
        <w:t xml:space="preserve"> standards </w:t>
      </w:r>
      <w:r w:rsidR="00CE651C">
        <w:t>driven designs</w:t>
      </w:r>
      <w:r w:rsidR="00CE651C" w:rsidRPr="00CE651C">
        <w:t xml:space="preserve"> </w:t>
      </w:r>
      <w:r w:rsidR="00CE651C">
        <w:t xml:space="preserve">using </w:t>
      </w:r>
      <w:r>
        <w:t>development principles and data communication methods</w:t>
      </w:r>
      <w:r w:rsidR="00CE651C">
        <w:t>.</w:t>
      </w:r>
    </w:p>
    <w:p w:rsidR="00962F23" w:rsidRDefault="007A4E4B" w:rsidP="00BF7555">
      <w:pPr>
        <w:pStyle w:val="BulletPoint"/>
        <w:numPr>
          <w:ilvl w:val="1"/>
          <w:numId w:val="12"/>
        </w:numPr>
      </w:pPr>
      <w:r>
        <w:t xml:space="preserve">Subject matter expert for </w:t>
      </w:r>
      <w:r w:rsidR="00CE651C">
        <w:t xml:space="preserve">Azure AD Identity management and Office 365, </w:t>
      </w:r>
      <w:r w:rsidR="00C401FF">
        <w:t xml:space="preserve">Firewall security, </w:t>
      </w:r>
      <w:r w:rsidR="00CE651C">
        <w:t xml:space="preserve">Data Centre Migration, </w:t>
      </w:r>
      <w:r w:rsidR="00C401FF">
        <w:t>Windows</w:t>
      </w:r>
      <w:r w:rsidR="00CE651C">
        <w:t xml:space="preserve"> and SQL Server</w:t>
      </w:r>
      <w:r w:rsidR="00C401FF">
        <w:t xml:space="preserve"> </w:t>
      </w:r>
      <w:r w:rsidR="004536FD">
        <w:t xml:space="preserve">upgrades, Application </w:t>
      </w:r>
      <w:r w:rsidR="00C401FF">
        <w:t>Migration, Multi Factor Authentication</w:t>
      </w:r>
      <w:r>
        <w:t>, HR</w:t>
      </w:r>
      <w:r w:rsidR="009453CF">
        <w:t xml:space="preserve"> / Payroll</w:t>
      </w:r>
      <w:r w:rsidR="00CE651C">
        <w:t xml:space="preserve"> applications</w:t>
      </w:r>
      <w:r>
        <w:t xml:space="preserve">, Mobile Device Management, </w:t>
      </w:r>
      <w:r w:rsidR="004536FD">
        <w:t xml:space="preserve">and </w:t>
      </w:r>
      <w:r>
        <w:t>ITSM</w:t>
      </w:r>
      <w:r w:rsidR="00CE651C">
        <w:t xml:space="preserve"> software</w:t>
      </w:r>
      <w:r>
        <w:t>.</w:t>
      </w:r>
      <w:r w:rsidR="00BF7555" w:rsidRPr="00BF7555">
        <w:t xml:space="preserve"> </w:t>
      </w:r>
    </w:p>
    <w:p w:rsidR="009453CF" w:rsidRDefault="009453CF" w:rsidP="009453CF">
      <w:pPr>
        <w:pStyle w:val="BulletPoint"/>
        <w:numPr>
          <w:ilvl w:val="1"/>
          <w:numId w:val="12"/>
        </w:numPr>
        <w:jc w:val="both"/>
      </w:pPr>
      <w:r>
        <w:t>Providing SME guidance</w:t>
      </w:r>
      <w:r w:rsidR="006D79EB">
        <w:t xml:space="preserve"> in</w:t>
      </w:r>
      <w:r>
        <w:t xml:space="preserve"> defining IT strategy </w:t>
      </w:r>
      <w:r w:rsidR="00CE651C">
        <w:t>for</w:t>
      </w:r>
      <w:r>
        <w:t xml:space="preserve"> infrastructure and </w:t>
      </w:r>
      <w:r w:rsidR="00CE651C">
        <w:t>line of business applications.</w:t>
      </w:r>
    </w:p>
    <w:p w:rsidR="00645AEF" w:rsidRDefault="00645AEF" w:rsidP="006D79EB">
      <w:pPr>
        <w:pStyle w:val="BulletPoint"/>
        <w:numPr>
          <w:ilvl w:val="1"/>
          <w:numId w:val="12"/>
        </w:numPr>
      </w:pPr>
      <w:r>
        <w:t>Aligning architectural decision</w:t>
      </w:r>
      <w:r w:rsidR="00CE651C">
        <w:t>s</w:t>
      </w:r>
      <w:r>
        <w:t xml:space="preserve"> with business requirements and strategic </w:t>
      </w:r>
      <w:r w:rsidR="00CE651C">
        <w:t xml:space="preserve">technology </w:t>
      </w:r>
      <w:r>
        <w:t>planning.</w:t>
      </w:r>
    </w:p>
    <w:p w:rsidR="00CE651C" w:rsidRDefault="009453CF" w:rsidP="006D79EB">
      <w:pPr>
        <w:pStyle w:val="BulletPoint"/>
        <w:numPr>
          <w:ilvl w:val="1"/>
          <w:numId w:val="12"/>
        </w:numPr>
      </w:pPr>
      <w:r>
        <w:t>Document</w:t>
      </w:r>
      <w:r w:rsidR="00CE651C">
        <w:t>ing</w:t>
      </w:r>
      <w:r w:rsidR="006D79EB">
        <w:t xml:space="preserve"> new and current </w:t>
      </w:r>
      <w:r>
        <w:t>operating models</w:t>
      </w:r>
      <w:r w:rsidR="006D79EB">
        <w:t>,</w:t>
      </w:r>
      <w:r w:rsidR="009553C1">
        <w:t xml:space="preserve"> architectural framewor</w:t>
      </w:r>
      <w:r w:rsidR="006D79EB">
        <w:t>ks</w:t>
      </w:r>
      <w:r w:rsidR="00CE651C">
        <w:t xml:space="preserve"> using </w:t>
      </w:r>
      <w:proofErr w:type="spellStart"/>
      <w:r w:rsidR="00CE651C">
        <w:t>Sparx</w:t>
      </w:r>
      <w:proofErr w:type="spellEnd"/>
      <w:r w:rsidR="00CE651C">
        <w:t xml:space="preserve"> EA and the ArchiMate modelling language.</w:t>
      </w:r>
    </w:p>
    <w:p w:rsidR="006D79EB" w:rsidRDefault="00CE651C" w:rsidP="006D79EB">
      <w:pPr>
        <w:pStyle w:val="BulletPoint"/>
        <w:numPr>
          <w:ilvl w:val="1"/>
          <w:numId w:val="12"/>
        </w:numPr>
      </w:pPr>
      <w:r>
        <w:t>R</w:t>
      </w:r>
      <w:r w:rsidR="006D79EB">
        <w:t xml:space="preserve">epresent </w:t>
      </w:r>
      <w:r>
        <w:t xml:space="preserve">technology designs and architectural decisions at relevant </w:t>
      </w:r>
      <w:r w:rsidR="004536FD">
        <w:t xml:space="preserve">governance </w:t>
      </w:r>
      <w:r w:rsidR="006D79EB">
        <w:t>forums</w:t>
      </w:r>
      <w:r>
        <w:t xml:space="preserve"> (Technical Design Authority, Architecture Review Board, etc)</w:t>
      </w:r>
    </w:p>
    <w:p w:rsidR="00B17C4A" w:rsidRDefault="00B17C4A" w:rsidP="00EE1D5E">
      <w:pPr>
        <w:pStyle w:val="BulletPoint"/>
        <w:jc w:val="both"/>
      </w:pPr>
      <w:r>
        <w:t xml:space="preserve">6 Years working on Azure AD and the Office 365, with </w:t>
      </w:r>
      <w:r w:rsidR="00321EED">
        <w:t>2</w:t>
      </w:r>
      <w:r>
        <w:t xml:space="preserve"> Year on Azure SaaS</w:t>
      </w:r>
      <w:r w:rsidR="00321EED">
        <w:t xml:space="preserve"> and </w:t>
      </w:r>
      <w:r>
        <w:t>PaaS solutions.</w:t>
      </w:r>
    </w:p>
    <w:p w:rsidR="00EE1D5E" w:rsidRDefault="006D79EB" w:rsidP="00EE1D5E">
      <w:pPr>
        <w:pStyle w:val="BulletPoint"/>
        <w:jc w:val="both"/>
      </w:pPr>
      <w:r>
        <w:t>Extensive</w:t>
      </w:r>
      <w:r w:rsidR="00EE1D5E">
        <w:t xml:space="preserve"> hands-on diagnostic </w:t>
      </w:r>
      <w:r w:rsidR="009453CF">
        <w:t>skills</w:t>
      </w:r>
      <w:r w:rsidR="00EE1D5E">
        <w:t xml:space="preserve"> backed by 27 years of IT </w:t>
      </w:r>
      <w:r w:rsidR="009453CF">
        <w:t>experience</w:t>
      </w:r>
      <w:r w:rsidR="00EE1D5E">
        <w:t>.</w:t>
      </w:r>
    </w:p>
    <w:p w:rsidR="00BF7555" w:rsidRDefault="00BF7555" w:rsidP="00EE1D5E">
      <w:pPr>
        <w:pStyle w:val="BulletPoint"/>
        <w:jc w:val="both"/>
      </w:pPr>
      <w:r>
        <w:t>Excellent process analysis and requirements gathering skills, feeding into clear design documentation.</w:t>
      </w:r>
    </w:p>
    <w:p w:rsidR="00645AEF" w:rsidRDefault="0068432D" w:rsidP="00A10D63">
      <w:pPr>
        <w:pStyle w:val="BulletPoint"/>
        <w:jc w:val="both"/>
      </w:pPr>
      <w:r>
        <w:t xml:space="preserve">Strong product </w:t>
      </w:r>
      <w:r w:rsidR="00B94C65">
        <w:t>evaluat</w:t>
      </w:r>
      <w:r>
        <w:t xml:space="preserve">ion </w:t>
      </w:r>
      <w:r w:rsidR="00A10D63">
        <w:t xml:space="preserve">skills with the </w:t>
      </w:r>
      <w:r w:rsidR="000C5CF7">
        <w:t>vision</w:t>
      </w:r>
      <w:r w:rsidR="00A10D63">
        <w:t xml:space="preserve"> </w:t>
      </w:r>
      <w:r w:rsidR="00B94C65">
        <w:t>t</w:t>
      </w:r>
      <w:r w:rsidR="00A10D63">
        <w:t>o</w:t>
      </w:r>
      <w:r w:rsidR="00B94C65">
        <w:t xml:space="preserve"> align </w:t>
      </w:r>
      <w:r w:rsidR="00A10D63">
        <w:t>options</w:t>
      </w:r>
      <w:r w:rsidR="00645AEF">
        <w:t xml:space="preserve"> </w:t>
      </w:r>
      <w:r w:rsidR="00B94C65">
        <w:t>to</w:t>
      </w:r>
      <w:r w:rsidR="00645AEF">
        <w:t xml:space="preserve"> </w:t>
      </w:r>
      <w:r w:rsidR="00A10D63">
        <w:t xml:space="preserve">immediate and long-term </w:t>
      </w:r>
      <w:r w:rsidR="00645AEF">
        <w:t xml:space="preserve">business </w:t>
      </w:r>
      <w:r w:rsidR="00B94C65">
        <w:t>requirements</w:t>
      </w:r>
    </w:p>
    <w:p w:rsidR="006E2C41" w:rsidRDefault="006E2C41" w:rsidP="004536FD">
      <w:pPr>
        <w:pStyle w:val="BulletPoint"/>
        <w:jc w:val="both"/>
      </w:pPr>
      <w:r>
        <w:t>Excellent collaboration skills and ability to guide sound decision making</w:t>
      </w:r>
      <w:r w:rsidR="004536FD">
        <w:t xml:space="preserve"> in</w:t>
      </w:r>
      <w:r>
        <w:t xml:space="preserve"> both large and small </w:t>
      </w:r>
      <w:r w:rsidR="00875152">
        <w:t>groups</w:t>
      </w:r>
      <w:r>
        <w:t>.</w:t>
      </w:r>
    </w:p>
    <w:p w:rsidR="00875152" w:rsidRDefault="00875152" w:rsidP="00F700F6">
      <w:pPr>
        <w:pStyle w:val="BulletPoint"/>
        <w:jc w:val="both"/>
      </w:pPr>
      <w:r>
        <w:t>Operating under standard governance processes including ITL, TOGAF and Agile.</w:t>
      </w:r>
    </w:p>
    <w:p w:rsidR="008A6017" w:rsidRDefault="00645AEF" w:rsidP="00F700F6">
      <w:pPr>
        <w:pStyle w:val="BulletPoint"/>
        <w:jc w:val="both"/>
      </w:pPr>
      <w:r>
        <w:t>Operating in bimodal IT environments with a focus on cost saving and efficiency.</w:t>
      </w:r>
    </w:p>
    <w:p w:rsidR="006E2C41" w:rsidRDefault="006E2C41" w:rsidP="001A2007">
      <w:pPr>
        <w:pStyle w:val="BulletPoint"/>
        <w:numPr>
          <w:ilvl w:val="0"/>
          <w:numId w:val="0"/>
        </w:numPr>
        <w:jc w:val="both"/>
      </w:pPr>
    </w:p>
    <w:p w:rsidR="00A10C76" w:rsidRPr="00A10C76" w:rsidRDefault="00A10C76" w:rsidP="001A2007">
      <w:pPr>
        <w:pStyle w:val="BulletPoint"/>
        <w:numPr>
          <w:ilvl w:val="0"/>
          <w:numId w:val="0"/>
        </w:numPr>
        <w:jc w:val="both"/>
        <w:rPr>
          <w:b/>
        </w:rPr>
      </w:pPr>
      <w:r w:rsidRPr="00A10C76">
        <w:rPr>
          <w:b/>
        </w:rPr>
        <w:t>Technology</w:t>
      </w:r>
    </w:p>
    <w:p w:rsidR="008F45E1" w:rsidRDefault="008F45E1" w:rsidP="001A2007">
      <w:pPr>
        <w:pStyle w:val="BulletPoint"/>
        <w:jc w:val="both"/>
      </w:pPr>
      <w:r>
        <w:t xml:space="preserve">In-depth experience </w:t>
      </w:r>
      <w:r w:rsidR="00CE651C">
        <w:t xml:space="preserve">across the </w:t>
      </w:r>
      <w:r w:rsidR="00C83297">
        <w:t xml:space="preserve">Microsoft </w:t>
      </w:r>
      <w:r w:rsidR="00B17C4A">
        <w:t xml:space="preserve">production range; including </w:t>
      </w:r>
      <w:r w:rsidR="00C83297">
        <w:t>Windows Server,</w:t>
      </w:r>
      <w:r>
        <w:t xml:space="preserve"> Active Directory</w:t>
      </w:r>
      <w:r w:rsidR="00C83297">
        <w:t xml:space="preserve">, </w:t>
      </w:r>
      <w:r>
        <w:t>SQL Server</w:t>
      </w:r>
      <w:r w:rsidR="00C83297">
        <w:t>, Exchange,</w:t>
      </w:r>
      <w:r w:rsidR="002C772E">
        <w:t xml:space="preserve"> Identity Manager, Skype for Business,</w:t>
      </w:r>
      <w:r w:rsidR="00B17C4A">
        <w:t xml:space="preserve"> System Centre Suit, and Some exposure to </w:t>
      </w:r>
      <w:r w:rsidR="00C83297">
        <w:t>Dynamics CRM.</w:t>
      </w:r>
    </w:p>
    <w:p w:rsidR="00820BB2" w:rsidRDefault="00820BB2" w:rsidP="001A2007">
      <w:pPr>
        <w:pStyle w:val="BulletPoint"/>
        <w:jc w:val="both"/>
      </w:pPr>
      <w:r>
        <w:t>Deployment and Packaging of Software products and Operati</w:t>
      </w:r>
      <w:r w:rsidR="00321EED">
        <w:t>ng systems</w:t>
      </w:r>
      <w:r>
        <w:t>.</w:t>
      </w:r>
    </w:p>
    <w:p w:rsidR="008F45E1" w:rsidRDefault="008F45E1" w:rsidP="001A2007">
      <w:pPr>
        <w:pStyle w:val="BulletPoint"/>
        <w:jc w:val="both"/>
      </w:pPr>
      <w:r>
        <w:t xml:space="preserve">Strong IP networking </w:t>
      </w:r>
      <w:r w:rsidR="00436ED7">
        <w:t>knowledge</w:t>
      </w:r>
      <w:r w:rsidR="00A10C76">
        <w:t xml:space="preserve"> including Switching, Firewall, and Load Balancing systems.</w:t>
      </w:r>
    </w:p>
    <w:p w:rsidR="008F45E1" w:rsidRDefault="00BF7555" w:rsidP="001A2007">
      <w:pPr>
        <w:pStyle w:val="BulletPoint"/>
        <w:jc w:val="both"/>
      </w:pPr>
      <w:r>
        <w:t>A</w:t>
      </w:r>
      <w:r w:rsidR="008F45E1">
        <w:t xml:space="preserve">utomation </w:t>
      </w:r>
      <w:r>
        <w:t xml:space="preserve">and Orchestration </w:t>
      </w:r>
      <w:r w:rsidR="00820BB2">
        <w:t>using</w:t>
      </w:r>
      <w:r w:rsidR="008F45E1">
        <w:t xml:space="preserve"> scripting languages like </w:t>
      </w:r>
      <w:proofErr w:type="spellStart"/>
      <w:r w:rsidR="008F45E1">
        <w:t>Powershell</w:t>
      </w:r>
      <w:proofErr w:type="spellEnd"/>
      <w:r w:rsidR="008F45E1">
        <w:t>, VBS</w:t>
      </w:r>
      <w:r w:rsidR="00A10C76">
        <w:t xml:space="preserve">cript, Batch Script, and </w:t>
      </w:r>
      <w:proofErr w:type="spellStart"/>
      <w:r w:rsidR="00A10C76">
        <w:t>AutoIT</w:t>
      </w:r>
      <w:proofErr w:type="spellEnd"/>
    </w:p>
    <w:p w:rsidR="00875152" w:rsidRDefault="00875152">
      <w:r>
        <w:br w:type="page"/>
      </w:r>
    </w:p>
    <w:tbl>
      <w:tblPr>
        <w:tblW w:w="5000" w:type="pct"/>
        <w:tblBorders>
          <w:bottom w:val="single" w:sz="12" w:space="0" w:color="0070C0"/>
        </w:tblBorders>
        <w:tblLook w:val="0000" w:firstRow="0" w:lastRow="0" w:firstColumn="0" w:lastColumn="0" w:noHBand="0" w:noVBand="0"/>
      </w:tblPr>
      <w:tblGrid>
        <w:gridCol w:w="10422"/>
      </w:tblGrid>
      <w:tr w:rsidR="008F45E1" w:rsidTr="000C7817">
        <w:tc>
          <w:tcPr>
            <w:tcW w:w="5000" w:type="pct"/>
            <w:shd w:val="clear" w:color="auto" w:fill="auto"/>
          </w:tcPr>
          <w:p w:rsidR="008F45E1" w:rsidRDefault="008F45E1" w:rsidP="001A2007">
            <w:pPr>
              <w:jc w:val="both"/>
              <w:rPr>
                <w:color w:val="000000"/>
                <w:sz w:val="28"/>
              </w:rPr>
            </w:pPr>
            <w:r>
              <w:rPr>
                <w:color w:val="000000"/>
                <w:sz w:val="28"/>
              </w:rPr>
              <w:lastRenderedPageBreak/>
              <w:br w:type="page"/>
              <w:t>Career History</w:t>
            </w:r>
          </w:p>
        </w:tc>
      </w:tr>
    </w:tbl>
    <w:p w:rsidR="008F45E1" w:rsidRDefault="008F45E1" w:rsidP="001A2007">
      <w:pPr>
        <w:jc w:val="both"/>
        <w:rPr>
          <w:color w:val="000000"/>
        </w:rPr>
      </w:pPr>
    </w:p>
    <w:p w:rsidR="006F359A" w:rsidRDefault="006F359A" w:rsidP="006F359A">
      <w:pPr>
        <w:pStyle w:val="CompanyName"/>
        <w:jc w:val="both"/>
      </w:pPr>
      <w:r>
        <w:t>ASDA</w:t>
      </w:r>
    </w:p>
    <w:p w:rsidR="006F359A" w:rsidRDefault="006F359A" w:rsidP="006F359A">
      <w:pPr>
        <w:pStyle w:val="JobTitleandDateRange"/>
        <w:jc w:val="both"/>
      </w:pPr>
      <w:r>
        <w:t>Solutions Architect</w:t>
      </w:r>
      <w:r>
        <w:tab/>
        <w:t xml:space="preserve">Contract: August 2018 – </w:t>
      </w:r>
      <w:r w:rsidR="00AD1A94">
        <w:t>April 2019</w:t>
      </w:r>
    </w:p>
    <w:p w:rsidR="00743833" w:rsidRDefault="00743833" w:rsidP="00743833">
      <w:pPr>
        <w:jc w:val="both"/>
        <w:rPr>
          <w:color w:val="000000"/>
        </w:rPr>
      </w:pPr>
      <w:r>
        <w:rPr>
          <w:color w:val="000000"/>
        </w:rPr>
        <w:t>ASDA are carrying out a program of technology projects all around upgrading / migrating servers and business applications. I was assigned to work on the 4 primary projects; Datacentre Migration, Windows Server 2008 Upgrade, Microsoft SQL server 2008 upgrade, and upgrade the order fulfilment application (known as Manhattan). Further work included providing Architectural assessments for upcoming projects to guide the sizing and design choices.</w:t>
      </w:r>
    </w:p>
    <w:p w:rsidR="00B86741" w:rsidRDefault="00B86741" w:rsidP="001A2007">
      <w:pPr>
        <w:jc w:val="both"/>
        <w:rPr>
          <w:color w:val="000000"/>
        </w:rPr>
      </w:pPr>
    </w:p>
    <w:p w:rsidR="00B86741" w:rsidRPr="0016041C" w:rsidRDefault="00B86741" w:rsidP="00B86741">
      <w:pPr>
        <w:jc w:val="both"/>
        <w:rPr>
          <w:b/>
          <w:color w:val="000000"/>
        </w:rPr>
      </w:pPr>
      <w:r>
        <w:rPr>
          <w:b/>
          <w:color w:val="000000"/>
        </w:rPr>
        <w:t>M</w:t>
      </w:r>
      <w:r w:rsidRPr="0016041C">
        <w:rPr>
          <w:b/>
          <w:color w:val="000000"/>
        </w:rPr>
        <w:t>y responsibilities:</w:t>
      </w:r>
    </w:p>
    <w:p w:rsidR="00B86741" w:rsidRDefault="00520C54" w:rsidP="00B86741">
      <w:pPr>
        <w:pStyle w:val="BulletPoint"/>
      </w:pPr>
      <w:r>
        <w:t xml:space="preserve">Assigned as </w:t>
      </w:r>
      <w:r w:rsidR="00334DC0">
        <w:t>S</w:t>
      </w:r>
      <w:r>
        <w:t xml:space="preserve">olutions </w:t>
      </w:r>
      <w:r w:rsidR="00334DC0">
        <w:t>A</w:t>
      </w:r>
      <w:r>
        <w:t>rchitect for the following projects;</w:t>
      </w:r>
    </w:p>
    <w:p w:rsidR="00520C54" w:rsidRDefault="00520C54" w:rsidP="00520C54">
      <w:pPr>
        <w:pStyle w:val="BulletPoint"/>
        <w:numPr>
          <w:ilvl w:val="1"/>
          <w:numId w:val="12"/>
        </w:numPr>
      </w:pPr>
      <w:r>
        <w:t xml:space="preserve">Data Centre Migration </w:t>
      </w:r>
      <w:r w:rsidR="00334DC0">
        <w:t xml:space="preserve">program </w:t>
      </w:r>
      <w:r>
        <w:t xml:space="preserve">– </w:t>
      </w:r>
      <w:r w:rsidR="00334DC0">
        <w:t>Will m</w:t>
      </w:r>
      <w:r>
        <w:t>ov</w:t>
      </w:r>
      <w:r w:rsidR="00334DC0">
        <w:t>e</w:t>
      </w:r>
      <w:r>
        <w:t xml:space="preserve"> all in scope applications into new Data Centres</w:t>
      </w:r>
    </w:p>
    <w:p w:rsidR="00520C54" w:rsidRDefault="00520C54" w:rsidP="00520C54">
      <w:pPr>
        <w:pStyle w:val="BulletPoint"/>
        <w:numPr>
          <w:ilvl w:val="1"/>
          <w:numId w:val="12"/>
        </w:numPr>
      </w:pPr>
      <w:r>
        <w:t>Windows server 2008</w:t>
      </w:r>
      <w:r w:rsidR="00334DC0">
        <w:t>R2</w:t>
      </w:r>
      <w:r>
        <w:t xml:space="preserve"> upgrade – </w:t>
      </w:r>
      <w:r w:rsidR="00334DC0">
        <w:t>Will u</w:t>
      </w:r>
      <w:r>
        <w:t>pgrade servers running Windows 2008 across the ASDA estate</w:t>
      </w:r>
      <w:r w:rsidR="00334DC0">
        <w:t xml:space="preserve"> to Windows 2016.</w:t>
      </w:r>
    </w:p>
    <w:p w:rsidR="00334DC0" w:rsidRDefault="00334DC0" w:rsidP="00334DC0">
      <w:pPr>
        <w:pStyle w:val="BulletPoint"/>
        <w:numPr>
          <w:ilvl w:val="1"/>
          <w:numId w:val="12"/>
        </w:numPr>
      </w:pPr>
      <w:r>
        <w:t>SQL server 2008R2 upgrade – Will upgrade servers running SQL 2008R2 across the ASDA estate to SQL Server 2017.</w:t>
      </w:r>
    </w:p>
    <w:p w:rsidR="00520C54" w:rsidRDefault="00334DC0" w:rsidP="00520C54">
      <w:pPr>
        <w:pStyle w:val="BulletPoint"/>
        <w:numPr>
          <w:ilvl w:val="1"/>
          <w:numId w:val="12"/>
        </w:numPr>
      </w:pPr>
      <w:r>
        <w:t xml:space="preserve">Manhattan 2011 upgrade – Will upgrade the </w:t>
      </w:r>
      <w:r w:rsidR="00743833">
        <w:t xml:space="preserve">online order </w:t>
      </w:r>
      <w:r>
        <w:t>fulfilment application to the latest version.</w:t>
      </w:r>
    </w:p>
    <w:p w:rsidR="00B86741" w:rsidRDefault="00B86741" w:rsidP="00C7774E">
      <w:pPr>
        <w:pStyle w:val="BulletPoint"/>
      </w:pPr>
      <w:r>
        <w:t>Produc</w:t>
      </w:r>
      <w:r w:rsidR="00F8493C">
        <w:t>e</w:t>
      </w:r>
      <w:r>
        <w:t xml:space="preserve"> Architectur</w:t>
      </w:r>
      <w:r w:rsidR="00F8493C">
        <w:t>al</w:t>
      </w:r>
      <w:r>
        <w:t xml:space="preserve"> Design </w:t>
      </w:r>
      <w:r w:rsidR="00F8493C">
        <w:t>document</w:t>
      </w:r>
      <w:r w:rsidR="00743833">
        <w:t>s</w:t>
      </w:r>
      <w:r w:rsidR="00F8493C">
        <w:t xml:space="preserve"> </w:t>
      </w:r>
      <w:r>
        <w:t xml:space="preserve">to support the </w:t>
      </w:r>
      <w:r w:rsidR="00F8493C">
        <w:t>upgrade</w:t>
      </w:r>
      <w:r>
        <w:t xml:space="preserve"> of the Manhattan online order fulfilment application. This design includes</w:t>
      </w:r>
      <w:r w:rsidR="00F8493C">
        <w:t xml:space="preserve"> </w:t>
      </w:r>
      <w:r w:rsidR="00C7774E">
        <w:t>I</w:t>
      </w:r>
      <w:r>
        <w:t xml:space="preserve">ntegrations </w:t>
      </w:r>
      <w:r w:rsidR="00C7774E">
        <w:t>L</w:t>
      </w:r>
      <w:r w:rsidR="00F8493C">
        <w:t>ayer changes,</w:t>
      </w:r>
      <w:r w:rsidR="009902ED">
        <w:t xml:space="preserve"> Oracle Database hosting Design,</w:t>
      </w:r>
      <w:r w:rsidR="00F8493C">
        <w:t xml:space="preserve"> refreshed </w:t>
      </w:r>
      <w:r w:rsidR="00B736EF">
        <w:t xml:space="preserve">technology and </w:t>
      </w:r>
      <w:r w:rsidR="00F8493C">
        <w:t>Information system diagram</w:t>
      </w:r>
      <w:r w:rsidR="00B736EF">
        <w:t xml:space="preserve">s produced in </w:t>
      </w:r>
      <w:proofErr w:type="spellStart"/>
      <w:r w:rsidR="00B736EF">
        <w:t>Sparx</w:t>
      </w:r>
      <w:proofErr w:type="spellEnd"/>
      <w:r w:rsidR="002F7D6B">
        <w:t xml:space="preserve"> EA</w:t>
      </w:r>
      <w:r w:rsidR="003664BC">
        <w:t xml:space="preserve"> using the ArchiMate standard for modelling designs</w:t>
      </w:r>
      <w:r w:rsidR="00B736EF">
        <w:t>.</w:t>
      </w:r>
    </w:p>
    <w:p w:rsidR="00C7774E" w:rsidRDefault="00C7774E" w:rsidP="00B86741">
      <w:pPr>
        <w:pStyle w:val="BulletPoint"/>
      </w:pPr>
      <w:r>
        <w:t>Design and generate agreement for Migration Patterns. Th</w:t>
      </w:r>
      <w:r w:rsidR="00743833">
        <w:t>ese</w:t>
      </w:r>
      <w:r>
        <w:t xml:space="preserve"> include </w:t>
      </w:r>
      <w:r w:rsidR="00743833">
        <w:t xml:space="preserve">approaches for </w:t>
      </w:r>
      <w:r>
        <w:t>Migrating Share</w:t>
      </w:r>
      <w:r w:rsidR="00743833">
        <w:t>d</w:t>
      </w:r>
      <w:r>
        <w:t xml:space="preserve"> platforms like Web Farms and SQL servers, re-</w:t>
      </w:r>
      <w:proofErr w:type="spellStart"/>
      <w:r>
        <w:t>IP’ing</w:t>
      </w:r>
      <w:proofErr w:type="spellEnd"/>
      <w:r>
        <w:t xml:space="preserve"> application stacks, and methods for transferring Virtual machines into the target Data Centres.</w:t>
      </w:r>
    </w:p>
    <w:p w:rsidR="00C7774E" w:rsidRDefault="00C7774E" w:rsidP="00B86741">
      <w:pPr>
        <w:pStyle w:val="BulletPoint"/>
      </w:pPr>
      <w:r>
        <w:t>Review documentation produced by the 3</w:t>
      </w:r>
      <w:r w:rsidRPr="00C7774E">
        <w:rPr>
          <w:vertAlign w:val="superscript"/>
        </w:rPr>
        <w:t>rd</w:t>
      </w:r>
      <w:r>
        <w:t xml:space="preserve"> parties, and ASDA technology colleagues</w:t>
      </w:r>
      <w:r w:rsidR="009902ED">
        <w:t>, to ensure they are th</w:t>
      </w:r>
      <w:r w:rsidR="004536FD">
        <w:t>o</w:t>
      </w:r>
      <w:r w:rsidR="009902ED">
        <w:t>rough and align with established processes or strategic direction</w:t>
      </w:r>
      <w:r>
        <w:t xml:space="preserve">. These </w:t>
      </w:r>
      <w:r w:rsidR="009902ED">
        <w:t xml:space="preserve">documents </w:t>
      </w:r>
      <w:r>
        <w:t>include</w:t>
      </w:r>
      <w:r w:rsidR="004536FD">
        <w:t xml:space="preserve"> </w:t>
      </w:r>
      <w:r>
        <w:t>Scope of Works, Technical Design Documents, Architectural Assessments</w:t>
      </w:r>
      <w:r w:rsidR="009902ED">
        <w:t>, and Runbooks.</w:t>
      </w:r>
    </w:p>
    <w:p w:rsidR="009902ED" w:rsidRDefault="009902ED" w:rsidP="00B86741">
      <w:pPr>
        <w:pStyle w:val="BulletPoint"/>
      </w:pPr>
      <w:r>
        <w:t>Guid</w:t>
      </w:r>
      <w:r w:rsidR="004536FD">
        <w:t>ing</w:t>
      </w:r>
      <w:r>
        <w:t xml:space="preserve"> projects through </w:t>
      </w:r>
      <w:r w:rsidR="004536FD">
        <w:t>ASDA technology</w:t>
      </w:r>
      <w:r>
        <w:t xml:space="preserve"> governance processes to ensure the presented documents meet the required standard</w:t>
      </w:r>
      <w:r w:rsidR="004536FD">
        <w:t>s</w:t>
      </w:r>
      <w:r>
        <w:t xml:space="preserve"> for approval by a TDA.</w:t>
      </w:r>
    </w:p>
    <w:p w:rsidR="006F359A" w:rsidRDefault="006F359A" w:rsidP="001A2007">
      <w:pPr>
        <w:jc w:val="both"/>
        <w:rPr>
          <w:color w:val="000000"/>
        </w:rPr>
      </w:pPr>
    </w:p>
    <w:p w:rsidR="009902ED" w:rsidRDefault="009902ED" w:rsidP="001A2007">
      <w:pPr>
        <w:jc w:val="both"/>
        <w:rPr>
          <w:color w:val="000000"/>
        </w:rPr>
      </w:pPr>
    </w:p>
    <w:p w:rsidR="009902ED" w:rsidRDefault="009902ED" w:rsidP="001A2007">
      <w:pPr>
        <w:jc w:val="both"/>
        <w:rPr>
          <w:color w:val="000000"/>
        </w:rPr>
      </w:pPr>
    </w:p>
    <w:p w:rsidR="002A18AF" w:rsidRDefault="002A18AF" w:rsidP="001A2007">
      <w:pPr>
        <w:pStyle w:val="CompanyName"/>
        <w:jc w:val="both"/>
      </w:pPr>
      <w:r>
        <w:t>Irwin Mitchell</w:t>
      </w:r>
    </w:p>
    <w:p w:rsidR="002A18AF" w:rsidRDefault="002A18AF" w:rsidP="001A2007">
      <w:pPr>
        <w:pStyle w:val="JobTitleandDateRange"/>
        <w:jc w:val="both"/>
      </w:pPr>
      <w:r>
        <w:t>Solutions Architect</w:t>
      </w:r>
      <w:r>
        <w:tab/>
        <w:t xml:space="preserve">Contract: December 2016 – </w:t>
      </w:r>
      <w:r w:rsidR="006F359A">
        <w:t>July 2018</w:t>
      </w:r>
    </w:p>
    <w:p w:rsidR="002A18AF" w:rsidRDefault="008A6017" w:rsidP="001A2007">
      <w:pPr>
        <w:jc w:val="both"/>
        <w:rPr>
          <w:color w:val="000000"/>
        </w:rPr>
      </w:pPr>
      <w:r>
        <w:rPr>
          <w:color w:val="000000"/>
        </w:rPr>
        <w:t xml:space="preserve">Over the last </w:t>
      </w:r>
      <w:r w:rsidR="00D624C6">
        <w:rPr>
          <w:color w:val="000000"/>
        </w:rPr>
        <w:t>3</w:t>
      </w:r>
      <w:r>
        <w:rPr>
          <w:color w:val="000000"/>
        </w:rPr>
        <w:t xml:space="preserve"> years </w:t>
      </w:r>
      <w:r w:rsidR="002A18AF">
        <w:rPr>
          <w:color w:val="000000"/>
        </w:rPr>
        <w:t>I</w:t>
      </w:r>
      <w:r w:rsidR="000826CB">
        <w:rPr>
          <w:color w:val="000000"/>
        </w:rPr>
        <w:t xml:space="preserve">rwin Mitchell increased </w:t>
      </w:r>
      <w:r>
        <w:rPr>
          <w:color w:val="000000"/>
        </w:rPr>
        <w:t>its</w:t>
      </w:r>
      <w:r w:rsidR="000826CB">
        <w:rPr>
          <w:color w:val="000000"/>
        </w:rPr>
        <w:t xml:space="preserve"> size significantly</w:t>
      </w:r>
      <w:r>
        <w:rPr>
          <w:color w:val="000000"/>
        </w:rPr>
        <w:t xml:space="preserve">. This </w:t>
      </w:r>
      <w:r w:rsidR="000826CB">
        <w:rPr>
          <w:color w:val="000000"/>
        </w:rPr>
        <w:t xml:space="preserve">has driven a huge increase in workload for the Architecture team. </w:t>
      </w:r>
      <w:r w:rsidR="00395AA1">
        <w:rPr>
          <w:color w:val="000000"/>
        </w:rPr>
        <w:t xml:space="preserve">My primary role, as the </w:t>
      </w:r>
      <w:r w:rsidR="000826CB">
        <w:rPr>
          <w:color w:val="000000"/>
        </w:rPr>
        <w:t>fir</w:t>
      </w:r>
      <w:r w:rsidR="00B17C4A">
        <w:rPr>
          <w:color w:val="000000"/>
        </w:rPr>
        <w:t>st contractor to join that tea</w:t>
      </w:r>
      <w:r w:rsidR="00395AA1">
        <w:rPr>
          <w:color w:val="000000"/>
        </w:rPr>
        <w:t>m</w:t>
      </w:r>
      <w:r w:rsidR="00B17C4A">
        <w:rPr>
          <w:color w:val="000000"/>
        </w:rPr>
        <w:t xml:space="preserve">, </w:t>
      </w:r>
      <w:r w:rsidR="00D624C6">
        <w:rPr>
          <w:color w:val="000000"/>
        </w:rPr>
        <w:t>was</w:t>
      </w:r>
      <w:r w:rsidR="00395AA1">
        <w:rPr>
          <w:color w:val="000000"/>
        </w:rPr>
        <w:t xml:space="preserve"> </w:t>
      </w:r>
      <w:r w:rsidR="00D624C6">
        <w:rPr>
          <w:color w:val="000000"/>
        </w:rPr>
        <w:t xml:space="preserve">initially </w:t>
      </w:r>
      <w:r>
        <w:rPr>
          <w:color w:val="000000"/>
        </w:rPr>
        <w:t>focused</w:t>
      </w:r>
      <w:r w:rsidR="000826CB">
        <w:rPr>
          <w:color w:val="000000"/>
        </w:rPr>
        <w:t xml:space="preserve"> on network Security systems </w:t>
      </w:r>
      <w:r>
        <w:rPr>
          <w:color w:val="000000"/>
        </w:rPr>
        <w:t>as well as</w:t>
      </w:r>
      <w:r w:rsidR="000826CB">
        <w:rPr>
          <w:color w:val="000000"/>
        </w:rPr>
        <w:t xml:space="preserve"> Legacy Modernisation projects.</w:t>
      </w:r>
    </w:p>
    <w:p w:rsidR="002A18AF" w:rsidRDefault="002A18AF" w:rsidP="001A2007">
      <w:pPr>
        <w:jc w:val="both"/>
        <w:rPr>
          <w:color w:val="000000"/>
        </w:rPr>
      </w:pPr>
    </w:p>
    <w:p w:rsidR="002A18AF" w:rsidRPr="0016041C" w:rsidRDefault="002A18AF" w:rsidP="001A2007">
      <w:pPr>
        <w:jc w:val="both"/>
        <w:rPr>
          <w:b/>
          <w:color w:val="000000"/>
        </w:rPr>
      </w:pPr>
      <w:r>
        <w:rPr>
          <w:b/>
          <w:color w:val="000000"/>
        </w:rPr>
        <w:t>M</w:t>
      </w:r>
      <w:r w:rsidRPr="0016041C">
        <w:rPr>
          <w:b/>
          <w:color w:val="000000"/>
        </w:rPr>
        <w:t>y responsibilities:</w:t>
      </w:r>
    </w:p>
    <w:p w:rsidR="00596FE4" w:rsidRDefault="00596FE4" w:rsidP="001A2007">
      <w:pPr>
        <w:pStyle w:val="ListParagraph"/>
        <w:numPr>
          <w:ilvl w:val="0"/>
          <w:numId w:val="31"/>
        </w:numPr>
        <w:jc w:val="both"/>
        <w:rPr>
          <w:color w:val="000000"/>
        </w:rPr>
      </w:pPr>
      <w:r>
        <w:rPr>
          <w:color w:val="000000"/>
        </w:rPr>
        <w:t>Manchester Office Relocation project responsible f</w:t>
      </w:r>
      <w:r w:rsidR="008E02FA">
        <w:rPr>
          <w:color w:val="000000"/>
        </w:rPr>
        <w:t xml:space="preserve">or a solution that meets </w:t>
      </w:r>
      <w:r>
        <w:rPr>
          <w:color w:val="000000"/>
        </w:rPr>
        <w:t xml:space="preserve">all technical </w:t>
      </w:r>
      <w:r w:rsidR="008E02FA">
        <w:rPr>
          <w:color w:val="000000"/>
        </w:rPr>
        <w:t>requirements and delivered the capability improvements in the new</w:t>
      </w:r>
      <w:r>
        <w:rPr>
          <w:color w:val="000000"/>
        </w:rPr>
        <w:t xml:space="preserve"> Video Conferencing s</w:t>
      </w:r>
      <w:r w:rsidR="008E02FA">
        <w:rPr>
          <w:color w:val="000000"/>
        </w:rPr>
        <w:t>uits. This project has now been completed.</w:t>
      </w:r>
    </w:p>
    <w:p w:rsidR="00596FE4" w:rsidRDefault="00645AEF" w:rsidP="001A2007">
      <w:pPr>
        <w:pStyle w:val="ListParagraph"/>
        <w:numPr>
          <w:ilvl w:val="0"/>
          <w:numId w:val="31"/>
        </w:numPr>
        <w:jc w:val="both"/>
        <w:rPr>
          <w:color w:val="000000"/>
        </w:rPr>
      </w:pPr>
      <w:r>
        <w:rPr>
          <w:color w:val="000000"/>
        </w:rPr>
        <w:t xml:space="preserve">SME for </w:t>
      </w:r>
      <w:r w:rsidR="00596FE4">
        <w:rPr>
          <w:color w:val="000000"/>
        </w:rPr>
        <w:t>the Windows 10 upgrade project</w:t>
      </w:r>
      <w:r w:rsidR="008E02FA">
        <w:rPr>
          <w:color w:val="000000"/>
        </w:rPr>
        <w:t xml:space="preserve">, </w:t>
      </w:r>
      <w:r>
        <w:rPr>
          <w:color w:val="000000"/>
        </w:rPr>
        <w:t xml:space="preserve">applying good architectural thinking </w:t>
      </w:r>
      <w:r w:rsidR="008E02FA">
        <w:rPr>
          <w:color w:val="000000"/>
        </w:rPr>
        <w:t xml:space="preserve">to </w:t>
      </w:r>
      <w:r>
        <w:rPr>
          <w:color w:val="000000"/>
        </w:rPr>
        <w:t xml:space="preserve">the </w:t>
      </w:r>
      <w:r w:rsidR="00596FE4">
        <w:rPr>
          <w:color w:val="000000"/>
        </w:rPr>
        <w:t>RFP</w:t>
      </w:r>
      <w:r w:rsidR="008E02FA">
        <w:rPr>
          <w:color w:val="000000"/>
        </w:rPr>
        <w:t xml:space="preserve"> intended for 3</w:t>
      </w:r>
      <w:r w:rsidR="008E02FA" w:rsidRPr="008E02FA">
        <w:rPr>
          <w:color w:val="000000"/>
          <w:vertAlign w:val="superscript"/>
        </w:rPr>
        <w:t>rd</w:t>
      </w:r>
      <w:r w:rsidR="008E02FA">
        <w:rPr>
          <w:color w:val="000000"/>
        </w:rPr>
        <w:t xml:space="preserve"> party suppliers.</w:t>
      </w:r>
    </w:p>
    <w:p w:rsidR="00D3331B" w:rsidRPr="00D3331B" w:rsidRDefault="00D3331B" w:rsidP="00D3331B">
      <w:pPr>
        <w:pStyle w:val="ListParagraph"/>
        <w:numPr>
          <w:ilvl w:val="0"/>
          <w:numId w:val="31"/>
        </w:numPr>
        <w:jc w:val="both"/>
        <w:rPr>
          <w:color w:val="000000"/>
        </w:rPr>
      </w:pPr>
      <w:r>
        <w:rPr>
          <w:color w:val="000000"/>
        </w:rPr>
        <w:t>Consultancy and guidance on the IT Digital transformation programs specifically around developing and integrating Azure AD / Office 365.</w:t>
      </w:r>
    </w:p>
    <w:p w:rsidR="008E02FA" w:rsidRDefault="003E1DA7" w:rsidP="001A2007">
      <w:pPr>
        <w:pStyle w:val="ListParagraph"/>
        <w:numPr>
          <w:ilvl w:val="0"/>
          <w:numId w:val="31"/>
        </w:numPr>
        <w:jc w:val="both"/>
        <w:rPr>
          <w:color w:val="000000"/>
        </w:rPr>
      </w:pPr>
      <w:r>
        <w:rPr>
          <w:color w:val="000000"/>
        </w:rPr>
        <w:t>Currently producing documentation to support a new ITSM solution</w:t>
      </w:r>
      <w:r w:rsidR="008E02FA">
        <w:rPr>
          <w:color w:val="000000"/>
        </w:rPr>
        <w:t>.</w:t>
      </w:r>
    </w:p>
    <w:p w:rsidR="000826CB" w:rsidRDefault="008E02FA" w:rsidP="001A2007">
      <w:pPr>
        <w:pStyle w:val="ListParagraph"/>
        <w:numPr>
          <w:ilvl w:val="0"/>
          <w:numId w:val="31"/>
        </w:numPr>
        <w:jc w:val="both"/>
        <w:rPr>
          <w:color w:val="000000"/>
        </w:rPr>
      </w:pPr>
      <w:r>
        <w:rPr>
          <w:color w:val="000000"/>
        </w:rPr>
        <w:t>Designed the solution for r</w:t>
      </w:r>
      <w:r w:rsidR="000826CB">
        <w:rPr>
          <w:color w:val="000000"/>
        </w:rPr>
        <w:t>eplac</w:t>
      </w:r>
      <w:r>
        <w:rPr>
          <w:color w:val="000000"/>
        </w:rPr>
        <w:t>ing</w:t>
      </w:r>
      <w:r w:rsidR="000826CB">
        <w:rPr>
          <w:color w:val="000000"/>
        </w:rPr>
        <w:t xml:space="preserve"> the legacy Firewalls with a</w:t>
      </w:r>
      <w:r>
        <w:rPr>
          <w:color w:val="000000"/>
        </w:rPr>
        <w:t xml:space="preserve"> “Next</w:t>
      </w:r>
      <w:r w:rsidR="000826CB">
        <w:rPr>
          <w:color w:val="000000"/>
        </w:rPr>
        <w:t xml:space="preserve"> Gen</w:t>
      </w:r>
      <w:r w:rsidR="008A6017">
        <w:rPr>
          <w:color w:val="000000"/>
        </w:rPr>
        <w:t>eration”</w:t>
      </w:r>
      <w:r w:rsidR="000826CB">
        <w:rPr>
          <w:color w:val="000000"/>
        </w:rPr>
        <w:t xml:space="preserve"> Fire</w:t>
      </w:r>
      <w:r w:rsidR="00E00845">
        <w:rPr>
          <w:color w:val="000000"/>
        </w:rPr>
        <w:t>w</w:t>
      </w:r>
      <w:r w:rsidR="000826CB">
        <w:rPr>
          <w:color w:val="000000"/>
        </w:rPr>
        <w:t xml:space="preserve">all </w:t>
      </w:r>
      <w:r w:rsidR="008A6017">
        <w:rPr>
          <w:color w:val="000000"/>
        </w:rPr>
        <w:t>s</w:t>
      </w:r>
      <w:r w:rsidR="000826CB">
        <w:rPr>
          <w:color w:val="000000"/>
        </w:rPr>
        <w:t xml:space="preserve">olution. </w:t>
      </w:r>
      <w:r>
        <w:rPr>
          <w:color w:val="000000"/>
        </w:rPr>
        <w:t>My close guidance was required for both internal and 3</w:t>
      </w:r>
      <w:r w:rsidRPr="008E02FA">
        <w:rPr>
          <w:color w:val="000000"/>
          <w:vertAlign w:val="superscript"/>
        </w:rPr>
        <w:t>rd</w:t>
      </w:r>
      <w:r>
        <w:rPr>
          <w:color w:val="000000"/>
        </w:rPr>
        <w:t xml:space="preserve"> party delivery teams. This solution has been </w:t>
      </w:r>
      <w:r w:rsidR="008C08FC">
        <w:rPr>
          <w:color w:val="000000"/>
        </w:rPr>
        <w:t>implemented successfully.</w:t>
      </w:r>
    </w:p>
    <w:p w:rsidR="00B45359" w:rsidRPr="008E02FA" w:rsidRDefault="00B45359" w:rsidP="008E02FA">
      <w:pPr>
        <w:pStyle w:val="ListParagraph"/>
        <w:numPr>
          <w:ilvl w:val="0"/>
          <w:numId w:val="31"/>
        </w:numPr>
        <w:jc w:val="both"/>
        <w:rPr>
          <w:color w:val="000000"/>
        </w:rPr>
      </w:pPr>
      <w:r>
        <w:rPr>
          <w:color w:val="000000"/>
        </w:rPr>
        <w:t>Solutions Design</w:t>
      </w:r>
      <w:r w:rsidR="00E00845" w:rsidRPr="00BA6515">
        <w:rPr>
          <w:color w:val="000000"/>
        </w:rPr>
        <w:t xml:space="preserve"> to replace the legacy Multifactor Authentication system. This </w:t>
      </w:r>
      <w:r w:rsidR="008A6017">
        <w:rPr>
          <w:color w:val="000000"/>
        </w:rPr>
        <w:t xml:space="preserve">is deployed against </w:t>
      </w:r>
      <w:r w:rsidR="00E00845" w:rsidRPr="00BA6515">
        <w:rPr>
          <w:color w:val="000000"/>
        </w:rPr>
        <w:t xml:space="preserve">the Citrix Access Gateway (CAG) </w:t>
      </w:r>
      <w:r w:rsidR="008A6017">
        <w:rPr>
          <w:color w:val="000000"/>
        </w:rPr>
        <w:t>which</w:t>
      </w:r>
      <w:r w:rsidR="00E00845" w:rsidRPr="00BA6515">
        <w:rPr>
          <w:color w:val="000000"/>
        </w:rPr>
        <w:t xml:space="preserve"> controls access to the Citrix environment for users on untrusted devices. The CAG is hosted on </w:t>
      </w:r>
      <w:r w:rsidR="008C08FC">
        <w:rPr>
          <w:color w:val="000000"/>
        </w:rPr>
        <w:t>physical</w:t>
      </w:r>
      <w:r w:rsidR="00E00845" w:rsidRPr="00BA6515">
        <w:rPr>
          <w:color w:val="000000"/>
        </w:rPr>
        <w:t xml:space="preserve"> </w:t>
      </w:r>
      <w:r w:rsidR="00136345" w:rsidRPr="00BA6515">
        <w:rPr>
          <w:color w:val="000000"/>
        </w:rPr>
        <w:t>NetScaler</w:t>
      </w:r>
      <w:r w:rsidR="008C08FC">
        <w:rPr>
          <w:color w:val="000000"/>
        </w:rPr>
        <w:t xml:space="preserve"> appliances</w:t>
      </w:r>
      <w:r w:rsidR="00E00845" w:rsidRPr="00BA6515">
        <w:rPr>
          <w:color w:val="000000"/>
        </w:rPr>
        <w:t>.</w:t>
      </w:r>
    </w:p>
    <w:p w:rsidR="00B45359" w:rsidRDefault="00B45359" w:rsidP="001A2007">
      <w:pPr>
        <w:pStyle w:val="ListParagraph"/>
        <w:numPr>
          <w:ilvl w:val="0"/>
          <w:numId w:val="31"/>
        </w:numPr>
        <w:jc w:val="both"/>
        <w:rPr>
          <w:color w:val="000000"/>
        </w:rPr>
      </w:pPr>
      <w:r>
        <w:rPr>
          <w:color w:val="000000"/>
        </w:rPr>
        <w:t xml:space="preserve">Discovery and Solutions Design for the </w:t>
      </w:r>
      <w:r w:rsidR="000A4062">
        <w:rPr>
          <w:color w:val="000000"/>
        </w:rPr>
        <w:t xml:space="preserve">Cloud based </w:t>
      </w:r>
      <w:r>
        <w:rPr>
          <w:color w:val="000000"/>
        </w:rPr>
        <w:t>HR system replacement project</w:t>
      </w:r>
      <w:r w:rsidR="00CC311F">
        <w:rPr>
          <w:color w:val="000000"/>
        </w:rPr>
        <w:t>.</w:t>
      </w:r>
    </w:p>
    <w:p w:rsidR="000C3C7A" w:rsidRPr="003E1DA7" w:rsidRDefault="00B45359" w:rsidP="003E1DA7">
      <w:pPr>
        <w:pStyle w:val="ListParagraph"/>
        <w:numPr>
          <w:ilvl w:val="0"/>
          <w:numId w:val="31"/>
        </w:numPr>
        <w:jc w:val="both"/>
        <w:rPr>
          <w:color w:val="000000"/>
        </w:rPr>
      </w:pPr>
      <w:r>
        <w:rPr>
          <w:color w:val="000000"/>
        </w:rPr>
        <w:t xml:space="preserve">Collaborating with the Enterprise Architecture team </w:t>
      </w:r>
      <w:r w:rsidR="00A3676E">
        <w:rPr>
          <w:color w:val="000000"/>
        </w:rPr>
        <w:t>on defining the new</w:t>
      </w:r>
      <w:r w:rsidR="00CC311F">
        <w:rPr>
          <w:color w:val="000000"/>
        </w:rPr>
        <w:t xml:space="preserve"> </w:t>
      </w:r>
      <w:r w:rsidR="00A3676E">
        <w:rPr>
          <w:color w:val="000000"/>
        </w:rPr>
        <w:t xml:space="preserve">IT </w:t>
      </w:r>
      <w:r w:rsidR="00817749">
        <w:rPr>
          <w:color w:val="000000"/>
        </w:rPr>
        <w:t xml:space="preserve">Digital </w:t>
      </w:r>
      <w:r w:rsidR="00A3676E">
        <w:rPr>
          <w:color w:val="000000"/>
        </w:rPr>
        <w:t xml:space="preserve">Strategy, specifically around </w:t>
      </w:r>
      <w:r w:rsidR="000A4062">
        <w:rPr>
          <w:color w:val="000000"/>
        </w:rPr>
        <w:t xml:space="preserve">Cloud based </w:t>
      </w:r>
      <w:r w:rsidR="00A3676E">
        <w:rPr>
          <w:color w:val="000000"/>
        </w:rPr>
        <w:t>Identity Management, Client OS upgrade and replacement, Mobile Device Management, and ITSM solutions.</w:t>
      </w:r>
    </w:p>
    <w:p w:rsidR="001117D4" w:rsidRDefault="001117D4" w:rsidP="001A2007">
      <w:pPr>
        <w:pStyle w:val="ListParagraph"/>
        <w:numPr>
          <w:ilvl w:val="0"/>
          <w:numId w:val="31"/>
        </w:numPr>
        <w:jc w:val="both"/>
        <w:rPr>
          <w:color w:val="000000"/>
        </w:rPr>
      </w:pPr>
      <w:r>
        <w:rPr>
          <w:color w:val="000000"/>
        </w:rPr>
        <w:lastRenderedPageBreak/>
        <w:t>Operating under standard governance processes including IT</w:t>
      </w:r>
      <w:r w:rsidR="008E02FA">
        <w:rPr>
          <w:color w:val="000000"/>
        </w:rPr>
        <w:t xml:space="preserve">IL </w:t>
      </w:r>
      <w:r>
        <w:rPr>
          <w:color w:val="000000"/>
        </w:rPr>
        <w:t>and Agile</w:t>
      </w:r>
      <w:r w:rsidR="008E02FA">
        <w:rPr>
          <w:color w:val="000000"/>
        </w:rPr>
        <w:t>, as well as operating to the TOGAF standard for producing solution designs.</w:t>
      </w:r>
    </w:p>
    <w:p w:rsidR="00E00845" w:rsidRDefault="00BA6515" w:rsidP="001A2007">
      <w:pPr>
        <w:pStyle w:val="ListParagraph"/>
        <w:numPr>
          <w:ilvl w:val="0"/>
          <w:numId w:val="31"/>
        </w:numPr>
        <w:jc w:val="both"/>
        <w:rPr>
          <w:color w:val="000000"/>
        </w:rPr>
      </w:pPr>
      <w:r>
        <w:rPr>
          <w:color w:val="000000"/>
        </w:rPr>
        <w:t>Carry</w:t>
      </w:r>
      <w:r w:rsidR="00E00845">
        <w:rPr>
          <w:color w:val="000000"/>
        </w:rPr>
        <w:t xml:space="preserve"> </w:t>
      </w:r>
      <w:r>
        <w:rPr>
          <w:color w:val="000000"/>
        </w:rPr>
        <w:t>out</w:t>
      </w:r>
      <w:r w:rsidR="00E00845">
        <w:rPr>
          <w:color w:val="000000"/>
        </w:rPr>
        <w:t xml:space="preserve"> project </w:t>
      </w:r>
      <w:r>
        <w:rPr>
          <w:color w:val="000000"/>
        </w:rPr>
        <w:t>shaping</w:t>
      </w:r>
      <w:r w:rsidR="00E00845">
        <w:rPr>
          <w:color w:val="000000"/>
        </w:rPr>
        <w:t xml:space="preserve"> </w:t>
      </w:r>
      <w:r>
        <w:rPr>
          <w:color w:val="000000"/>
        </w:rPr>
        <w:t>and produce Impact Assessments for new IT projects</w:t>
      </w:r>
      <w:r w:rsidR="008E02FA">
        <w:rPr>
          <w:color w:val="000000"/>
        </w:rPr>
        <w:t>,</w:t>
      </w:r>
      <w:r>
        <w:rPr>
          <w:color w:val="000000"/>
        </w:rPr>
        <w:t xml:space="preserve"> includin</w:t>
      </w:r>
      <w:r w:rsidR="005878A9">
        <w:rPr>
          <w:color w:val="000000"/>
        </w:rPr>
        <w:t xml:space="preserve">g; Voice Analytics, </w:t>
      </w:r>
      <w:r w:rsidR="00BB6863">
        <w:rPr>
          <w:color w:val="000000"/>
        </w:rPr>
        <w:t xml:space="preserve">Program </w:t>
      </w:r>
      <w:r>
        <w:rPr>
          <w:color w:val="000000"/>
        </w:rPr>
        <w:t>Resource planning</w:t>
      </w:r>
      <w:r w:rsidR="005878A9">
        <w:rPr>
          <w:color w:val="000000"/>
        </w:rPr>
        <w:t xml:space="preserve">, </w:t>
      </w:r>
      <w:r w:rsidR="008E02FA">
        <w:rPr>
          <w:color w:val="000000"/>
        </w:rPr>
        <w:t>Network Access Control, Windows 10, Office 365.</w:t>
      </w:r>
    </w:p>
    <w:p w:rsidR="00E00845" w:rsidRDefault="00770E91" w:rsidP="001A2007">
      <w:pPr>
        <w:pStyle w:val="ListParagraph"/>
        <w:numPr>
          <w:ilvl w:val="0"/>
          <w:numId w:val="31"/>
        </w:numPr>
        <w:jc w:val="both"/>
        <w:rPr>
          <w:color w:val="000000"/>
        </w:rPr>
      </w:pPr>
      <w:r>
        <w:rPr>
          <w:color w:val="000000"/>
        </w:rPr>
        <w:t>Designed</w:t>
      </w:r>
      <w:r w:rsidR="00BA6515">
        <w:rPr>
          <w:color w:val="000000"/>
        </w:rPr>
        <w:t xml:space="preserve"> the preferred</w:t>
      </w:r>
      <w:r w:rsidR="00E00845">
        <w:rPr>
          <w:color w:val="000000"/>
        </w:rPr>
        <w:t xml:space="preserve"> approach for migrating legacy Windows servers from VMWare to Hyper-V</w:t>
      </w:r>
      <w:r w:rsidR="00BB6863">
        <w:rPr>
          <w:color w:val="000000"/>
        </w:rPr>
        <w:t xml:space="preserve"> as part of the </w:t>
      </w:r>
      <w:r w:rsidR="00875152">
        <w:rPr>
          <w:color w:val="000000"/>
        </w:rPr>
        <w:t>technology</w:t>
      </w:r>
      <w:r w:rsidR="00BB6863">
        <w:rPr>
          <w:color w:val="000000"/>
        </w:rPr>
        <w:t xml:space="preserve"> modernisation program.</w:t>
      </w:r>
    </w:p>
    <w:p w:rsidR="000826CB" w:rsidRDefault="005878A9" w:rsidP="001A2007">
      <w:pPr>
        <w:pStyle w:val="ListParagraph"/>
        <w:numPr>
          <w:ilvl w:val="0"/>
          <w:numId w:val="31"/>
        </w:numPr>
        <w:jc w:val="both"/>
        <w:rPr>
          <w:color w:val="000000"/>
        </w:rPr>
      </w:pPr>
      <w:r>
        <w:rPr>
          <w:color w:val="000000"/>
        </w:rPr>
        <w:t>Peer</w:t>
      </w:r>
      <w:r w:rsidR="000826CB">
        <w:rPr>
          <w:color w:val="000000"/>
        </w:rPr>
        <w:t xml:space="preserve"> review</w:t>
      </w:r>
      <w:r>
        <w:rPr>
          <w:color w:val="000000"/>
        </w:rPr>
        <w:t xml:space="preserve"> architectural design documents</w:t>
      </w:r>
      <w:r w:rsidR="00BB6863">
        <w:rPr>
          <w:color w:val="000000"/>
        </w:rPr>
        <w:t>, strategy frameworks,</w:t>
      </w:r>
      <w:r>
        <w:rPr>
          <w:color w:val="000000"/>
        </w:rPr>
        <w:t xml:space="preserve"> and other </w:t>
      </w:r>
      <w:r w:rsidR="00BB6863">
        <w:rPr>
          <w:color w:val="000000"/>
        </w:rPr>
        <w:t xml:space="preserve">architectural </w:t>
      </w:r>
      <w:r w:rsidR="00CA4255">
        <w:rPr>
          <w:color w:val="000000"/>
        </w:rPr>
        <w:t>material</w:t>
      </w:r>
      <w:r>
        <w:rPr>
          <w:color w:val="000000"/>
        </w:rPr>
        <w:t>.</w:t>
      </w:r>
    </w:p>
    <w:p w:rsidR="000826CB" w:rsidRDefault="005878A9" w:rsidP="001A2007">
      <w:pPr>
        <w:pStyle w:val="ListParagraph"/>
        <w:numPr>
          <w:ilvl w:val="0"/>
          <w:numId w:val="31"/>
        </w:numPr>
        <w:jc w:val="both"/>
        <w:rPr>
          <w:color w:val="000000"/>
        </w:rPr>
      </w:pPr>
      <w:r>
        <w:rPr>
          <w:color w:val="000000"/>
        </w:rPr>
        <w:t xml:space="preserve">Membership of the following review and governance boards. Technical Design Authority (TDA), </w:t>
      </w:r>
      <w:r w:rsidR="00E00845">
        <w:rPr>
          <w:color w:val="000000"/>
        </w:rPr>
        <w:t>C</w:t>
      </w:r>
      <w:r>
        <w:rPr>
          <w:color w:val="000000"/>
        </w:rPr>
        <w:t xml:space="preserve">hange </w:t>
      </w:r>
      <w:r w:rsidR="00BB6863">
        <w:rPr>
          <w:color w:val="000000"/>
        </w:rPr>
        <w:t>Advisory Board</w:t>
      </w:r>
      <w:r>
        <w:rPr>
          <w:color w:val="000000"/>
        </w:rPr>
        <w:t xml:space="preserve"> (CAB), </w:t>
      </w:r>
      <w:r w:rsidR="00E00845">
        <w:rPr>
          <w:color w:val="000000"/>
        </w:rPr>
        <w:t xml:space="preserve">Technical </w:t>
      </w:r>
      <w:r w:rsidR="00BB6863">
        <w:rPr>
          <w:color w:val="000000"/>
        </w:rPr>
        <w:t>R</w:t>
      </w:r>
      <w:r w:rsidR="00E00845">
        <w:rPr>
          <w:color w:val="000000"/>
        </w:rPr>
        <w:t xml:space="preserve">eview (TRB), and Architecture </w:t>
      </w:r>
      <w:r w:rsidR="00BB6863">
        <w:rPr>
          <w:color w:val="000000"/>
        </w:rPr>
        <w:t>R</w:t>
      </w:r>
      <w:r w:rsidR="00E00845">
        <w:rPr>
          <w:color w:val="000000"/>
        </w:rPr>
        <w:t xml:space="preserve">eview </w:t>
      </w:r>
      <w:r w:rsidR="00BB6863">
        <w:rPr>
          <w:color w:val="000000"/>
        </w:rPr>
        <w:t>B</w:t>
      </w:r>
      <w:r w:rsidR="00E00845">
        <w:rPr>
          <w:color w:val="000000"/>
        </w:rPr>
        <w:t>oard (ARB)</w:t>
      </w:r>
      <w:r>
        <w:rPr>
          <w:color w:val="000000"/>
        </w:rPr>
        <w:t>.</w:t>
      </w:r>
    </w:p>
    <w:p w:rsidR="00673359" w:rsidRDefault="00673359" w:rsidP="001A2007">
      <w:pPr>
        <w:jc w:val="both"/>
      </w:pPr>
    </w:p>
    <w:p w:rsidR="00673359" w:rsidRDefault="00673359" w:rsidP="001A2007">
      <w:pPr>
        <w:jc w:val="both"/>
      </w:pPr>
    </w:p>
    <w:p w:rsidR="009902ED" w:rsidRDefault="009902ED" w:rsidP="001A2007">
      <w:pPr>
        <w:jc w:val="both"/>
      </w:pPr>
    </w:p>
    <w:p w:rsidR="007453DA" w:rsidRDefault="007453DA" w:rsidP="001A2007">
      <w:pPr>
        <w:pStyle w:val="CompanyName"/>
        <w:jc w:val="both"/>
      </w:pPr>
      <w:r>
        <w:t>Ricoh / Sky Betting and Gaming</w:t>
      </w:r>
    </w:p>
    <w:p w:rsidR="007453DA" w:rsidRDefault="007453DA" w:rsidP="001A2007">
      <w:pPr>
        <w:pStyle w:val="JobTitleandDateRange"/>
        <w:jc w:val="both"/>
      </w:pPr>
      <w:r>
        <w:t>Systems Audit Lead Architect</w:t>
      </w:r>
      <w:r>
        <w:tab/>
        <w:t xml:space="preserve">Contract: October 2016 </w:t>
      </w:r>
      <w:r w:rsidR="002A18AF">
        <w:t>–</w:t>
      </w:r>
      <w:r>
        <w:t xml:space="preserve"> </w:t>
      </w:r>
      <w:r w:rsidR="002A18AF">
        <w:t>December 2016</w:t>
      </w:r>
    </w:p>
    <w:p w:rsidR="0016041C" w:rsidRDefault="007453DA" w:rsidP="001A2007">
      <w:pPr>
        <w:jc w:val="both"/>
        <w:rPr>
          <w:color w:val="000000"/>
        </w:rPr>
      </w:pPr>
      <w:r>
        <w:rPr>
          <w:color w:val="000000"/>
        </w:rPr>
        <w:t xml:space="preserve">Sky Betting and Gaming (SBG) </w:t>
      </w:r>
      <w:r w:rsidR="002A18AF">
        <w:rPr>
          <w:color w:val="000000"/>
        </w:rPr>
        <w:t>were</w:t>
      </w:r>
      <w:r>
        <w:rPr>
          <w:color w:val="000000"/>
        </w:rPr>
        <w:t xml:space="preserve"> in the</w:t>
      </w:r>
      <w:r w:rsidR="0016041C">
        <w:rPr>
          <w:color w:val="000000"/>
        </w:rPr>
        <w:t xml:space="preserve"> process of </w:t>
      </w:r>
      <w:r w:rsidR="002A18AF">
        <w:rPr>
          <w:color w:val="000000"/>
        </w:rPr>
        <w:t>divesting from Sky.</w:t>
      </w:r>
      <w:r w:rsidR="0016041C">
        <w:rPr>
          <w:color w:val="000000"/>
        </w:rPr>
        <w:t xml:space="preserve"> </w:t>
      </w:r>
      <w:r>
        <w:rPr>
          <w:color w:val="000000"/>
        </w:rPr>
        <w:t xml:space="preserve">Ricoh </w:t>
      </w:r>
      <w:r w:rsidR="002A18AF">
        <w:rPr>
          <w:color w:val="000000"/>
        </w:rPr>
        <w:t>secured the contract</w:t>
      </w:r>
      <w:r>
        <w:rPr>
          <w:color w:val="000000"/>
        </w:rPr>
        <w:t xml:space="preserve"> to carry out</w:t>
      </w:r>
      <w:r w:rsidR="002A18AF">
        <w:rPr>
          <w:color w:val="000000"/>
        </w:rPr>
        <w:t xml:space="preserve"> full system</w:t>
      </w:r>
      <w:r>
        <w:rPr>
          <w:color w:val="000000"/>
        </w:rPr>
        <w:t xml:space="preserve"> </w:t>
      </w:r>
      <w:r w:rsidR="002A18AF">
        <w:rPr>
          <w:color w:val="000000"/>
        </w:rPr>
        <w:t xml:space="preserve">with the aim of assessing </w:t>
      </w:r>
      <w:r>
        <w:rPr>
          <w:color w:val="000000"/>
        </w:rPr>
        <w:t>the impact</w:t>
      </w:r>
      <w:r w:rsidR="002A18AF">
        <w:rPr>
          <w:color w:val="000000"/>
        </w:rPr>
        <w:t xml:space="preserve"> the separation would</w:t>
      </w:r>
      <w:r>
        <w:rPr>
          <w:color w:val="000000"/>
        </w:rPr>
        <w:t xml:space="preserve"> on </w:t>
      </w:r>
      <w:r w:rsidR="002A18AF">
        <w:rPr>
          <w:color w:val="000000"/>
        </w:rPr>
        <w:t>all</w:t>
      </w:r>
      <w:r>
        <w:rPr>
          <w:color w:val="000000"/>
        </w:rPr>
        <w:t xml:space="preserve"> systems and network infrastructure</w:t>
      </w:r>
      <w:r w:rsidR="0016041C">
        <w:rPr>
          <w:color w:val="000000"/>
        </w:rPr>
        <w:t>. T</w:t>
      </w:r>
      <w:r>
        <w:rPr>
          <w:color w:val="000000"/>
        </w:rPr>
        <w:t xml:space="preserve">he principle requirement </w:t>
      </w:r>
      <w:r w:rsidR="002A18AF">
        <w:rPr>
          <w:color w:val="000000"/>
        </w:rPr>
        <w:t>was</w:t>
      </w:r>
      <w:r w:rsidR="0016041C">
        <w:rPr>
          <w:color w:val="000000"/>
        </w:rPr>
        <w:t xml:space="preserve"> to highlight</w:t>
      </w:r>
      <w:r>
        <w:rPr>
          <w:color w:val="000000"/>
        </w:rPr>
        <w:t xml:space="preserve"> systems </w:t>
      </w:r>
      <w:r w:rsidR="002A18AF">
        <w:rPr>
          <w:color w:val="000000"/>
        </w:rPr>
        <w:t>that required</w:t>
      </w:r>
      <w:r w:rsidR="0016041C">
        <w:rPr>
          <w:color w:val="000000"/>
        </w:rPr>
        <w:t xml:space="preserve"> remediation plans. S</w:t>
      </w:r>
      <w:r w:rsidR="0016041C" w:rsidRPr="0016041C">
        <w:rPr>
          <w:color w:val="000000"/>
        </w:rPr>
        <w:t>BG required a “passport” for each audited system showing why a system is either “in scope” or “out of Scope”.</w:t>
      </w:r>
    </w:p>
    <w:p w:rsidR="0016041C" w:rsidRDefault="0016041C" w:rsidP="001A2007">
      <w:pPr>
        <w:jc w:val="both"/>
        <w:rPr>
          <w:color w:val="000000"/>
        </w:rPr>
      </w:pPr>
    </w:p>
    <w:p w:rsidR="0016041C" w:rsidRPr="0016041C" w:rsidRDefault="0016041C" w:rsidP="001A2007">
      <w:pPr>
        <w:jc w:val="both"/>
        <w:rPr>
          <w:b/>
          <w:color w:val="000000"/>
        </w:rPr>
      </w:pPr>
      <w:r>
        <w:rPr>
          <w:b/>
          <w:color w:val="000000"/>
        </w:rPr>
        <w:t>M</w:t>
      </w:r>
      <w:r w:rsidRPr="0016041C">
        <w:rPr>
          <w:b/>
          <w:color w:val="000000"/>
        </w:rPr>
        <w:t xml:space="preserve">y responsibilities </w:t>
      </w:r>
      <w:r>
        <w:rPr>
          <w:b/>
          <w:color w:val="000000"/>
        </w:rPr>
        <w:t xml:space="preserve">as lead architect </w:t>
      </w:r>
      <w:r w:rsidR="002A18AF">
        <w:rPr>
          <w:b/>
          <w:color w:val="000000"/>
        </w:rPr>
        <w:t>were</w:t>
      </w:r>
      <w:r w:rsidRPr="0016041C">
        <w:rPr>
          <w:b/>
          <w:color w:val="000000"/>
        </w:rPr>
        <w:t>:</w:t>
      </w:r>
    </w:p>
    <w:p w:rsidR="0016041C" w:rsidRPr="0016041C" w:rsidRDefault="0016041C" w:rsidP="001A2007">
      <w:pPr>
        <w:pStyle w:val="ListParagraph"/>
        <w:numPr>
          <w:ilvl w:val="0"/>
          <w:numId w:val="31"/>
        </w:numPr>
        <w:jc w:val="both"/>
        <w:rPr>
          <w:color w:val="000000"/>
        </w:rPr>
      </w:pPr>
      <w:r w:rsidRPr="0016041C">
        <w:rPr>
          <w:color w:val="000000"/>
        </w:rPr>
        <w:t xml:space="preserve">Coordinate the team of </w:t>
      </w:r>
      <w:r w:rsidR="001A2007">
        <w:rPr>
          <w:color w:val="000000"/>
        </w:rPr>
        <w:t>A</w:t>
      </w:r>
      <w:r w:rsidRPr="0016041C">
        <w:rPr>
          <w:color w:val="000000"/>
        </w:rPr>
        <w:t>rchitects</w:t>
      </w:r>
      <w:r w:rsidR="001A2007">
        <w:rPr>
          <w:color w:val="000000"/>
        </w:rPr>
        <w:t xml:space="preserve"> carrying out the audit work</w:t>
      </w:r>
    </w:p>
    <w:p w:rsidR="0016041C" w:rsidRPr="0016041C" w:rsidRDefault="0016041C" w:rsidP="001A2007">
      <w:pPr>
        <w:pStyle w:val="ListParagraph"/>
        <w:numPr>
          <w:ilvl w:val="0"/>
          <w:numId w:val="31"/>
        </w:numPr>
        <w:jc w:val="both"/>
        <w:rPr>
          <w:color w:val="000000"/>
        </w:rPr>
      </w:pPr>
      <w:r w:rsidRPr="0016041C">
        <w:rPr>
          <w:color w:val="000000"/>
        </w:rPr>
        <w:t xml:space="preserve">Create high level </w:t>
      </w:r>
      <w:r w:rsidR="001A2007">
        <w:rPr>
          <w:color w:val="000000"/>
        </w:rPr>
        <w:t>sizing views for</w:t>
      </w:r>
      <w:r w:rsidRPr="0016041C">
        <w:rPr>
          <w:color w:val="000000"/>
        </w:rPr>
        <w:t xml:space="preserve"> remediation work</w:t>
      </w:r>
      <w:r w:rsidR="001A2007">
        <w:rPr>
          <w:color w:val="000000"/>
        </w:rPr>
        <w:t xml:space="preserve"> identified in the audit</w:t>
      </w:r>
    </w:p>
    <w:p w:rsidR="0016041C" w:rsidRPr="0016041C" w:rsidRDefault="0016041C" w:rsidP="001A2007">
      <w:pPr>
        <w:pStyle w:val="ListParagraph"/>
        <w:numPr>
          <w:ilvl w:val="0"/>
          <w:numId w:val="31"/>
        </w:numPr>
        <w:jc w:val="both"/>
        <w:rPr>
          <w:color w:val="000000"/>
        </w:rPr>
      </w:pPr>
      <w:r w:rsidRPr="0016041C">
        <w:rPr>
          <w:color w:val="000000"/>
        </w:rPr>
        <w:t>Produce systems audit reports and c</w:t>
      </w:r>
      <w:r w:rsidR="007453DA" w:rsidRPr="0016041C">
        <w:rPr>
          <w:color w:val="000000"/>
        </w:rPr>
        <w:t>ar</w:t>
      </w:r>
      <w:r w:rsidRPr="0016041C">
        <w:rPr>
          <w:color w:val="000000"/>
        </w:rPr>
        <w:t>ry out peer reviews</w:t>
      </w:r>
    </w:p>
    <w:p w:rsidR="007453DA" w:rsidRPr="0016041C" w:rsidRDefault="0016041C" w:rsidP="001A2007">
      <w:pPr>
        <w:pStyle w:val="ListParagraph"/>
        <w:numPr>
          <w:ilvl w:val="0"/>
          <w:numId w:val="31"/>
        </w:numPr>
        <w:jc w:val="both"/>
        <w:rPr>
          <w:color w:val="000000"/>
        </w:rPr>
      </w:pPr>
      <w:r w:rsidRPr="0016041C">
        <w:rPr>
          <w:color w:val="000000"/>
        </w:rPr>
        <w:t>Generate</w:t>
      </w:r>
      <w:r w:rsidR="007453DA" w:rsidRPr="0016041C">
        <w:rPr>
          <w:color w:val="000000"/>
        </w:rPr>
        <w:t xml:space="preserve"> progress reports</w:t>
      </w:r>
      <w:r>
        <w:rPr>
          <w:color w:val="000000"/>
        </w:rPr>
        <w:t xml:space="preserve"> for presentation to the daily round up meeting</w:t>
      </w:r>
    </w:p>
    <w:p w:rsidR="0016041C" w:rsidRDefault="0016041C" w:rsidP="001A2007">
      <w:pPr>
        <w:jc w:val="both"/>
        <w:rPr>
          <w:color w:val="000000"/>
        </w:rPr>
      </w:pPr>
    </w:p>
    <w:p w:rsidR="00AD27A9" w:rsidRDefault="00AD27A9" w:rsidP="001A2007">
      <w:pPr>
        <w:jc w:val="both"/>
        <w:rPr>
          <w:color w:val="000000"/>
        </w:rPr>
      </w:pPr>
    </w:p>
    <w:p w:rsidR="009902ED" w:rsidRDefault="009902ED" w:rsidP="001A2007">
      <w:pPr>
        <w:jc w:val="both"/>
        <w:rPr>
          <w:color w:val="000000"/>
        </w:rPr>
      </w:pPr>
    </w:p>
    <w:p w:rsidR="008F45E1" w:rsidRDefault="00C36B78" w:rsidP="001A2007">
      <w:pPr>
        <w:pStyle w:val="CompanyName"/>
        <w:jc w:val="both"/>
      </w:pPr>
      <w:proofErr w:type="spellStart"/>
      <w:r>
        <w:t>PeoplePlus</w:t>
      </w:r>
      <w:proofErr w:type="spellEnd"/>
      <w:r>
        <w:t xml:space="preserve"> </w:t>
      </w:r>
      <w:r w:rsidRPr="00D4203E">
        <w:rPr>
          <w:b w:val="0"/>
          <w:i/>
          <w:sz w:val="20"/>
        </w:rPr>
        <w:t xml:space="preserve">(Previously </w:t>
      </w:r>
      <w:r w:rsidR="008F45E1" w:rsidRPr="00D4203E">
        <w:rPr>
          <w:b w:val="0"/>
          <w:i/>
          <w:sz w:val="20"/>
        </w:rPr>
        <w:t>A4e</w:t>
      </w:r>
      <w:r w:rsidRPr="00D4203E">
        <w:rPr>
          <w:b w:val="0"/>
          <w:i/>
          <w:sz w:val="20"/>
        </w:rPr>
        <w:t xml:space="preserve"> and now under </w:t>
      </w:r>
      <w:proofErr w:type="spellStart"/>
      <w:r w:rsidRPr="00D4203E">
        <w:rPr>
          <w:b w:val="0"/>
          <w:i/>
          <w:sz w:val="20"/>
        </w:rPr>
        <w:t>Staffline</w:t>
      </w:r>
      <w:proofErr w:type="spellEnd"/>
      <w:r w:rsidRPr="00D4203E">
        <w:rPr>
          <w:b w:val="0"/>
          <w:i/>
          <w:sz w:val="20"/>
        </w:rPr>
        <w:t xml:space="preserve"> Group)</w:t>
      </w:r>
      <w:r w:rsidR="008F45E1" w:rsidRPr="00722142">
        <w:rPr>
          <w:b w:val="0"/>
          <w:i/>
        </w:rPr>
        <w:t xml:space="preserve"> </w:t>
      </w:r>
      <w:r w:rsidR="008F45E1">
        <w:t>– Enterprise Architecture Team</w:t>
      </w:r>
    </w:p>
    <w:p w:rsidR="008F45E1" w:rsidRDefault="008F45E1" w:rsidP="001A2007">
      <w:pPr>
        <w:pStyle w:val="JobTitleandDateRange"/>
        <w:jc w:val="both"/>
      </w:pPr>
      <w:r>
        <w:t>Solutions Architect</w:t>
      </w:r>
      <w:r>
        <w:tab/>
        <w:t xml:space="preserve">Contract:  January 2015 – </w:t>
      </w:r>
      <w:r w:rsidR="007453DA">
        <w:t>September 2016</w:t>
      </w:r>
    </w:p>
    <w:p w:rsidR="002837C4" w:rsidRDefault="002837C4" w:rsidP="001A2007">
      <w:pPr>
        <w:pStyle w:val="BulletPoint"/>
        <w:numPr>
          <w:ilvl w:val="0"/>
          <w:numId w:val="0"/>
        </w:numPr>
        <w:jc w:val="both"/>
      </w:pPr>
      <w:r>
        <w:t>My original role in A4e</w:t>
      </w:r>
      <w:r w:rsidR="001A2007">
        <w:t xml:space="preserve"> </w:t>
      </w:r>
      <w:r>
        <w:t>focused on designing and delivering a Mobile Device Management so</w:t>
      </w:r>
      <w:r w:rsidR="00ED586D">
        <w:t>lution, and a new Service Desk M</w:t>
      </w:r>
      <w:r>
        <w:t xml:space="preserve">anagement application, both of which have been successfully deployed </w:t>
      </w:r>
      <w:r w:rsidR="001A2007">
        <w:t xml:space="preserve">accepted into </w:t>
      </w:r>
      <w:r w:rsidR="00ED586D">
        <w:t>BUA operation</w:t>
      </w:r>
      <w:r w:rsidR="001A2007">
        <w:t>s</w:t>
      </w:r>
      <w:r w:rsidR="00ED586D">
        <w:t>.</w:t>
      </w:r>
      <w:r w:rsidR="001A2007">
        <w:t xml:space="preserve"> Post </w:t>
      </w:r>
      <w:r w:rsidR="003A4C4D">
        <w:t xml:space="preserve">the acquisition </w:t>
      </w:r>
      <w:r w:rsidR="001A2007">
        <w:t xml:space="preserve">by </w:t>
      </w:r>
      <w:proofErr w:type="spellStart"/>
      <w:r w:rsidR="001A2007">
        <w:t>Staffline</w:t>
      </w:r>
      <w:proofErr w:type="spellEnd"/>
      <w:r w:rsidR="001A2007">
        <w:t xml:space="preserve"> A4e became </w:t>
      </w:r>
      <w:proofErr w:type="spellStart"/>
      <w:r w:rsidR="001A2007">
        <w:t>PeoplePlus</w:t>
      </w:r>
      <w:proofErr w:type="spellEnd"/>
      <w:r w:rsidR="001A2007">
        <w:t xml:space="preserve"> and</w:t>
      </w:r>
      <w:r>
        <w:t xml:space="preserve"> my role </w:t>
      </w:r>
      <w:r w:rsidR="001A2007">
        <w:t xml:space="preserve">was refocused onto </w:t>
      </w:r>
      <w:r>
        <w:t xml:space="preserve">merging the IT systems </w:t>
      </w:r>
      <w:r w:rsidR="001A2007">
        <w:t xml:space="preserve">of the </w:t>
      </w:r>
      <w:r>
        <w:t>separate businesses into a single operating whole.</w:t>
      </w:r>
    </w:p>
    <w:p w:rsidR="002837C4" w:rsidRDefault="002837C4" w:rsidP="001A2007">
      <w:pPr>
        <w:pStyle w:val="BulletPoint"/>
        <w:numPr>
          <w:ilvl w:val="0"/>
          <w:numId w:val="0"/>
        </w:numPr>
        <w:jc w:val="both"/>
      </w:pPr>
    </w:p>
    <w:p w:rsidR="002837C4" w:rsidRPr="002837C4" w:rsidRDefault="002A1085" w:rsidP="001A2007">
      <w:pPr>
        <w:pStyle w:val="BulletPoint"/>
        <w:numPr>
          <w:ilvl w:val="0"/>
          <w:numId w:val="0"/>
        </w:numPr>
        <w:jc w:val="both"/>
        <w:rPr>
          <w:b/>
        </w:rPr>
      </w:pPr>
      <w:r>
        <w:rPr>
          <w:b/>
        </w:rPr>
        <w:t>Summary of work</w:t>
      </w:r>
      <w:r w:rsidR="002837C4" w:rsidRPr="002837C4">
        <w:rPr>
          <w:b/>
        </w:rPr>
        <w:t>:</w:t>
      </w:r>
    </w:p>
    <w:p w:rsidR="002A1085" w:rsidRDefault="002A1085" w:rsidP="001A2007">
      <w:pPr>
        <w:pStyle w:val="BulletPoint"/>
        <w:numPr>
          <w:ilvl w:val="0"/>
          <w:numId w:val="0"/>
        </w:numPr>
        <w:jc w:val="both"/>
      </w:pPr>
      <w:r>
        <w:t xml:space="preserve">The following list highlights the </w:t>
      </w:r>
      <w:r w:rsidR="00321EED">
        <w:t>big-ticket</w:t>
      </w:r>
      <w:r>
        <w:t xml:space="preserve"> projects, and areas of responsibility. The last 18 months have included many </w:t>
      </w:r>
      <w:r w:rsidR="000614C9">
        <w:t>smaller</w:t>
      </w:r>
      <w:r>
        <w:t xml:space="preserve"> project</w:t>
      </w:r>
      <w:r w:rsidR="00001591">
        <w:t>s and activities.</w:t>
      </w:r>
    </w:p>
    <w:p w:rsidR="002837C4" w:rsidRDefault="00245AE2" w:rsidP="001A2007">
      <w:pPr>
        <w:pStyle w:val="BulletPoint"/>
        <w:jc w:val="both"/>
      </w:pPr>
      <w:r>
        <w:t>Design</w:t>
      </w:r>
      <w:r w:rsidR="005878A9">
        <w:t>ed, costed and implemented the</w:t>
      </w:r>
      <w:r w:rsidR="000428FC">
        <w:t xml:space="preserve"> replacement</w:t>
      </w:r>
      <w:r w:rsidR="002837C4">
        <w:t xml:space="preserve"> Mobile Device Management solution</w:t>
      </w:r>
      <w:r w:rsidR="00906E42">
        <w:t xml:space="preserve"> (Microsoft Intune</w:t>
      </w:r>
      <w:r w:rsidR="005878A9">
        <w:t>) managing the Mobile phone fleet</w:t>
      </w:r>
      <w:r w:rsidR="002837C4">
        <w:t xml:space="preserve">. </w:t>
      </w:r>
      <w:r w:rsidR="004E7CC0">
        <w:t xml:space="preserve">The requirements included working with the </w:t>
      </w:r>
      <w:r w:rsidR="001B329F">
        <w:t>Department of Work and Pensions (</w:t>
      </w:r>
      <w:r w:rsidR="004E7CC0">
        <w:t>DWP</w:t>
      </w:r>
      <w:r w:rsidR="001B329F">
        <w:t>)</w:t>
      </w:r>
      <w:r w:rsidR="004E7CC0">
        <w:t xml:space="preserve"> to agree security parameters and compliance. </w:t>
      </w:r>
      <w:r w:rsidR="002837C4">
        <w:t>This was a £250k project.</w:t>
      </w:r>
    </w:p>
    <w:p w:rsidR="002837C4" w:rsidRDefault="004475DA" w:rsidP="001A2007">
      <w:pPr>
        <w:pStyle w:val="BulletPoint"/>
        <w:jc w:val="both"/>
      </w:pPr>
      <w:r>
        <w:t xml:space="preserve">Designed, costed and implemented the </w:t>
      </w:r>
      <w:r w:rsidR="002837C4">
        <w:t xml:space="preserve">new </w:t>
      </w:r>
      <w:r w:rsidR="005878A9">
        <w:t xml:space="preserve">IT </w:t>
      </w:r>
      <w:r w:rsidR="002837C4">
        <w:t>Service Management application</w:t>
      </w:r>
      <w:r w:rsidR="00906E42">
        <w:t xml:space="preserve"> (Cherwell)</w:t>
      </w:r>
      <w:r w:rsidR="002837C4">
        <w:t>.</w:t>
      </w:r>
      <w:r w:rsidR="005878A9">
        <w:t xml:space="preserve"> </w:t>
      </w:r>
      <w:r w:rsidR="000F025A">
        <w:t>This was a £300k project.</w:t>
      </w:r>
    </w:p>
    <w:p w:rsidR="00755371" w:rsidRDefault="00755371" w:rsidP="001A2007">
      <w:pPr>
        <w:pStyle w:val="BulletPoint"/>
        <w:jc w:val="both"/>
      </w:pPr>
      <w:r>
        <w:t xml:space="preserve">Produced </w:t>
      </w:r>
      <w:r w:rsidR="004475DA">
        <w:t xml:space="preserve">documentation to represent </w:t>
      </w:r>
      <w:r>
        <w:t xml:space="preserve">the </w:t>
      </w:r>
      <w:r w:rsidR="00AC3CAA">
        <w:t>“</w:t>
      </w:r>
      <w:r>
        <w:t>As Is</w:t>
      </w:r>
      <w:r w:rsidR="00AC3CAA">
        <w:t>”</w:t>
      </w:r>
      <w:r>
        <w:t xml:space="preserve"> </w:t>
      </w:r>
      <w:r w:rsidR="004475DA">
        <w:t>/</w:t>
      </w:r>
      <w:r>
        <w:t xml:space="preserve"> </w:t>
      </w:r>
      <w:r w:rsidR="00AC3CAA">
        <w:t>“</w:t>
      </w:r>
      <w:r>
        <w:t>To Be</w:t>
      </w:r>
      <w:r w:rsidR="00AC3CAA">
        <w:t>”</w:t>
      </w:r>
      <w:r>
        <w:t xml:space="preserve"> Target Operating Model</w:t>
      </w:r>
      <w:r w:rsidR="004475DA">
        <w:t>s (TOM)</w:t>
      </w:r>
      <w:r>
        <w:t>, and Technical Reference Model</w:t>
      </w:r>
      <w:r w:rsidR="004475DA">
        <w:t xml:space="preserve"> (TRM)</w:t>
      </w:r>
      <w:r>
        <w:t>.</w:t>
      </w:r>
    </w:p>
    <w:p w:rsidR="00A3676E" w:rsidRDefault="00A3676E" w:rsidP="001A2007">
      <w:pPr>
        <w:pStyle w:val="BulletPoint"/>
        <w:jc w:val="both"/>
      </w:pPr>
      <w:r>
        <w:t xml:space="preserve">Produced </w:t>
      </w:r>
      <w:r w:rsidR="00217EAB">
        <w:t xml:space="preserve">a </w:t>
      </w:r>
      <w:r w:rsidR="00875152">
        <w:t>solution</w:t>
      </w:r>
      <w:r>
        <w:t xml:space="preserve"> </w:t>
      </w:r>
      <w:r w:rsidR="00685A89">
        <w:t>design</w:t>
      </w:r>
      <w:r>
        <w:t xml:space="preserve"> to modernise the storage and hosting platforms. The primary aims were to address issues in performance and availability.</w:t>
      </w:r>
    </w:p>
    <w:p w:rsidR="00217EAB" w:rsidRDefault="004475DA" w:rsidP="00217EAB">
      <w:pPr>
        <w:pStyle w:val="BulletPoint"/>
        <w:jc w:val="both"/>
      </w:pPr>
      <w:r>
        <w:t>Produced Solution designs for</w:t>
      </w:r>
      <w:r w:rsidR="00F505D8">
        <w:t xml:space="preserve"> </w:t>
      </w:r>
      <w:r w:rsidR="00217EAB">
        <w:t>consolidating</w:t>
      </w:r>
      <w:r>
        <w:t xml:space="preserve"> the separate IT infrastructures of 3 separate organisations into a single </w:t>
      </w:r>
      <w:proofErr w:type="spellStart"/>
      <w:r>
        <w:t>PeoplePlus</w:t>
      </w:r>
      <w:proofErr w:type="spellEnd"/>
      <w:r>
        <w:t xml:space="preserve"> network. Areas that were address are; </w:t>
      </w:r>
      <w:r w:rsidR="00F505D8">
        <w:t>Email</w:t>
      </w:r>
      <w:r>
        <w:t xml:space="preserve"> routing and delivery (</w:t>
      </w:r>
      <w:proofErr w:type="spellStart"/>
      <w:r>
        <w:t>MimeCast</w:t>
      </w:r>
      <w:proofErr w:type="spellEnd"/>
      <w:r>
        <w:t>)</w:t>
      </w:r>
      <w:r w:rsidR="00F505D8">
        <w:t xml:space="preserve">, </w:t>
      </w:r>
      <w:r>
        <w:t xml:space="preserve">Identity Synchronisation (FIM), </w:t>
      </w:r>
      <w:r w:rsidR="00F505D8">
        <w:t>Ac</w:t>
      </w:r>
      <w:r>
        <w:t xml:space="preserve">tive Directory, Exchange, </w:t>
      </w:r>
      <w:r w:rsidR="003D0902">
        <w:t>Back O</w:t>
      </w:r>
      <w:r w:rsidR="00F505D8">
        <w:t>ffice Applications</w:t>
      </w:r>
      <w:r w:rsidR="003D0902">
        <w:t xml:space="preserve"> (Cascade HR, </w:t>
      </w:r>
      <w:proofErr w:type="spellStart"/>
      <w:r w:rsidR="003D0902">
        <w:t>Proactis</w:t>
      </w:r>
      <w:proofErr w:type="spellEnd"/>
      <w:r w:rsidR="003D0902">
        <w:t xml:space="preserve"> Purchasing</w:t>
      </w:r>
      <w:r w:rsidR="00157A64">
        <w:t>)</w:t>
      </w:r>
      <w:r w:rsidR="00F505D8">
        <w:t>, and Line of Business Applications.</w:t>
      </w:r>
    </w:p>
    <w:p w:rsidR="000F1CF6" w:rsidRDefault="000F1CF6" w:rsidP="001A2007">
      <w:pPr>
        <w:pStyle w:val="BulletPoint"/>
        <w:jc w:val="both"/>
      </w:pPr>
      <w:r>
        <w:t>Work</w:t>
      </w:r>
      <w:r w:rsidR="00623F75">
        <w:t>ed</w:t>
      </w:r>
      <w:r>
        <w:t xml:space="preserve"> with the development team to ensure that </w:t>
      </w:r>
      <w:r w:rsidR="00623F75">
        <w:t xml:space="preserve">intended </w:t>
      </w:r>
      <w:r>
        <w:t xml:space="preserve">changes to line business applications </w:t>
      </w:r>
      <w:r w:rsidR="00623F75">
        <w:t xml:space="preserve">meet the requirements, and that each Sprint was focused on the prioritised features / fixes. A </w:t>
      </w:r>
      <w:r w:rsidR="00D3331B">
        <w:t>“Test” driven</w:t>
      </w:r>
      <w:r w:rsidR="00623F75">
        <w:t xml:space="preserve"> Development approach to refactoring code was favoured by the development team.</w:t>
      </w:r>
    </w:p>
    <w:p w:rsidR="00175892" w:rsidRDefault="004475DA" w:rsidP="00875152">
      <w:pPr>
        <w:pStyle w:val="BulletPoint"/>
        <w:jc w:val="both"/>
        <w:rPr>
          <w:b/>
        </w:rPr>
      </w:pPr>
      <w:r>
        <w:t xml:space="preserve">Designed </w:t>
      </w:r>
      <w:r w:rsidR="00205B9D">
        <w:t xml:space="preserve">the solution </w:t>
      </w:r>
      <w:r>
        <w:t>for</w:t>
      </w:r>
      <w:r w:rsidR="00205B9D">
        <w:t xml:space="preserve"> implement</w:t>
      </w:r>
      <w:r w:rsidR="00716B6F">
        <w:t xml:space="preserve"> O</w:t>
      </w:r>
      <w:r w:rsidR="00205B9D">
        <w:t xml:space="preserve">ffice 365 and </w:t>
      </w:r>
      <w:r w:rsidR="00716B6F">
        <w:t>migrat</w:t>
      </w:r>
      <w:r>
        <w:t>ing</w:t>
      </w:r>
      <w:r w:rsidR="00716B6F">
        <w:t xml:space="preserve"> user</w:t>
      </w:r>
      <w:r w:rsidR="00875152">
        <w:t xml:space="preserve"> mailboxes</w:t>
      </w:r>
      <w:r w:rsidR="00716B6F">
        <w:t>.</w:t>
      </w:r>
      <w:r w:rsidR="00875152">
        <w:rPr>
          <w:b/>
        </w:rPr>
        <w:t xml:space="preserve"> </w:t>
      </w:r>
    </w:p>
    <w:tbl>
      <w:tblPr>
        <w:tblW w:w="5000" w:type="pct"/>
        <w:tblBorders>
          <w:bottom w:val="single" w:sz="12" w:space="0" w:color="0070C0"/>
        </w:tblBorders>
        <w:tblLook w:val="0000" w:firstRow="0" w:lastRow="0" w:firstColumn="0" w:lastColumn="0" w:noHBand="0" w:noVBand="0"/>
      </w:tblPr>
      <w:tblGrid>
        <w:gridCol w:w="10422"/>
      </w:tblGrid>
      <w:tr w:rsidR="00CD2E8E" w:rsidTr="000C7817">
        <w:tc>
          <w:tcPr>
            <w:tcW w:w="5000" w:type="pct"/>
            <w:shd w:val="clear" w:color="auto" w:fill="auto"/>
          </w:tcPr>
          <w:p w:rsidR="00CD2E8E" w:rsidRDefault="00CD2E8E" w:rsidP="001A2007">
            <w:pPr>
              <w:jc w:val="both"/>
              <w:rPr>
                <w:color w:val="000000"/>
                <w:sz w:val="28"/>
              </w:rPr>
            </w:pPr>
            <w:r>
              <w:rPr>
                <w:color w:val="000000"/>
                <w:sz w:val="28"/>
              </w:rPr>
              <w:lastRenderedPageBreak/>
              <w:br w:type="page"/>
              <w:t xml:space="preserve">Career History </w:t>
            </w:r>
            <w:r w:rsidRPr="004606BC">
              <w:rPr>
                <w:i/>
                <w:color w:val="000000"/>
              </w:rPr>
              <w:t>(</w:t>
            </w:r>
            <w:r>
              <w:rPr>
                <w:i/>
                <w:color w:val="000000"/>
              </w:rPr>
              <w:t>cont.</w:t>
            </w:r>
            <w:r w:rsidRPr="004606BC">
              <w:rPr>
                <w:i/>
                <w:color w:val="000000"/>
              </w:rPr>
              <w:t>)</w:t>
            </w:r>
          </w:p>
        </w:tc>
      </w:tr>
    </w:tbl>
    <w:p w:rsidR="00CD2E8E" w:rsidRDefault="00CD2E8E" w:rsidP="001A2007">
      <w:pPr>
        <w:pStyle w:val="JobTitleandDateRange"/>
        <w:jc w:val="both"/>
      </w:pPr>
    </w:p>
    <w:p w:rsidR="009902ED" w:rsidRPr="009902ED" w:rsidRDefault="009902ED" w:rsidP="009902ED">
      <w:pPr>
        <w:pStyle w:val="CompanyName"/>
        <w:jc w:val="both"/>
        <w:rPr>
          <w:sz w:val="22"/>
        </w:rPr>
      </w:pPr>
      <w:r w:rsidRPr="009902ED">
        <w:rPr>
          <w:sz w:val="22"/>
        </w:rPr>
        <w:t>Co-Operative – Infrastructure Team</w:t>
      </w:r>
    </w:p>
    <w:p w:rsidR="009902ED" w:rsidRDefault="009902ED" w:rsidP="009902ED">
      <w:pPr>
        <w:pStyle w:val="JobTitleandDateRange"/>
        <w:jc w:val="both"/>
      </w:pPr>
      <w:r>
        <w:t>SCCM Consultant</w:t>
      </w:r>
      <w:r>
        <w:tab/>
        <w:t>Contract:  October 2014 – December 2014</w:t>
      </w:r>
    </w:p>
    <w:p w:rsidR="009902ED" w:rsidRDefault="009902ED" w:rsidP="001A2007">
      <w:pPr>
        <w:pStyle w:val="JobTitleandDateRange"/>
        <w:jc w:val="both"/>
      </w:pPr>
    </w:p>
    <w:p w:rsidR="009902ED" w:rsidRPr="009902ED" w:rsidRDefault="009902ED" w:rsidP="009902ED">
      <w:pPr>
        <w:jc w:val="both"/>
        <w:rPr>
          <w:sz w:val="18"/>
        </w:rPr>
      </w:pPr>
      <w:proofErr w:type="spellStart"/>
      <w:r w:rsidRPr="009902ED">
        <w:rPr>
          <w:b/>
          <w:sz w:val="22"/>
        </w:rPr>
        <w:t>Civica</w:t>
      </w:r>
      <w:proofErr w:type="spellEnd"/>
      <w:r w:rsidRPr="009902ED">
        <w:rPr>
          <w:b/>
          <w:sz w:val="22"/>
        </w:rPr>
        <w:t xml:space="preserve"> – Education Systems Architecture Team</w:t>
      </w:r>
    </w:p>
    <w:p w:rsidR="009902ED" w:rsidRDefault="009902ED" w:rsidP="009902ED">
      <w:pPr>
        <w:pStyle w:val="JobTitleandDateRange"/>
        <w:jc w:val="both"/>
      </w:pPr>
      <w:r>
        <w:t>Infrastructure Systems Architect</w:t>
      </w:r>
      <w:r>
        <w:tab/>
        <w:t>Contract:  May 2014 – September 2014</w:t>
      </w:r>
    </w:p>
    <w:p w:rsidR="009902ED" w:rsidRDefault="009902ED" w:rsidP="001A2007">
      <w:pPr>
        <w:pStyle w:val="CompanyName"/>
        <w:jc w:val="both"/>
        <w:rPr>
          <w:sz w:val="22"/>
        </w:rPr>
      </w:pPr>
    </w:p>
    <w:p w:rsidR="00BA6515" w:rsidRPr="00BA6515" w:rsidRDefault="00BA6515" w:rsidP="001A2007">
      <w:pPr>
        <w:pStyle w:val="CompanyName"/>
        <w:jc w:val="both"/>
        <w:rPr>
          <w:sz w:val="22"/>
        </w:rPr>
      </w:pPr>
      <w:r w:rsidRPr="00BA6515">
        <w:rPr>
          <w:sz w:val="22"/>
        </w:rPr>
        <w:t>Capita – Food Standards Agency, York</w:t>
      </w:r>
    </w:p>
    <w:p w:rsidR="00BA6515" w:rsidRPr="00BA6515" w:rsidRDefault="00BA6515" w:rsidP="001A2007">
      <w:pPr>
        <w:pStyle w:val="JobTitleandDateRange"/>
        <w:jc w:val="both"/>
        <w:rPr>
          <w:sz w:val="18"/>
        </w:rPr>
      </w:pPr>
      <w:r w:rsidRPr="00BA6515">
        <w:rPr>
          <w:sz w:val="18"/>
        </w:rPr>
        <w:t>SCCM Infrastructure Consultant</w:t>
      </w:r>
      <w:r w:rsidRPr="00BA6515">
        <w:rPr>
          <w:sz w:val="18"/>
        </w:rPr>
        <w:tab/>
        <w:t>Contract: Oct 2013 – May 2014</w:t>
      </w:r>
    </w:p>
    <w:p w:rsidR="00BA6515" w:rsidRPr="00BA6515" w:rsidRDefault="00BA6515" w:rsidP="001A2007">
      <w:pPr>
        <w:pStyle w:val="JobTitleandDateRange"/>
        <w:jc w:val="both"/>
        <w:rPr>
          <w:sz w:val="22"/>
        </w:rPr>
      </w:pPr>
    </w:p>
    <w:p w:rsidR="008F45E1" w:rsidRPr="00BA6515" w:rsidRDefault="008F45E1" w:rsidP="001A2007">
      <w:pPr>
        <w:pStyle w:val="JobTitleandDateRange"/>
        <w:jc w:val="both"/>
        <w:rPr>
          <w:sz w:val="22"/>
        </w:rPr>
      </w:pPr>
      <w:proofErr w:type="spellStart"/>
      <w:r w:rsidRPr="00BA6515">
        <w:rPr>
          <w:sz w:val="22"/>
        </w:rPr>
        <w:t>Civica</w:t>
      </w:r>
      <w:proofErr w:type="spellEnd"/>
      <w:r w:rsidRPr="00BA6515">
        <w:rPr>
          <w:sz w:val="22"/>
        </w:rPr>
        <w:t xml:space="preserve"> – Education Systems Architecture Team</w:t>
      </w:r>
    </w:p>
    <w:p w:rsidR="008F45E1" w:rsidRPr="00BA6515" w:rsidRDefault="008F45E1" w:rsidP="001A2007">
      <w:pPr>
        <w:pStyle w:val="JobTitleandDateRange"/>
        <w:jc w:val="both"/>
        <w:rPr>
          <w:sz w:val="18"/>
        </w:rPr>
      </w:pPr>
      <w:r w:rsidRPr="00BA6515">
        <w:rPr>
          <w:sz w:val="18"/>
        </w:rPr>
        <w:t>Infrastructure Systems Architect</w:t>
      </w:r>
      <w:r w:rsidRPr="00BA6515">
        <w:rPr>
          <w:sz w:val="18"/>
        </w:rPr>
        <w:tab/>
        <w:t>Contract:  June 2013 – Sept 2013</w:t>
      </w:r>
    </w:p>
    <w:p w:rsidR="008F45E1" w:rsidRPr="00BA6515" w:rsidRDefault="008F45E1" w:rsidP="001A2007">
      <w:pPr>
        <w:jc w:val="both"/>
        <w:rPr>
          <w:color w:val="000000"/>
          <w:sz w:val="18"/>
        </w:rPr>
      </w:pPr>
    </w:p>
    <w:p w:rsidR="008F45E1" w:rsidRPr="00BA6515" w:rsidRDefault="008F45E1" w:rsidP="001A2007">
      <w:pPr>
        <w:pStyle w:val="CompanyName"/>
        <w:jc w:val="both"/>
        <w:rPr>
          <w:sz w:val="22"/>
        </w:rPr>
      </w:pPr>
      <w:r w:rsidRPr="00BA6515">
        <w:rPr>
          <w:sz w:val="22"/>
        </w:rPr>
        <w:t>School Partnership Trust / South Leeds Academy – IT Services Team</w:t>
      </w:r>
    </w:p>
    <w:p w:rsidR="008F45E1" w:rsidRPr="00BA6515" w:rsidRDefault="008F45E1" w:rsidP="001A2007">
      <w:pPr>
        <w:pStyle w:val="JobTitleandDateRange"/>
        <w:jc w:val="both"/>
        <w:rPr>
          <w:sz w:val="18"/>
        </w:rPr>
      </w:pPr>
      <w:r w:rsidRPr="00BA6515">
        <w:rPr>
          <w:sz w:val="18"/>
        </w:rPr>
        <w:t>Infrastructure Consultant and Network Manager</w:t>
      </w:r>
      <w:r w:rsidRPr="00BA6515">
        <w:rPr>
          <w:sz w:val="18"/>
        </w:rPr>
        <w:tab/>
        <w:t>Contract: October 2012 – April 2013</w:t>
      </w:r>
    </w:p>
    <w:p w:rsidR="008F45E1" w:rsidRPr="00BA6515" w:rsidRDefault="008F45E1" w:rsidP="001A2007">
      <w:pPr>
        <w:jc w:val="both"/>
        <w:rPr>
          <w:sz w:val="18"/>
        </w:rPr>
      </w:pPr>
    </w:p>
    <w:p w:rsidR="008F45E1" w:rsidRPr="00BA6515" w:rsidRDefault="008F45E1" w:rsidP="001A2007">
      <w:pPr>
        <w:pStyle w:val="CompanyName"/>
        <w:jc w:val="both"/>
        <w:rPr>
          <w:sz w:val="22"/>
        </w:rPr>
      </w:pPr>
      <w:proofErr w:type="spellStart"/>
      <w:r w:rsidRPr="00BA6515">
        <w:rPr>
          <w:sz w:val="22"/>
        </w:rPr>
        <w:t>Civica</w:t>
      </w:r>
      <w:proofErr w:type="spellEnd"/>
      <w:r w:rsidRPr="00BA6515">
        <w:rPr>
          <w:sz w:val="22"/>
        </w:rPr>
        <w:t xml:space="preserve"> – Education Systems Architecture Team</w:t>
      </w:r>
    </w:p>
    <w:p w:rsidR="008F45E1" w:rsidRPr="00BA6515" w:rsidRDefault="008F45E1" w:rsidP="001A2007">
      <w:pPr>
        <w:pStyle w:val="JobTitleandDateRange"/>
        <w:jc w:val="both"/>
        <w:rPr>
          <w:sz w:val="18"/>
        </w:rPr>
      </w:pPr>
      <w:r w:rsidRPr="00BA6515">
        <w:rPr>
          <w:sz w:val="18"/>
        </w:rPr>
        <w:t>Infrastructure Systems Architect</w:t>
      </w:r>
      <w:r w:rsidRPr="00BA6515">
        <w:rPr>
          <w:sz w:val="18"/>
        </w:rPr>
        <w:tab/>
        <w:t>Contract: July 2012 – October 2012</w:t>
      </w:r>
    </w:p>
    <w:p w:rsidR="008F45E1" w:rsidRPr="00BA6515" w:rsidRDefault="008F45E1" w:rsidP="001A2007">
      <w:pPr>
        <w:jc w:val="both"/>
        <w:rPr>
          <w:sz w:val="18"/>
        </w:rPr>
      </w:pPr>
    </w:p>
    <w:p w:rsidR="008F45E1" w:rsidRPr="00BA6515" w:rsidRDefault="008F45E1" w:rsidP="001A2007">
      <w:pPr>
        <w:pStyle w:val="CompanyName"/>
        <w:jc w:val="both"/>
        <w:rPr>
          <w:sz w:val="22"/>
        </w:rPr>
      </w:pPr>
      <w:r w:rsidRPr="00BA6515">
        <w:rPr>
          <w:sz w:val="22"/>
        </w:rPr>
        <w:t xml:space="preserve">Lloyds Banking Group – </w:t>
      </w:r>
      <w:proofErr w:type="spellStart"/>
      <w:r w:rsidRPr="00BA6515">
        <w:rPr>
          <w:sz w:val="22"/>
        </w:rPr>
        <w:t>ePlatforms</w:t>
      </w:r>
      <w:proofErr w:type="spellEnd"/>
      <w:r w:rsidRPr="00BA6515">
        <w:rPr>
          <w:sz w:val="22"/>
        </w:rPr>
        <w:t xml:space="preserve"> Service Delivery Team</w:t>
      </w:r>
    </w:p>
    <w:p w:rsidR="008F45E1" w:rsidRPr="00BA6515" w:rsidRDefault="008F45E1" w:rsidP="001A2007">
      <w:pPr>
        <w:pStyle w:val="JobTitleandDateRange"/>
        <w:jc w:val="both"/>
        <w:rPr>
          <w:sz w:val="18"/>
        </w:rPr>
      </w:pPr>
      <w:r w:rsidRPr="00BA6515">
        <w:rPr>
          <w:sz w:val="18"/>
        </w:rPr>
        <w:t>Senior Technical Infrastructure Developer</w:t>
      </w:r>
      <w:r w:rsidRPr="00BA6515">
        <w:rPr>
          <w:sz w:val="18"/>
        </w:rPr>
        <w:tab/>
        <w:t>Contract: April 2012 – July 2012</w:t>
      </w:r>
    </w:p>
    <w:p w:rsidR="008F45E1" w:rsidRPr="00BA6515" w:rsidRDefault="008F45E1" w:rsidP="001A2007">
      <w:pPr>
        <w:jc w:val="both"/>
        <w:rPr>
          <w:color w:val="000000"/>
          <w:sz w:val="18"/>
        </w:rPr>
      </w:pPr>
    </w:p>
    <w:p w:rsidR="008F45E1" w:rsidRPr="00BA6515" w:rsidRDefault="008F45E1" w:rsidP="001A2007">
      <w:pPr>
        <w:pStyle w:val="CompanyName"/>
        <w:jc w:val="both"/>
        <w:rPr>
          <w:sz w:val="22"/>
        </w:rPr>
      </w:pPr>
      <w:r w:rsidRPr="00BA6515">
        <w:rPr>
          <w:sz w:val="22"/>
        </w:rPr>
        <w:t>Steria / Lockheed Martin – UK 2011 Census Project</w:t>
      </w:r>
    </w:p>
    <w:p w:rsidR="008F45E1" w:rsidRPr="00BA6515" w:rsidRDefault="008F45E1" w:rsidP="001A2007">
      <w:pPr>
        <w:pStyle w:val="JobTitleandDateRange"/>
        <w:jc w:val="both"/>
        <w:rPr>
          <w:sz w:val="18"/>
        </w:rPr>
      </w:pPr>
      <w:r w:rsidRPr="00BA6515">
        <w:rPr>
          <w:sz w:val="18"/>
        </w:rPr>
        <w:t>Systems Administrator (Security Cleared)</w:t>
      </w:r>
      <w:r w:rsidRPr="00BA6515">
        <w:rPr>
          <w:sz w:val="18"/>
        </w:rPr>
        <w:tab/>
        <w:t>Contract: January 2011 – April 2012</w:t>
      </w:r>
    </w:p>
    <w:p w:rsidR="008F45E1" w:rsidRPr="00BA6515" w:rsidRDefault="008F45E1" w:rsidP="001A2007">
      <w:pPr>
        <w:jc w:val="both"/>
        <w:rPr>
          <w:sz w:val="18"/>
        </w:rPr>
      </w:pPr>
    </w:p>
    <w:p w:rsidR="008F45E1" w:rsidRPr="00BA6515" w:rsidRDefault="008F45E1" w:rsidP="001A2007">
      <w:pPr>
        <w:pStyle w:val="CompanyName"/>
        <w:jc w:val="both"/>
        <w:rPr>
          <w:sz w:val="22"/>
        </w:rPr>
      </w:pPr>
      <w:proofErr w:type="spellStart"/>
      <w:r w:rsidRPr="00BA6515">
        <w:rPr>
          <w:sz w:val="22"/>
        </w:rPr>
        <w:t>Kelway</w:t>
      </w:r>
      <w:proofErr w:type="spellEnd"/>
    </w:p>
    <w:p w:rsidR="008F45E1" w:rsidRPr="00BA6515" w:rsidRDefault="008F45E1" w:rsidP="001A2007">
      <w:pPr>
        <w:pStyle w:val="JobTitleandDateRange"/>
        <w:jc w:val="both"/>
        <w:rPr>
          <w:sz w:val="18"/>
        </w:rPr>
      </w:pPr>
      <w:r w:rsidRPr="00BA6515">
        <w:rPr>
          <w:sz w:val="18"/>
        </w:rPr>
        <w:t>Field Engineer</w:t>
      </w:r>
      <w:r w:rsidRPr="00BA6515">
        <w:rPr>
          <w:sz w:val="18"/>
        </w:rPr>
        <w:tab/>
        <w:t>Contract: December 2010 (</w:t>
      </w:r>
      <w:proofErr w:type="gramStart"/>
      <w:r w:rsidRPr="00BA6515">
        <w:rPr>
          <w:sz w:val="18"/>
        </w:rPr>
        <w:t>1 month</w:t>
      </w:r>
      <w:proofErr w:type="gramEnd"/>
      <w:r w:rsidRPr="00BA6515">
        <w:rPr>
          <w:sz w:val="18"/>
        </w:rPr>
        <w:t xml:space="preserve"> Christmas cover)</w:t>
      </w:r>
    </w:p>
    <w:p w:rsidR="008F45E1" w:rsidRPr="00BA6515" w:rsidRDefault="008F45E1" w:rsidP="001A2007">
      <w:pPr>
        <w:jc w:val="both"/>
        <w:rPr>
          <w:color w:val="000000"/>
          <w:sz w:val="18"/>
        </w:rPr>
      </w:pPr>
    </w:p>
    <w:p w:rsidR="008F45E1" w:rsidRPr="00BA6515" w:rsidRDefault="008F45E1" w:rsidP="001A2007">
      <w:pPr>
        <w:pStyle w:val="CompanyName"/>
        <w:jc w:val="both"/>
        <w:rPr>
          <w:sz w:val="22"/>
        </w:rPr>
      </w:pPr>
      <w:r w:rsidRPr="00BA6515">
        <w:rPr>
          <w:sz w:val="22"/>
        </w:rPr>
        <w:t>East Coast Main Line Co. – (Previously National Express, and GNER previously to that)</w:t>
      </w:r>
    </w:p>
    <w:p w:rsidR="008F45E1" w:rsidRPr="00BA6515" w:rsidRDefault="008F45E1" w:rsidP="001A2007">
      <w:pPr>
        <w:pStyle w:val="JobTitleandDateRange"/>
        <w:jc w:val="both"/>
        <w:rPr>
          <w:sz w:val="18"/>
        </w:rPr>
      </w:pPr>
      <w:r w:rsidRPr="00BA6515">
        <w:rPr>
          <w:sz w:val="18"/>
        </w:rPr>
        <w:t>Senior Application Specialist</w:t>
      </w:r>
      <w:r w:rsidRPr="00BA6515">
        <w:rPr>
          <w:sz w:val="18"/>
        </w:rPr>
        <w:tab/>
        <w:t>Contract: October 2007 – October 2010</w:t>
      </w:r>
    </w:p>
    <w:p w:rsidR="008F45E1" w:rsidRPr="00BA6515" w:rsidRDefault="008F45E1" w:rsidP="001A2007">
      <w:pPr>
        <w:jc w:val="both"/>
        <w:rPr>
          <w:sz w:val="18"/>
        </w:rPr>
      </w:pPr>
    </w:p>
    <w:p w:rsidR="008F45E1" w:rsidRPr="00BA6515" w:rsidRDefault="008F45E1" w:rsidP="001A2007">
      <w:pPr>
        <w:pStyle w:val="CompanyName"/>
        <w:jc w:val="both"/>
        <w:rPr>
          <w:sz w:val="22"/>
        </w:rPr>
      </w:pPr>
      <w:r w:rsidRPr="00BA6515">
        <w:rPr>
          <w:sz w:val="22"/>
        </w:rPr>
        <w:t>Previous Career Summary</w:t>
      </w:r>
    </w:p>
    <w:p w:rsidR="00702524" w:rsidRPr="00BA6515" w:rsidRDefault="008F45E1" w:rsidP="001A2007">
      <w:pPr>
        <w:jc w:val="both"/>
        <w:rPr>
          <w:color w:val="000000"/>
          <w:sz w:val="18"/>
        </w:rPr>
      </w:pPr>
      <w:r w:rsidRPr="00BA6515">
        <w:rPr>
          <w:color w:val="000000"/>
          <w:sz w:val="18"/>
        </w:rPr>
        <w:t xml:space="preserve">My IT career started in 1990 with a top five Apple Dealership in Reading. Since then I have lead a long and successful Contracting career working </w:t>
      </w:r>
      <w:r w:rsidRPr="00BA6515">
        <w:rPr>
          <w:i/>
          <w:color w:val="000000"/>
          <w:sz w:val="18"/>
        </w:rPr>
        <w:t>Cable &amp; Wireless, Apple Computer UK, Oracle UK, The Atomic Weapons Establishment, The Atomic Energy Authority, Northern Telecom Europe Ltd, Frontline Distribution Ltd, and Kirklees Council, to name but a few.</w:t>
      </w:r>
    </w:p>
    <w:tbl>
      <w:tblPr>
        <w:tblpPr w:leftFromText="180" w:rightFromText="180" w:vertAnchor="text" w:tblpY="136"/>
        <w:tblW w:w="5000" w:type="pct"/>
        <w:tblBorders>
          <w:bottom w:val="single" w:sz="12" w:space="0" w:color="0070C0"/>
        </w:tblBorders>
        <w:tblLook w:val="0000" w:firstRow="0" w:lastRow="0" w:firstColumn="0" w:lastColumn="0" w:noHBand="0" w:noVBand="0"/>
      </w:tblPr>
      <w:tblGrid>
        <w:gridCol w:w="10422"/>
      </w:tblGrid>
      <w:tr w:rsidR="00163F44" w:rsidRPr="00673359" w:rsidTr="00BA6515">
        <w:trPr>
          <w:trHeight w:val="74"/>
        </w:trPr>
        <w:tc>
          <w:tcPr>
            <w:tcW w:w="5000" w:type="pct"/>
            <w:shd w:val="clear" w:color="auto" w:fill="auto"/>
          </w:tcPr>
          <w:p w:rsidR="00163F44" w:rsidRPr="00673359" w:rsidRDefault="00163F44" w:rsidP="001A2007">
            <w:pPr>
              <w:jc w:val="both"/>
              <w:rPr>
                <w:color w:val="000000"/>
                <w:sz w:val="8"/>
              </w:rPr>
            </w:pPr>
          </w:p>
        </w:tc>
      </w:tr>
    </w:tbl>
    <w:p w:rsidR="00673359" w:rsidRDefault="00673359" w:rsidP="001A2007">
      <w:pPr>
        <w:jc w:val="both"/>
        <w:rPr>
          <w:color w:val="D9D9D9" w:themeColor="background1" w:themeShade="D9"/>
          <w:sz w:val="10"/>
          <w:szCs w:val="16"/>
        </w:rPr>
      </w:pPr>
    </w:p>
    <w:p w:rsidR="00673359" w:rsidRDefault="00673359">
      <w:pPr>
        <w:rPr>
          <w:color w:val="D9D9D9" w:themeColor="background1" w:themeShade="D9"/>
          <w:sz w:val="10"/>
          <w:szCs w:val="16"/>
        </w:rPr>
      </w:pPr>
      <w:r>
        <w:rPr>
          <w:color w:val="D9D9D9" w:themeColor="background1" w:themeShade="D9"/>
          <w:sz w:val="10"/>
          <w:szCs w:val="16"/>
        </w:rPr>
        <w:br w:type="page"/>
      </w:r>
    </w:p>
    <w:p w:rsidR="00875152" w:rsidRDefault="00875152" w:rsidP="00875152">
      <w:pPr>
        <w:jc w:val="both"/>
        <w:rPr>
          <w:color w:val="D9D9D9" w:themeColor="background1" w:themeShade="D9"/>
          <w:sz w:val="10"/>
          <w:szCs w:val="16"/>
        </w:rPr>
      </w:pPr>
      <w:r w:rsidRPr="00875152">
        <w:rPr>
          <w:color w:val="D9D9D9" w:themeColor="background1" w:themeShade="D9"/>
          <w:sz w:val="10"/>
          <w:szCs w:val="16"/>
        </w:rPr>
        <w:lastRenderedPageBreak/>
        <w:t xml:space="preserve">IT Governance Oracle Real Application Cluster Data Centre Migration Windows Server upgrade SQL upgrade </w:t>
      </w:r>
      <w:r>
        <w:rPr>
          <w:color w:val="D9D9D9" w:themeColor="background1" w:themeShade="D9"/>
          <w:sz w:val="10"/>
          <w:szCs w:val="16"/>
        </w:rPr>
        <w:t xml:space="preserve">Technical Design Authority </w:t>
      </w:r>
      <w:r w:rsidRPr="00875152">
        <w:rPr>
          <w:color w:val="D9D9D9" w:themeColor="background1" w:themeShade="D9"/>
          <w:sz w:val="10"/>
          <w:szCs w:val="16"/>
        </w:rPr>
        <w:t>TRB ARB CAB</w:t>
      </w:r>
      <w:r>
        <w:rPr>
          <w:color w:val="D9D9D9" w:themeColor="background1" w:themeShade="D9"/>
          <w:sz w:val="10"/>
          <w:szCs w:val="16"/>
        </w:rPr>
        <w:t xml:space="preserve"> TDA</w:t>
      </w:r>
      <w:r w:rsidRPr="00875152">
        <w:rPr>
          <w:color w:val="D9D9D9" w:themeColor="background1" w:themeShade="D9"/>
          <w:sz w:val="10"/>
          <w:szCs w:val="16"/>
        </w:rPr>
        <w:t xml:space="preserve"> Review Board Digital IT Strategy Hosting Lead </w:t>
      </w:r>
      <w:proofErr w:type="spellStart"/>
      <w:r w:rsidRPr="00875152">
        <w:rPr>
          <w:color w:val="D9D9D9" w:themeColor="background1" w:themeShade="D9"/>
          <w:sz w:val="10"/>
          <w:szCs w:val="16"/>
        </w:rPr>
        <w:t>Digitial</w:t>
      </w:r>
      <w:proofErr w:type="spellEnd"/>
      <w:r w:rsidRPr="00875152">
        <w:rPr>
          <w:color w:val="D9D9D9" w:themeColor="background1" w:themeShade="D9"/>
          <w:sz w:val="10"/>
          <w:szCs w:val="16"/>
        </w:rPr>
        <w:t xml:space="preserve"> Transformation Architect Citrix Access Gateway CAG StoreFront </w:t>
      </w:r>
      <w:proofErr w:type="spellStart"/>
      <w:r w:rsidRPr="00875152">
        <w:rPr>
          <w:color w:val="D9D9D9" w:themeColor="background1" w:themeShade="D9"/>
          <w:sz w:val="10"/>
          <w:szCs w:val="16"/>
        </w:rPr>
        <w:t>Netscaler</w:t>
      </w:r>
      <w:proofErr w:type="spellEnd"/>
      <w:r w:rsidRPr="00875152">
        <w:rPr>
          <w:color w:val="D9D9D9" w:themeColor="background1" w:themeShade="D9"/>
          <w:sz w:val="10"/>
          <w:szCs w:val="16"/>
        </w:rPr>
        <w:t xml:space="preserve"> Swivel Secure 2FA MFA Multifactor Authentication </w:t>
      </w:r>
      <w:proofErr w:type="spellStart"/>
      <w:r w:rsidRPr="00875152">
        <w:rPr>
          <w:color w:val="D9D9D9" w:themeColor="background1" w:themeShade="D9"/>
          <w:sz w:val="10"/>
          <w:szCs w:val="16"/>
        </w:rPr>
        <w:t>FortiNet</w:t>
      </w:r>
      <w:proofErr w:type="spellEnd"/>
      <w:r w:rsidRPr="00875152">
        <w:rPr>
          <w:color w:val="D9D9D9" w:themeColor="background1" w:themeShade="D9"/>
          <w:sz w:val="10"/>
          <w:szCs w:val="16"/>
        </w:rPr>
        <w:t xml:space="preserve"> FortiGate ServiceNow Cherwell TRM Microsoft Windows 2003 Server Microsoft Windows 2008 Server Microsoft Windows 2012 R2 Server Microsoft Exchange 2000 Server Microsoft Exchange 2007 Microsoft Exchange 2010 Microsoft Exchange 2013 Server Active Directory Federated Services Dir Sync DirSync ADFS Azure FIM Meraki Office 365 Single Sign On Microsoft SQL Server 2008 R2 Microsoft SQL Server 2012 SQL Server 2014 Group Policy Object(GPO) Citrix VMware </w:t>
      </w:r>
      <w:proofErr w:type="spellStart"/>
      <w:r w:rsidRPr="00875152">
        <w:rPr>
          <w:color w:val="D9D9D9" w:themeColor="background1" w:themeShade="D9"/>
          <w:sz w:val="10"/>
          <w:szCs w:val="16"/>
        </w:rPr>
        <w:t>ESXi</w:t>
      </w:r>
      <w:proofErr w:type="spellEnd"/>
      <w:r w:rsidRPr="00875152">
        <w:rPr>
          <w:color w:val="D9D9D9" w:themeColor="background1" w:themeShade="D9"/>
          <w:sz w:val="10"/>
          <w:szCs w:val="16"/>
        </w:rPr>
        <w:t xml:space="preserve"> Server Cisco Wireless LAN Controller WLC VDI WIFI WAP WEP Microsoft Internet Information Services Microsoft IIS Windows XP Professional Windows Vista Professional Window 7 Professional Windows 10 Script scripting Batch PowerShell Visual Basic Linux SAN NAS Apache Web Server DNS SMTP POP3 DHCP TCP/IP ADSL Cisco Networking Proxy Firewall Protocol Router Switch Switching HUB Cat 5 Cat 6 Symantec Backup Exec </w:t>
      </w:r>
      <w:proofErr w:type="spellStart"/>
      <w:r w:rsidRPr="00875152">
        <w:rPr>
          <w:color w:val="D9D9D9" w:themeColor="background1" w:themeShade="D9"/>
          <w:sz w:val="10"/>
          <w:szCs w:val="16"/>
        </w:rPr>
        <w:t>MailEnable</w:t>
      </w:r>
      <w:proofErr w:type="spellEnd"/>
      <w:r w:rsidRPr="00875152">
        <w:rPr>
          <w:color w:val="D9D9D9" w:themeColor="background1" w:themeShade="D9"/>
          <w:sz w:val="10"/>
          <w:szCs w:val="16"/>
        </w:rPr>
        <w:t xml:space="preserve"> Enterprise Avaya IP Office Microsoft Office 2003 Microsoft Office 2007 Microsoft Office 2010 Microsoft Office 2014 Apple Mac OS X FileMaker Pro Solutions Designer </w:t>
      </w:r>
      <w:proofErr w:type="spellStart"/>
      <w:r w:rsidRPr="00875152">
        <w:rPr>
          <w:color w:val="D9D9D9" w:themeColor="background1" w:themeShade="D9"/>
          <w:sz w:val="10"/>
          <w:szCs w:val="16"/>
        </w:rPr>
        <w:t>Artifax</w:t>
      </w:r>
      <w:proofErr w:type="spellEnd"/>
      <w:r w:rsidRPr="00875152">
        <w:rPr>
          <w:color w:val="D9D9D9" w:themeColor="background1" w:themeShade="D9"/>
          <w:sz w:val="10"/>
          <w:szCs w:val="16"/>
        </w:rPr>
        <w:t xml:space="preserve"> Event Oscar </w:t>
      </w:r>
      <w:proofErr w:type="spellStart"/>
      <w:r w:rsidRPr="00875152">
        <w:rPr>
          <w:color w:val="D9D9D9" w:themeColor="background1" w:themeShade="D9"/>
          <w:sz w:val="10"/>
          <w:szCs w:val="16"/>
        </w:rPr>
        <w:t>Torex</w:t>
      </w:r>
      <w:proofErr w:type="spellEnd"/>
      <w:r w:rsidRPr="00875152">
        <w:rPr>
          <w:color w:val="D9D9D9" w:themeColor="background1" w:themeShade="D9"/>
          <w:sz w:val="10"/>
          <w:szCs w:val="16"/>
        </w:rPr>
        <w:t xml:space="preserve"> Configuration Infrastructure Support 3rd Line Support Senior Team Leader Training Trainer Hardware Diagnosis Analysis Analyst Repair HP Hewlett Packard Dell Memory Upgrade Maintenance IT System Administration System Administrator Mobile Sales Support Application Support Antivirus </w:t>
      </w:r>
      <w:proofErr w:type="spellStart"/>
      <w:r w:rsidRPr="00875152">
        <w:rPr>
          <w:color w:val="D9D9D9" w:themeColor="background1" w:themeShade="D9"/>
          <w:sz w:val="10"/>
          <w:szCs w:val="16"/>
        </w:rPr>
        <w:t>Antivirus</w:t>
      </w:r>
      <w:proofErr w:type="spellEnd"/>
      <w:r w:rsidRPr="00875152">
        <w:rPr>
          <w:color w:val="D9D9D9" w:themeColor="background1" w:themeShade="D9"/>
          <w:sz w:val="10"/>
          <w:szCs w:val="16"/>
        </w:rPr>
        <w:t xml:space="preserve"> Microsoft Word Microsoft Excel Microsoft Power Point Microsoft Visio Deployment DB analysis NetBackup Wintel Systems Management Systems Centre Configuration Manager SCCM .NET Microsoft SharePoint RAID Array Hard Disk Drive SAN NAS Network Area Storage Area Network troubleshoot Team Player Testing UAT Windows Server Admin Unix Admin Linux Admin Novell Admin Release Management ITIL Agile Oracle Grid Control Oracle </w:t>
      </w:r>
      <w:proofErr w:type="spellStart"/>
      <w:r w:rsidRPr="00875152">
        <w:rPr>
          <w:color w:val="D9D9D9" w:themeColor="background1" w:themeShade="D9"/>
          <w:sz w:val="10"/>
          <w:szCs w:val="16"/>
        </w:rPr>
        <w:t>SQLplus</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Orace</w:t>
      </w:r>
      <w:proofErr w:type="spellEnd"/>
      <w:r w:rsidRPr="00875152">
        <w:rPr>
          <w:color w:val="D9D9D9" w:themeColor="background1" w:themeShade="D9"/>
          <w:sz w:val="10"/>
          <w:szCs w:val="16"/>
        </w:rPr>
        <w:t xml:space="preserve"> SQL Plus Deploy rollout roll out contractor SC </w:t>
      </w:r>
      <w:proofErr w:type="spellStart"/>
      <w:r w:rsidRPr="00875152">
        <w:rPr>
          <w:color w:val="D9D9D9" w:themeColor="background1" w:themeShade="D9"/>
          <w:sz w:val="10"/>
          <w:szCs w:val="16"/>
        </w:rPr>
        <w:t>Secuity</w:t>
      </w:r>
      <w:proofErr w:type="spellEnd"/>
      <w:r w:rsidRPr="00875152">
        <w:rPr>
          <w:color w:val="D9D9D9" w:themeColor="background1" w:themeShade="D9"/>
          <w:sz w:val="10"/>
          <w:szCs w:val="16"/>
        </w:rPr>
        <w:t xml:space="preserve"> Cleared SC Security Clearance </w:t>
      </w:r>
      <w:proofErr w:type="spellStart"/>
      <w:r w:rsidRPr="00875152">
        <w:rPr>
          <w:color w:val="D9D9D9" w:themeColor="background1" w:themeShade="D9"/>
          <w:sz w:val="10"/>
          <w:szCs w:val="16"/>
        </w:rPr>
        <w:t>FloWare</w:t>
      </w:r>
      <w:proofErr w:type="spellEnd"/>
      <w:r w:rsidRPr="00875152">
        <w:rPr>
          <w:color w:val="D9D9D9" w:themeColor="background1" w:themeShade="D9"/>
          <w:sz w:val="10"/>
          <w:szCs w:val="16"/>
        </w:rPr>
        <w:t xml:space="preserve"> Route To Live CBF Hp Service Manager iDRAC Dell PowerEdge Dell R710 Dell R720 Dell </w:t>
      </w:r>
      <w:proofErr w:type="spellStart"/>
      <w:r w:rsidRPr="00875152">
        <w:rPr>
          <w:color w:val="D9D9D9" w:themeColor="background1" w:themeShade="D9"/>
          <w:sz w:val="10"/>
          <w:szCs w:val="16"/>
        </w:rPr>
        <w:t>Dell</w:t>
      </w:r>
      <w:proofErr w:type="spellEnd"/>
      <w:r w:rsidRPr="00875152">
        <w:rPr>
          <w:color w:val="D9D9D9" w:themeColor="background1" w:themeShade="D9"/>
          <w:sz w:val="10"/>
          <w:szCs w:val="16"/>
        </w:rPr>
        <w:t xml:space="preserve"> R520 Dell R420 CISCO 3750 Cisco 2950 MDT WSUS NPS WDS </w:t>
      </w:r>
      <w:proofErr w:type="spellStart"/>
      <w:r w:rsidRPr="00875152">
        <w:rPr>
          <w:color w:val="D9D9D9" w:themeColor="background1" w:themeShade="D9"/>
          <w:sz w:val="10"/>
          <w:szCs w:val="16"/>
        </w:rPr>
        <w:t>Inepro</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Impero</w:t>
      </w:r>
      <w:proofErr w:type="spellEnd"/>
      <w:r w:rsidRPr="00875152">
        <w:rPr>
          <w:color w:val="D9D9D9" w:themeColor="background1" w:themeShade="D9"/>
          <w:sz w:val="10"/>
          <w:szCs w:val="16"/>
        </w:rPr>
        <w:t xml:space="preserve"> Sophos IBM iSeries VPN </w:t>
      </w:r>
      <w:proofErr w:type="spellStart"/>
      <w:r w:rsidRPr="00875152">
        <w:rPr>
          <w:color w:val="D9D9D9" w:themeColor="background1" w:themeShade="D9"/>
          <w:sz w:val="10"/>
          <w:szCs w:val="16"/>
        </w:rPr>
        <w:t>Smoothwall</w:t>
      </w:r>
      <w:proofErr w:type="spellEnd"/>
      <w:r w:rsidRPr="00875152">
        <w:rPr>
          <w:color w:val="D9D9D9" w:themeColor="background1" w:themeShade="D9"/>
          <w:sz w:val="10"/>
          <w:szCs w:val="16"/>
        </w:rPr>
        <w:t xml:space="preserve"> HP </w:t>
      </w:r>
      <w:proofErr w:type="spellStart"/>
      <w:r w:rsidRPr="00875152">
        <w:rPr>
          <w:color w:val="D9D9D9" w:themeColor="background1" w:themeShade="D9"/>
          <w:sz w:val="10"/>
          <w:szCs w:val="16"/>
        </w:rPr>
        <w:t>iLO</w:t>
      </w:r>
      <w:proofErr w:type="spellEnd"/>
      <w:r w:rsidRPr="00875152">
        <w:rPr>
          <w:color w:val="D9D9D9" w:themeColor="background1" w:themeShade="D9"/>
          <w:sz w:val="10"/>
          <w:szCs w:val="16"/>
        </w:rPr>
        <w:t xml:space="preserve"> HP SAN HP DL160 HP DL360 HP DL380 Cisco IOS Solutions Design NetApp Microsoft TMG Microsoft ISA Microsoft DPM Veeam Meraki Low level design high level design Disaster Recovery and Business Continuity SaaS IaaS PaaS Dell compellent SAN Infrastructure engineer TOGAF Target Operating Model Architectural Framework TOM Enterprise Continuum Principles Technical Reference Model customer service communication </w:t>
      </w:r>
      <w:proofErr w:type="spellStart"/>
      <w:r w:rsidRPr="00875152">
        <w:rPr>
          <w:color w:val="D9D9D9" w:themeColor="background1" w:themeShade="D9"/>
          <w:sz w:val="10"/>
          <w:szCs w:val="16"/>
        </w:rPr>
        <w:t>skils</w:t>
      </w:r>
      <w:proofErr w:type="spellEnd"/>
      <w:r w:rsidRPr="00875152">
        <w:rPr>
          <w:color w:val="D9D9D9" w:themeColor="background1" w:themeShade="D9"/>
          <w:sz w:val="10"/>
          <w:szCs w:val="16"/>
        </w:rPr>
        <w:t xml:space="preserve"> Business relationship management  </w:t>
      </w:r>
      <w:proofErr w:type="spellStart"/>
      <w:r w:rsidRPr="00875152">
        <w:rPr>
          <w:color w:val="D9D9D9" w:themeColor="background1" w:themeShade="D9"/>
          <w:sz w:val="10"/>
          <w:szCs w:val="16"/>
        </w:rPr>
        <w:t>Frameware</w:t>
      </w:r>
      <w:proofErr w:type="spellEnd"/>
      <w:r w:rsidRPr="00875152">
        <w:rPr>
          <w:color w:val="D9D9D9" w:themeColor="background1" w:themeShade="D9"/>
          <w:sz w:val="10"/>
          <w:szCs w:val="16"/>
        </w:rPr>
        <w:t xml:space="preserve"> HLD LLD Requirements Documentation Stakeholders Meetings Vendors Technical Solutions Architect Enterprise Architecture Business Case Presentation Costs Understanding business needs standards Data Centre Datacentre CPU Business process analysis</w:t>
      </w:r>
      <w:r w:rsidR="006200E6">
        <w:rPr>
          <w:color w:val="D9D9D9" w:themeColor="background1" w:themeShade="D9"/>
          <w:sz w:val="10"/>
          <w:szCs w:val="16"/>
        </w:rPr>
        <w:t xml:space="preserve"> </w:t>
      </w:r>
      <w:proofErr w:type="spellStart"/>
      <w:r w:rsidR="006200E6">
        <w:rPr>
          <w:color w:val="D9D9D9" w:themeColor="background1" w:themeShade="D9"/>
          <w:sz w:val="10"/>
          <w:szCs w:val="16"/>
        </w:rPr>
        <w:t>sparx</w:t>
      </w:r>
      <w:proofErr w:type="spellEnd"/>
      <w:r w:rsidR="002F7D6B">
        <w:rPr>
          <w:color w:val="D9D9D9" w:themeColor="background1" w:themeShade="D9"/>
          <w:sz w:val="10"/>
          <w:szCs w:val="16"/>
        </w:rPr>
        <w:t xml:space="preserve"> EA </w:t>
      </w:r>
      <w:proofErr w:type="spellStart"/>
      <w:r w:rsidR="002F7D6B">
        <w:rPr>
          <w:color w:val="D9D9D9" w:themeColor="background1" w:themeShade="D9"/>
          <w:sz w:val="10"/>
          <w:szCs w:val="16"/>
        </w:rPr>
        <w:t>Sparx</w:t>
      </w:r>
      <w:proofErr w:type="spellEnd"/>
    </w:p>
    <w:p w:rsidR="00875152" w:rsidRDefault="00875152" w:rsidP="00875152">
      <w:pPr>
        <w:jc w:val="both"/>
        <w:rPr>
          <w:color w:val="D9D9D9" w:themeColor="background1" w:themeShade="D9"/>
          <w:sz w:val="10"/>
          <w:szCs w:val="16"/>
        </w:rPr>
      </w:pPr>
    </w:p>
    <w:p w:rsidR="00875152" w:rsidRDefault="00875152" w:rsidP="00875152">
      <w:pPr>
        <w:jc w:val="both"/>
        <w:rPr>
          <w:color w:val="D9D9D9" w:themeColor="background1" w:themeShade="D9"/>
          <w:sz w:val="10"/>
          <w:szCs w:val="16"/>
        </w:rPr>
      </w:pPr>
      <w:r w:rsidRPr="00875152">
        <w:rPr>
          <w:color w:val="D9D9D9" w:themeColor="background1" w:themeShade="D9"/>
          <w:sz w:val="10"/>
          <w:szCs w:val="16"/>
        </w:rPr>
        <w:t xml:space="preserve">IT Governance Oracle Real Application Cluster Data Centre Migration Windows Server upgrade SQL upgrade </w:t>
      </w:r>
      <w:r>
        <w:rPr>
          <w:color w:val="D9D9D9" w:themeColor="background1" w:themeShade="D9"/>
          <w:sz w:val="10"/>
          <w:szCs w:val="16"/>
        </w:rPr>
        <w:t xml:space="preserve">Technical Design Authority </w:t>
      </w:r>
      <w:r w:rsidRPr="00875152">
        <w:rPr>
          <w:color w:val="D9D9D9" w:themeColor="background1" w:themeShade="D9"/>
          <w:sz w:val="10"/>
          <w:szCs w:val="16"/>
        </w:rPr>
        <w:t>TRB ARB CAB</w:t>
      </w:r>
      <w:r>
        <w:rPr>
          <w:color w:val="D9D9D9" w:themeColor="background1" w:themeShade="D9"/>
          <w:sz w:val="10"/>
          <w:szCs w:val="16"/>
        </w:rPr>
        <w:t xml:space="preserve"> TDA</w:t>
      </w:r>
      <w:r w:rsidRPr="00875152">
        <w:rPr>
          <w:color w:val="D9D9D9" w:themeColor="background1" w:themeShade="D9"/>
          <w:sz w:val="10"/>
          <w:szCs w:val="16"/>
        </w:rPr>
        <w:t xml:space="preserve"> Review Board Digital IT Strategy Hosting Lead </w:t>
      </w:r>
      <w:proofErr w:type="spellStart"/>
      <w:r w:rsidRPr="00875152">
        <w:rPr>
          <w:color w:val="D9D9D9" w:themeColor="background1" w:themeShade="D9"/>
          <w:sz w:val="10"/>
          <w:szCs w:val="16"/>
        </w:rPr>
        <w:t>Digitial</w:t>
      </w:r>
      <w:proofErr w:type="spellEnd"/>
      <w:r w:rsidRPr="00875152">
        <w:rPr>
          <w:color w:val="D9D9D9" w:themeColor="background1" w:themeShade="D9"/>
          <w:sz w:val="10"/>
          <w:szCs w:val="16"/>
        </w:rPr>
        <w:t xml:space="preserve"> Transformation Architect Citrix Access Gateway CAG StoreFront </w:t>
      </w:r>
      <w:proofErr w:type="spellStart"/>
      <w:r w:rsidRPr="00875152">
        <w:rPr>
          <w:color w:val="D9D9D9" w:themeColor="background1" w:themeShade="D9"/>
          <w:sz w:val="10"/>
          <w:szCs w:val="16"/>
        </w:rPr>
        <w:t>Netscaler</w:t>
      </w:r>
      <w:proofErr w:type="spellEnd"/>
      <w:r w:rsidRPr="00875152">
        <w:rPr>
          <w:color w:val="D9D9D9" w:themeColor="background1" w:themeShade="D9"/>
          <w:sz w:val="10"/>
          <w:szCs w:val="16"/>
        </w:rPr>
        <w:t xml:space="preserve"> Swivel Secure 2FA MFA Multifactor Authentication </w:t>
      </w:r>
      <w:proofErr w:type="spellStart"/>
      <w:r w:rsidRPr="00875152">
        <w:rPr>
          <w:color w:val="D9D9D9" w:themeColor="background1" w:themeShade="D9"/>
          <w:sz w:val="10"/>
          <w:szCs w:val="16"/>
        </w:rPr>
        <w:t>FortiNet</w:t>
      </w:r>
      <w:proofErr w:type="spellEnd"/>
      <w:r w:rsidRPr="00875152">
        <w:rPr>
          <w:color w:val="D9D9D9" w:themeColor="background1" w:themeShade="D9"/>
          <w:sz w:val="10"/>
          <w:szCs w:val="16"/>
        </w:rPr>
        <w:t xml:space="preserve"> FortiGate ServiceNow Cherwell TRM Microsoft Windows 2003 Server Microsoft Windows 2008 Server Microsoft Windows 2012 R2 Server Microsoft Exchange 2000 Server Microsoft Exchange 2007 Microsoft Exchange 2010 Microsoft Exchange 2013 Server Active Directory Federated Services Dir Sync DirSync ADFS Azure FIM Meraki Office 365 Single Sign On Microsoft SQL Server 2008 R2 Microsoft SQL Server 2012 SQL Server 2014 Group Policy Object(GPO) Citrix VMware </w:t>
      </w:r>
      <w:proofErr w:type="spellStart"/>
      <w:r w:rsidRPr="00875152">
        <w:rPr>
          <w:color w:val="D9D9D9" w:themeColor="background1" w:themeShade="D9"/>
          <w:sz w:val="10"/>
          <w:szCs w:val="16"/>
        </w:rPr>
        <w:t>ESXi</w:t>
      </w:r>
      <w:proofErr w:type="spellEnd"/>
      <w:r w:rsidRPr="00875152">
        <w:rPr>
          <w:color w:val="D9D9D9" w:themeColor="background1" w:themeShade="D9"/>
          <w:sz w:val="10"/>
          <w:szCs w:val="16"/>
        </w:rPr>
        <w:t xml:space="preserve"> Server Cisco Wireless LAN Controller WLC VDI WIFI WAP WEP Microsoft Internet Information Services Microsoft IIS Windows XP Professional Windows Vista Professional Window 7 Professional Windows 10 Script scripting Batch PowerShell Visual Basic Linux SAN NAS Apache Web Server DNS SMTP POP3 DHCP TCP/IP ADSL Cisco Networking Proxy Firewall Protocol Router Switch Switching HUB Cat 5 Cat 6 Symantec Backup Exec </w:t>
      </w:r>
      <w:proofErr w:type="spellStart"/>
      <w:r w:rsidRPr="00875152">
        <w:rPr>
          <w:color w:val="D9D9D9" w:themeColor="background1" w:themeShade="D9"/>
          <w:sz w:val="10"/>
          <w:szCs w:val="16"/>
        </w:rPr>
        <w:t>MailEnable</w:t>
      </w:r>
      <w:proofErr w:type="spellEnd"/>
      <w:r w:rsidRPr="00875152">
        <w:rPr>
          <w:color w:val="D9D9D9" w:themeColor="background1" w:themeShade="D9"/>
          <w:sz w:val="10"/>
          <w:szCs w:val="16"/>
        </w:rPr>
        <w:t xml:space="preserve"> Enterprise Avaya IP Office Microsoft Office 2003 Microsoft Office 2007 Microsoft Office 2010 Microsoft Office 2014 Apple Mac OS X FileMaker Pro Solutions Designer </w:t>
      </w:r>
      <w:proofErr w:type="spellStart"/>
      <w:r w:rsidRPr="00875152">
        <w:rPr>
          <w:color w:val="D9D9D9" w:themeColor="background1" w:themeShade="D9"/>
          <w:sz w:val="10"/>
          <w:szCs w:val="16"/>
        </w:rPr>
        <w:t>Artifax</w:t>
      </w:r>
      <w:proofErr w:type="spellEnd"/>
      <w:r w:rsidRPr="00875152">
        <w:rPr>
          <w:color w:val="D9D9D9" w:themeColor="background1" w:themeShade="D9"/>
          <w:sz w:val="10"/>
          <w:szCs w:val="16"/>
        </w:rPr>
        <w:t xml:space="preserve"> Event Oscar </w:t>
      </w:r>
      <w:proofErr w:type="spellStart"/>
      <w:r w:rsidRPr="00875152">
        <w:rPr>
          <w:color w:val="D9D9D9" w:themeColor="background1" w:themeShade="D9"/>
          <w:sz w:val="10"/>
          <w:szCs w:val="16"/>
        </w:rPr>
        <w:t>Torex</w:t>
      </w:r>
      <w:proofErr w:type="spellEnd"/>
      <w:r w:rsidRPr="00875152">
        <w:rPr>
          <w:color w:val="D9D9D9" w:themeColor="background1" w:themeShade="D9"/>
          <w:sz w:val="10"/>
          <w:szCs w:val="16"/>
        </w:rPr>
        <w:t xml:space="preserve"> Configuration Infrastructure Support 3rd Line Support Senior Team Leader Training Trainer Hardware Diagnosis Analysis Analyst Repair HP Hewlett Packard Dell Memory Upgrade Maintenance IT System Administration System Administrator Mobile Sales Support Application Support Antivirus </w:t>
      </w:r>
      <w:proofErr w:type="spellStart"/>
      <w:r w:rsidRPr="00875152">
        <w:rPr>
          <w:color w:val="D9D9D9" w:themeColor="background1" w:themeShade="D9"/>
          <w:sz w:val="10"/>
          <w:szCs w:val="16"/>
        </w:rPr>
        <w:t>Antivirus</w:t>
      </w:r>
      <w:proofErr w:type="spellEnd"/>
      <w:r w:rsidRPr="00875152">
        <w:rPr>
          <w:color w:val="D9D9D9" w:themeColor="background1" w:themeShade="D9"/>
          <w:sz w:val="10"/>
          <w:szCs w:val="16"/>
        </w:rPr>
        <w:t xml:space="preserve"> Microsoft Word Microsoft Excel Microsoft Power Point Microsoft Visio Deployment DB analysis NetBackup Wintel Systems Management Systems Centre Configuration Manager SCCM .NET Microsoft SharePoint RAID Array Hard Disk Drive SAN NAS Network Area Storage Area Network troubleshoot Team Player Testing UAT Windows Server Admin Unix Admin Linux Admin Novell Admin Release Management ITIL Agile Oracle Grid Control Oracle </w:t>
      </w:r>
      <w:proofErr w:type="spellStart"/>
      <w:r w:rsidRPr="00875152">
        <w:rPr>
          <w:color w:val="D9D9D9" w:themeColor="background1" w:themeShade="D9"/>
          <w:sz w:val="10"/>
          <w:szCs w:val="16"/>
        </w:rPr>
        <w:t>SQLplus</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Orace</w:t>
      </w:r>
      <w:proofErr w:type="spellEnd"/>
      <w:r w:rsidRPr="00875152">
        <w:rPr>
          <w:color w:val="D9D9D9" w:themeColor="background1" w:themeShade="D9"/>
          <w:sz w:val="10"/>
          <w:szCs w:val="16"/>
        </w:rPr>
        <w:t xml:space="preserve"> SQL Plus Deploy rollout roll out contractor SC </w:t>
      </w:r>
      <w:proofErr w:type="spellStart"/>
      <w:r w:rsidRPr="00875152">
        <w:rPr>
          <w:color w:val="D9D9D9" w:themeColor="background1" w:themeShade="D9"/>
          <w:sz w:val="10"/>
          <w:szCs w:val="16"/>
        </w:rPr>
        <w:t>Secuity</w:t>
      </w:r>
      <w:proofErr w:type="spellEnd"/>
      <w:r w:rsidRPr="00875152">
        <w:rPr>
          <w:color w:val="D9D9D9" w:themeColor="background1" w:themeShade="D9"/>
          <w:sz w:val="10"/>
          <w:szCs w:val="16"/>
        </w:rPr>
        <w:t xml:space="preserve"> Cleared SC Security Clearance </w:t>
      </w:r>
      <w:proofErr w:type="spellStart"/>
      <w:r w:rsidRPr="00875152">
        <w:rPr>
          <w:color w:val="D9D9D9" w:themeColor="background1" w:themeShade="D9"/>
          <w:sz w:val="10"/>
          <w:szCs w:val="16"/>
        </w:rPr>
        <w:t>FloWare</w:t>
      </w:r>
      <w:proofErr w:type="spellEnd"/>
      <w:r w:rsidRPr="00875152">
        <w:rPr>
          <w:color w:val="D9D9D9" w:themeColor="background1" w:themeShade="D9"/>
          <w:sz w:val="10"/>
          <w:szCs w:val="16"/>
        </w:rPr>
        <w:t xml:space="preserve"> Route To Live CBF Hp Service Manager iDRAC Dell PowerEdge Dell R710 Dell R720 Dell </w:t>
      </w:r>
      <w:proofErr w:type="spellStart"/>
      <w:r w:rsidRPr="00875152">
        <w:rPr>
          <w:color w:val="D9D9D9" w:themeColor="background1" w:themeShade="D9"/>
          <w:sz w:val="10"/>
          <w:szCs w:val="16"/>
        </w:rPr>
        <w:t>Dell</w:t>
      </w:r>
      <w:proofErr w:type="spellEnd"/>
      <w:r w:rsidRPr="00875152">
        <w:rPr>
          <w:color w:val="D9D9D9" w:themeColor="background1" w:themeShade="D9"/>
          <w:sz w:val="10"/>
          <w:szCs w:val="16"/>
        </w:rPr>
        <w:t xml:space="preserve"> R520 Dell R420 CISCO 3750 Cisco 2950 MDT WSUS NPS WDS </w:t>
      </w:r>
      <w:proofErr w:type="spellStart"/>
      <w:r w:rsidRPr="00875152">
        <w:rPr>
          <w:color w:val="D9D9D9" w:themeColor="background1" w:themeShade="D9"/>
          <w:sz w:val="10"/>
          <w:szCs w:val="16"/>
        </w:rPr>
        <w:t>Inepro</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Impero</w:t>
      </w:r>
      <w:proofErr w:type="spellEnd"/>
      <w:r w:rsidRPr="00875152">
        <w:rPr>
          <w:color w:val="D9D9D9" w:themeColor="background1" w:themeShade="D9"/>
          <w:sz w:val="10"/>
          <w:szCs w:val="16"/>
        </w:rPr>
        <w:t xml:space="preserve"> Sophos IBM iSeries VPN </w:t>
      </w:r>
      <w:proofErr w:type="spellStart"/>
      <w:r w:rsidRPr="00875152">
        <w:rPr>
          <w:color w:val="D9D9D9" w:themeColor="background1" w:themeShade="D9"/>
          <w:sz w:val="10"/>
          <w:szCs w:val="16"/>
        </w:rPr>
        <w:t>Smoothwall</w:t>
      </w:r>
      <w:proofErr w:type="spellEnd"/>
      <w:r w:rsidRPr="00875152">
        <w:rPr>
          <w:color w:val="D9D9D9" w:themeColor="background1" w:themeShade="D9"/>
          <w:sz w:val="10"/>
          <w:szCs w:val="16"/>
        </w:rPr>
        <w:t xml:space="preserve"> HP </w:t>
      </w:r>
      <w:proofErr w:type="spellStart"/>
      <w:r w:rsidRPr="00875152">
        <w:rPr>
          <w:color w:val="D9D9D9" w:themeColor="background1" w:themeShade="D9"/>
          <w:sz w:val="10"/>
          <w:szCs w:val="16"/>
        </w:rPr>
        <w:t>iLO</w:t>
      </w:r>
      <w:proofErr w:type="spellEnd"/>
      <w:r w:rsidRPr="00875152">
        <w:rPr>
          <w:color w:val="D9D9D9" w:themeColor="background1" w:themeShade="D9"/>
          <w:sz w:val="10"/>
          <w:szCs w:val="16"/>
        </w:rPr>
        <w:t xml:space="preserve"> HP SAN HP DL160 HP DL360 HP DL380 Cisco IOS Solutions Design NetApp Microsoft TMG Microsoft ISA Microsoft DPM Veeam Meraki Low level design high level design Disaster Recovery and Business Continuity SaaS IaaS PaaS Dell compellent SAN Infrastructure engineer TOGAF Target Operating Model Architectural Framework TOM Enterprise Continuum Principles Technical Reference Model customer service communication </w:t>
      </w:r>
      <w:proofErr w:type="spellStart"/>
      <w:r w:rsidRPr="00875152">
        <w:rPr>
          <w:color w:val="D9D9D9" w:themeColor="background1" w:themeShade="D9"/>
          <w:sz w:val="10"/>
          <w:szCs w:val="16"/>
        </w:rPr>
        <w:t>skils</w:t>
      </w:r>
      <w:proofErr w:type="spellEnd"/>
      <w:r w:rsidRPr="00875152">
        <w:rPr>
          <w:color w:val="D9D9D9" w:themeColor="background1" w:themeShade="D9"/>
          <w:sz w:val="10"/>
          <w:szCs w:val="16"/>
        </w:rPr>
        <w:t xml:space="preserve"> Business relationship management  </w:t>
      </w:r>
      <w:proofErr w:type="spellStart"/>
      <w:r w:rsidRPr="00875152">
        <w:rPr>
          <w:color w:val="D9D9D9" w:themeColor="background1" w:themeShade="D9"/>
          <w:sz w:val="10"/>
          <w:szCs w:val="16"/>
        </w:rPr>
        <w:t>Frameware</w:t>
      </w:r>
      <w:proofErr w:type="spellEnd"/>
      <w:r w:rsidRPr="00875152">
        <w:rPr>
          <w:color w:val="D9D9D9" w:themeColor="background1" w:themeShade="D9"/>
          <w:sz w:val="10"/>
          <w:szCs w:val="16"/>
        </w:rPr>
        <w:t xml:space="preserve"> HLD LLD Requirements Documentation Stakeholders Meetings Vendors Technical Solutions Architect Enterprise Architecture Business Case Presentation Costs Understanding business needs standards Data Centre Datacentre CPU Business process analysis</w:t>
      </w:r>
      <w:r w:rsidR="006200E6" w:rsidRPr="006200E6">
        <w:rPr>
          <w:color w:val="D9D9D9" w:themeColor="background1" w:themeShade="D9"/>
          <w:sz w:val="10"/>
          <w:szCs w:val="16"/>
        </w:rPr>
        <w:t xml:space="preserve"> </w:t>
      </w:r>
      <w:proofErr w:type="spellStart"/>
      <w:r w:rsidR="006200E6">
        <w:rPr>
          <w:color w:val="D9D9D9" w:themeColor="background1" w:themeShade="D9"/>
          <w:sz w:val="10"/>
          <w:szCs w:val="16"/>
        </w:rPr>
        <w:t>sparx</w:t>
      </w:r>
      <w:proofErr w:type="spellEnd"/>
      <w:r w:rsidR="002F7D6B">
        <w:rPr>
          <w:color w:val="D9D9D9" w:themeColor="background1" w:themeShade="D9"/>
          <w:sz w:val="10"/>
          <w:szCs w:val="16"/>
        </w:rPr>
        <w:t xml:space="preserve"> EA </w:t>
      </w:r>
      <w:proofErr w:type="spellStart"/>
      <w:r w:rsidR="002F7D6B">
        <w:rPr>
          <w:color w:val="D9D9D9" w:themeColor="background1" w:themeShade="D9"/>
          <w:sz w:val="10"/>
          <w:szCs w:val="16"/>
        </w:rPr>
        <w:t>Sparx</w:t>
      </w:r>
      <w:proofErr w:type="spellEnd"/>
    </w:p>
    <w:p w:rsidR="00875152" w:rsidRDefault="00875152" w:rsidP="00875152">
      <w:pPr>
        <w:jc w:val="both"/>
        <w:rPr>
          <w:color w:val="D9D9D9" w:themeColor="background1" w:themeShade="D9"/>
          <w:sz w:val="10"/>
          <w:szCs w:val="16"/>
        </w:rPr>
      </w:pPr>
    </w:p>
    <w:p w:rsidR="00875152" w:rsidRDefault="00875152" w:rsidP="00875152">
      <w:pPr>
        <w:jc w:val="both"/>
        <w:rPr>
          <w:color w:val="D9D9D9" w:themeColor="background1" w:themeShade="D9"/>
          <w:sz w:val="10"/>
          <w:szCs w:val="16"/>
        </w:rPr>
      </w:pPr>
      <w:r w:rsidRPr="00875152">
        <w:rPr>
          <w:color w:val="D9D9D9" w:themeColor="background1" w:themeShade="D9"/>
          <w:sz w:val="10"/>
          <w:szCs w:val="16"/>
        </w:rPr>
        <w:t xml:space="preserve">IT Governance Oracle Real Application Cluster Data Centre Migration Windows Server upgrade SQL upgrade </w:t>
      </w:r>
      <w:r>
        <w:rPr>
          <w:color w:val="D9D9D9" w:themeColor="background1" w:themeShade="D9"/>
          <w:sz w:val="10"/>
          <w:szCs w:val="16"/>
        </w:rPr>
        <w:t xml:space="preserve">Technical Design Authority </w:t>
      </w:r>
      <w:r w:rsidRPr="00875152">
        <w:rPr>
          <w:color w:val="D9D9D9" w:themeColor="background1" w:themeShade="D9"/>
          <w:sz w:val="10"/>
          <w:szCs w:val="16"/>
        </w:rPr>
        <w:t>TRB ARB CAB</w:t>
      </w:r>
      <w:r>
        <w:rPr>
          <w:color w:val="D9D9D9" w:themeColor="background1" w:themeShade="D9"/>
          <w:sz w:val="10"/>
          <w:szCs w:val="16"/>
        </w:rPr>
        <w:t xml:space="preserve"> TDA</w:t>
      </w:r>
      <w:r w:rsidRPr="00875152">
        <w:rPr>
          <w:color w:val="D9D9D9" w:themeColor="background1" w:themeShade="D9"/>
          <w:sz w:val="10"/>
          <w:szCs w:val="16"/>
        </w:rPr>
        <w:t xml:space="preserve"> Review Board Digital IT Strategy Hosting Lead </w:t>
      </w:r>
      <w:proofErr w:type="spellStart"/>
      <w:r w:rsidRPr="00875152">
        <w:rPr>
          <w:color w:val="D9D9D9" w:themeColor="background1" w:themeShade="D9"/>
          <w:sz w:val="10"/>
          <w:szCs w:val="16"/>
        </w:rPr>
        <w:t>Digitial</w:t>
      </w:r>
      <w:proofErr w:type="spellEnd"/>
      <w:r w:rsidRPr="00875152">
        <w:rPr>
          <w:color w:val="D9D9D9" w:themeColor="background1" w:themeShade="D9"/>
          <w:sz w:val="10"/>
          <w:szCs w:val="16"/>
        </w:rPr>
        <w:t xml:space="preserve"> Transformation Architect Citrix Access Gateway CAG StoreFront </w:t>
      </w:r>
      <w:proofErr w:type="spellStart"/>
      <w:r w:rsidRPr="00875152">
        <w:rPr>
          <w:color w:val="D9D9D9" w:themeColor="background1" w:themeShade="D9"/>
          <w:sz w:val="10"/>
          <w:szCs w:val="16"/>
        </w:rPr>
        <w:t>Netscaler</w:t>
      </w:r>
      <w:proofErr w:type="spellEnd"/>
      <w:r w:rsidRPr="00875152">
        <w:rPr>
          <w:color w:val="D9D9D9" w:themeColor="background1" w:themeShade="D9"/>
          <w:sz w:val="10"/>
          <w:szCs w:val="16"/>
        </w:rPr>
        <w:t xml:space="preserve"> Swivel Secure 2FA MFA Multifactor Authentication </w:t>
      </w:r>
      <w:proofErr w:type="spellStart"/>
      <w:r w:rsidRPr="00875152">
        <w:rPr>
          <w:color w:val="D9D9D9" w:themeColor="background1" w:themeShade="D9"/>
          <w:sz w:val="10"/>
          <w:szCs w:val="16"/>
        </w:rPr>
        <w:t>FortiNet</w:t>
      </w:r>
      <w:proofErr w:type="spellEnd"/>
      <w:r w:rsidRPr="00875152">
        <w:rPr>
          <w:color w:val="D9D9D9" w:themeColor="background1" w:themeShade="D9"/>
          <w:sz w:val="10"/>
          <w:szCs w:val="16"/>
        </w:rPr>
        <w:t xml:space="preserve"> FortiGate ServiceNow Cherwell TRM Microsoft Windows 2003 Server Microsoft Windows 2008 Server Microsoft Windows 2012 R2 Server Microsoft Exchange 2000 Server Microsoft Exchange 2007 Microsoft Exchange 2010 Microsoft Exchange 2013 Server Active Directory Federated Services Dir Sync DirSync ADFS Azure FIM Meraki Office 365 Single Sign On Microsoft SQL Server 2008 R2 Microsoft SQL Server 2012 SQL Server 2014 Group Policy Object(GPO) Citrix VMware </w:t>
      </w:r>
      <w:proofErr w:type="spellStart"/>
      <w:r w:rsidRPr="00875152">
        <w:rPr>
          <w:color w:val="D9D9D9" w:themeColor="background1" w:themeShade="D9"/>
          <w:sz w:val="10"/>
          <w:szCs w:val="16"/>
        </w:rPr>
        <w:t>ESXi</w:t>
      </w:r>
      <w:proofErr w:type="spellEnd"/>
      <w:r w:rsidRPr="00875152">
        <w:rPr>
          <w:color w:val="D9D9D9" w:themeColor="background1" w:themeShade="D9"/>
          <w:sz w:val="10"/>
          <w:szCs w:val="16"/>
        </w:rPr>
        <w:t xml:space="preserve"> Server Cisco Wireless LAN Controller WLC VDI WIFI WAP WEP Microsoft Internet Information Services Microsoft IIS Windows XP Professional Windows Vista Professional Window 7 Professional Windows 10 Script scripting Batch PowerShell Visual Basic Linux SAN NAS Apache Web Server DNS SMTP POP3 DHCP TCP/IP ADSL Cisco Networking Proxy Firewall Protocol Router Switch Switching HUB Cat 5 Cat 6 Symantec Backup Exec </w:t>
      </w:r>
      <w:proofErr w:type="spellStart"/>
      <w:r w:rsidRPr="00875152">
        <w:rPr>
          <w:color w:val="D9D9D9" w:themeColor="background1" w:themeShade="D9"/>
          <w:sz w:val="10"/>
          <w:szCs w:val="16"/>
        </w:rPr>
        <w:t>MailEnable</w:t>
      </w:r>
      <w:proofErr w:type="spellEnd"/>
      <w:r w:rsidRPr="00875152">
        <w:rPr>
          <w:color w:val="D9D9D9" w:themeColor="background1" w:themeShade="D9"/>
          <w:sz w:val="10"/>
          <w:szCs w:val="16"/>
        </w:rPr>
        <w:t xml:space="preserve"> Enterprise Avaya IP Office Microsoft Office 2003 Microsoft Office 2007 Microsoft Office 2010 Microsoft Office 2014 Apple Mac OS X FileMaker Pro Solutions Designer </w:t>
      </w:r>
      <w:proofErr w:type="spellStart"/>
      <w:r w:rsidRPr="00875152">
        <w:rPr>
          <w:color w:val="D9D9D9" w:themeColor="background1" w:themeShade="D9"/>
          <w:sz w:val="10"/>
          <w:szCs w:val="16"/>
        </w:rPr>
        <w:t>Artifax</w:t>
      </w:r>
      <w:proofErr w:type="spellEnd"/>
      <w:r w:rsidRPr="00875152">
        <w:rPr>
          <w:color w:val="D9D9D9" w:themeColor="background1" w:themeShade="D9"/>
          <w:sz w:val="10"/>
          <w:szCs w:val="16"/>
        </w:rPr>
        <w:t xml:space="preserve"> Event Oscar </w:t>
      </w:r>
      <w:proofErr w:type="spellStart"/>
      <w:r w:rsidRPr="00875152">
        <w:rPr>
          <w:color w:val="D9D9D9" w:themeColor="background1" w:themeShade="D9"/>
          <w:sz w:val="10"/>
          <w:szCs w:val="16"/>
        </w:rPr>
        <w:t>Torex</w:t>
      </w:r>
      <w:proofErr w:type="spellEnd"/>
      <w:r w:rsidRPr="00875152">
        <w:rPr>
          <w:color w:val="D9D9D9" w:themeColor="background1" w:themeShade="D9"/>
          <w:sz w:val="10"/>
          <w:szCs w:val="16"/>
        </w:rPr>
        <w:t xml:space="preserve"> Configuration Infrastructure Support 3rd Line Support Senior Team Leader Training Trainer Hardware Diagnosis Analysis Analyst Repair HP Hewlett Packard Dell Memory Upgrade Maintenance IT System Administration System Administrator Mobile Sales Support Application Support Antivirus </w:t>
      </w:r>
      <w:proofErr w:type="spellStart"/>
      <w:r w:rsidRPr="00875152">
        <w:rPr>
          <w:color w:val="D9D9D9" w:themeColor="background1" w:themeShade="D9"/>
          <w:sz w:val="10"/>
          <w:szCs w:val="16"/>
        </w:rPr>
        <w:t>Antivirus</w:t>
      </w:r>
      <w:proofErr w:type="spellEnd"/>
      <w:r w:rsidRPr="00875152">
        <w:rPr>
          <w:color w:val="D9D9D9" w:themeColor="background1" w:themeShade="D9"/>
          <w:sz w:val="10"/>
          <w:szCs w:val="16"/>
        </w:rPr>
        <w:t xml:space="preserve"> Microsoft Word Microsoft Excel Microsoft Power Point Microsoft Visio Deployment DB analysis NetBackup Wintel Systems Management Systems Centre Configuration Manager SCCM .NET Microsoft SharePoint RAID Array Hard Disk Drive SAN NAS Network Area Storage Area Network troubleshoot Team Player Testing UAT Windows Server Admin Unix Admin Linux Admin Novell Admin Release Management ITIL Agile Oracle Grid Control Oracle </w:t>
      </w:r>
      <w:proofErr w:type="spellStart"/>
      <w:r w:rsidRPr="00875152">
        <w:rPr>
          <w:color w:val="D9D9D9" w:themeColor="background1" w:themeShade="D9"/>
          <w:sz w:val="10"/>
          <w:szCs w:val="16"/>
        </w:rPr>
        <w:t>SQLplus</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Orace</w:t>
      </w:r>
      <w:proofErr w:type="spellEnd"/>
      <w:r w:rsidRPr="00875152">
        <w:rPr>
          <w:color w:val="D9D9D9" w:themeColor="background1" w:themeShade="D9"/>
          <w:sz w:val="10"/>
          <w:szCs w:val="16"/>
        </w:rPr>
        <w:t xml:space="preserve"> SQL Plus Deploy rollout roll out contractor SC </w:t>
      </w:r>
      <w:proofErr w:type="spellStart"/>
      <w:r w:rsidRPr="00875152">
        <w:rPr>
          <w:color w:val="D9D9D9" w:themeColor="background1" w:themeShade="D9"/>
          <w:sz w:val="10"/>
          <w:szCs w:val="16"/>
        </w:rPr>
        <w:t>Secuity</w:t>
      </w:r>
      <w:proofErr w:type="spellEnd"/>
      <w:r w:rsidRPr="00875152">
        <w:rPr>
          <w:color w:val="D9D9D9" w:themeColor="background1" w:themeShade="D9"/>
          <w:sz w:val="10"/>
          <w:szCs w:val="16"/>
        </w:rPr>
        <w:t xml:space="preserve"> Cleared SC Security Clearance </w:t>
      </w:r>
      <w:proofErr w:type="spellStart"/>
      <w:r w:rsidRPr="00875152">
        <w:rPr>
          <w:color w:val="D9D9D9" w:themeColor="background1" w:themeShade="D9"/>
          <w:sz w:val="10"/>
          <w:szCs w:val="16"/>
        </w:rPr>
        <w:t>FloWare</w:t>
      </w:r>
      <w:proofErr w:type="spellEnd"/>
      <w:r w:rsidRPr="00875152">
        <w:rPr>
          <w:color w:val="D9D9D9" w:themeColor="background1" w:themeShade="D9"/>
          <w:sz w:val="10"/>
          <w:szCs w:val="16"/>
        </w:rPr>
        <w:t xml:space="preserve"> Route To Live CBF Hp Service Manager iDRAC Dell PowerEdge Dell R710 Dell R720 Dell </w:t>
      </w:r>
      <w:proofErr w:type="spellStart"/>
      <w:r w:rsidRPr="00875152">
        <w:rPr>
          <w:color w:val="D9D9D9" w:themeColor="background1" w:themeShade="D9"/>
          <w:sz w:val="10"/>
          <w:szCs w:val="16"/>
        </w:rPr>
        <w:t>Dell</w:t>
      </w:r>
      <w:proofErr w:type="spellEnd"/>
      <w:r w:rsidRPr="00875152">
        <w:rPr>
          <w:color w:val="D9D9D9" w:themeColor="background1" w:themeShade="D9"/>
          <w:sz w:val="10"/>
          <w:szCs w:val="16"/>
        </w:rPr>
        <w:t xml:space="preserve"> R520 Dell R420 CISCO 3750 Cisco 2950 MDT WSUS NPS WDS </w:t>
      </w:r>
      <w:proofErr w:type="spellStart"/>
      <w:r w:rsidRPr="00875152">
        <w:rPr>
          <w:color w:val="D9D9D9" w:themeColor="background1" w:themeShade="D9"/>
          <w:sz w:val="10"/>
          <w:szCs w:val="16"/>
        </w:rPr>
        <w:t>Inepro</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Impero</w:t>
      </w:r>
      <w:proofErr w:type="spellEnd"/>
      <w:r w:rsidRPr="00875152">
        <w:rPr>
          <w:color w:val="D9D9D9" w:themeColor="background1" w:themeShade="D9"/>
          <w:sz w:val="10"/>
          <w:szCs w:val="16"/>
        </w:rPr>
        <w:t xml:space="preserve"> Sophos IBM iSeries VPN </w:t>
      </w:r>
      <w:proofErr w:type="spellStart"/>
      <w:r w:rsidRPr="00875152">
        <w:rPr>
          <w:color w:val="D9D9D9" w:themeColor="background1" w:themeShade="D9"/>
          <w:sz w:val="10"/>
          <w:szCs w:val="16"/>
        </w:rPr>
        <w:t>Smoothwall</w:t>
      </w:r>
      <w:proofErr w:type="spellEnd"/>
      <w:r w:rsidRPr="00875152">
        <w:rPr>
          <w:color w:val="D9D9D9" w:themeColor="background1" w:themeShade="D9"/>
          <w:sz w:val="10"/>
          <w:szCs w:val="16"/>
        </w:rPr>
        <w:t xml:space="preserve"> HP </w:t>
      </w:r>
      <w:proofErr w:type="spellStart"/>
      <w:r w:rsidRPr="00875152">
        <w:rPr>
          <w:color w:val="D9D9D9" w:themeColor="background1" w:themeShade="D9"/>
          <w:sz w:val="10"/>
          <w:szCs w:val="16"/>
        </w:rPr>
        <w:t>iLO</w:t>
      </w:r>
      <w:proofErr w:type="spellEnd"/>
      <w:r w:rsidRPr="00875152">
        <w:rPr>
          <w:color w:val="D9D9D9" w:themeColor="background1" w:themeShade="D9"/>
          <w:sz w:val="10"/>
          <w:szCs w:val="16"/>
        </w:rPr>
        <w:t xml:space="preserve"> HP SAN HP DL160 HP DL360 HP DL380 Cisco IOS Solutions Design NetApp Microsoft TMG Microsoft ISA Microsoft DPM Veeam Meraki Low level design high level design Disaster Recovery and Business Continuity SaaS IaaS PaaS Dell compellent SAN Infrastructure engineer TOGAF Target Operating Model Architectural Framework TOM Enterprise Continuum Principles Technical Reference Model customer service communication </w:t>
      </w:r>
      <w:proofErr w:type="spellStart"/>
      <w:r w:rsidRPr="00875152">
        <w:rPr>
          <w:color w:val="D9D9D9" w:themeColor="background1" w:themeShade="D9"/>
          <w:sz w:val="10"/>
          <w:szCs w:val="16"/>
        </w:rPr>
        <w:t>skils</w:t>
      </w:r>
      <w:proofErr w:type="spellEnd"/>
      <w:r w:rsidRPr="00875152">
        <w:rPr>
          <w:color w:val="D9D9D9" w:themeColor="background1" w:themeShade="D9"/>
          <w:sz w:val="10"/>
          <w:szCs w:val="16"/>
        </w:rPr>
        <w:t xml:space="preserve"> Business relationship management  </w:t>
      </w:r>
      <w:proofErr w:type="spellStart"/>
      <w:r w:rsidRPr="00875152">
        <w:rPr>
          <w:color w:val="D9D9D9" w:themeColor="background1" w:themeShade="D9"/>
          <w:sz w:val="10"/>
          <w:szCs w:val="16"/>
        </w:rPr>
        <w:t>Frameware</w:t>
      </w:r>
      <w:proofErr w:type="spellEnd"/>
      <w:r w:rsidRPr="00875152">
        <w:rPr>
          <w:color w:val="D9D9D9" w:themeColor="background1" w:themeShade="D9"/>
          <w:sz w:val="10"/>
          <w:szCs w:val="16"/>
        </w:rPr>
        <w:t xml:space="preserve"> HLD LLD Requirements Documentation Stakeholders Meetings Vendors Technical Solutions Architect Enterprise Architecture Business Case Presentation Costs Understanding business needs standards Data Centre Datacentre CPU Business process analysis</w:t>
      </w:r>
      <w:r w:rsidR="006200E6" w:rsidRPr="006200E6">
        <w:rPr>
          <w:color w:val="D9D9D9" w:themeColor="background1" w:themeShade="D9"/>
          <w:sz w:val="10"/>
          <w:szCs w:val="16"/>
        </w:rPr>
        <w:t xml:space="preserve"> </w:t>
      </w:r>
      <w:proofErr w:type="spellStart"/>
      <w:r w:rsidR="006200E6">
        <w:rPr>
          <w:color w:val="D9D9D9" w:themeColor="background1" w:themeShade="D9"/>
          <w:sz w:val="10"/>
          <w:szCs w:val="16"/>
        </w:rPr>
        <w:t>sparx</w:t>
      </w:r>
      <w:proofErr w:type="spellEnd"/>
      <w:r w:rsidR="002F7D6B">
        <w:rPr>
          <w:color w:val="D9D9D9" w:themeColor="background1" w:themeShade="D9"/>
          <w:sz w:val="10"/>
          <w:szCs w:val="16"/>
        </w:rPr>
        <w:t xml:space="preserve"> EA </w:t>
      </w:r>
      <w:proofErr w:type="spellStart"/>
      <w:r w:rsidR="002F7D6B">
        <w:rPr>
          <w:color w:val="D9D9D9" w:themeColor="background1" w:themeShade="D9"/>
          <w:sz w:val="10"/>
          <w:szCs w:val="16"/>
        </w:rPr>
        <w:t>Sparx</w:t>
      </w:r>
      <w:proofErr w:type="spellEnd"/>
    </w:p>
    <w:p w:rsidR="00875152" w:rsidRDefault="00875152" w:rsidP="00875152">
      <w:pPr>
        <w:jc w:val="both"/>
        <w:rPr>
          <w:color w:val="D9D9D9" w:themeColor="background1" w:themeShade="D9"/>
          <w:sz w:val="10"/>
          <w:szCs w:val="16"/>
        </w:rPr>
      </w:pPr>
    </w:p>
    <w:p w:rsidR="00875152" w:rsidRDefault="00875152" w:rsidP="00875152">
      <w:pPr>
        <w:jc w:val="both"/>
        <w:rPr>
          <w:color w:val="D9D9D9" w:themeColor="background1" w:themeShade="D9"/>
          <w:sz w:val="10"/>
          <w:szCs w:val="16"/>
        </w:rPr>
      </w:pPr>
      <w:r w:rsidRPr="00875152">
        <w:rPr>
          <w:color w:val="D9D9D9" w:themeColor="background1" w:themeShade="D9"/>
          <w:sz w:val="10"/>
          <w:szCs w:val="16"/>
        </w:rPr>
        <w:t xml:space="preserve">IT Governance Oracle Real Application Cluster Data Centre Migration Windows Server upgrade SQL upgrade </w:t>
      </w:r>
      <w:r>
        <w:rPr>
          <w:color w:val="D9D9D9" w:themeColor="background1" w:themeShade="D9"/>
          <w:sz w:val="10"/>
          <w:szCs w:val="16"/>
        </w:rPr>
        <w:t xml:space="preserve">Technical Design Authority </w:t>
      </w:r>
      <w:r w:rsidRPr="00875152">
        <w:rPr>
          <w:color w:val="D9D9D9" w:themeColor="background1" w:themeShade="D9"/>
          <w:sz w:val="10"/>
          <w:szCs w:val="16"/>
        </w:rPr>
        <w:t>TRB ARB CAB</w:t>
      </w:r>
      <w:r>
        <w:rPr>
          <w:color w:val="D9D9D9" w:themeColor="background1" w:themeShade="D9"/>
          <w:sz w:val="10"/>
          <w:szCs w:val="16"/>
        </w:rPr>
        <w:t xml:space="preserve"> TDA</w:t>
      </w:r>
      <w:r w:rsidRPr="00875152">
        <w:rPr>
          <w:color w:val="D9D9D9" w:themeColor="background1" w:themeShade="D9"/>
          <w:sz w:val="10"/>
          <w:szCs w:val="16"/>
        </w:rPr>
        <w:t xml:space="preserve"> Review Board Digital IT Strategy Hosting Lead </w:t>
      </w:r>
      <w:proofErr w:type="spellStart"/>
      <w:r w:rsidRPr="00875152">
        <w:rPr>
          <w:color w:val="D9D9D9" w:themeColor="background1" w:themeShade="D9"/>
          <w:sz w:val="10"/>
          <w:szCs w:val="16"/>
        </w:rPr>
        <w:t>Digitial</w:t>
      </w:r>
      <w:proofErr w:type="spellEnd"/>
      <w:r w:rsidRPr="00875152">
        <w:rPr>
          <w:color w:val="D9D9D9" w:themeColor="background1" w:themeShade="D9"/>
          <w:sz w:val="10"/>
          <w:szCs w:val="16"/>
        </w:rPr>
        <w:t xml:space="preserve"> Transformation Architect Citrix Access Gateway CAG StoreFront </w:t>
      </w:r>
      <w:proofErr w:type="spellStart"/>
      <w:r w:rsidRPr="00875152">
        <w:rPr>
          <w:color w:val="D9D9D9" w:themeColor="background1" w:themeShade="D9"/>
          <w:sz w:val="10"/>
          <w:szCs w:val="16"/>
        </w:rPr>
        <w:t>Netscaler</w:t>
      </w:r>
      <w:proofErr w:type="spellEnd"/>
      <w:r w:rsidRPr="00875152">
        <w:rPr>
          <w:color w:val="D9D9D9" w:themeColor="background1" w:themeShade="D9"/>
          <w:sz w:val="10"/>
          <w:szCs w:val="16"/>
        </w:rPr>
        <w:t xml:space="preserve"> Swivel Secure 2FA MFA Multifactor Authentication </w:t>
      </w:r>
      <w:proofErr w:type="spellStart"/>
      <w:r w:rsidRPr="00875152">
        <w:rPr>
          <w:color w:val="D9D9D9" w:themeColor="background1" w:themeShade="D9"/>
          <w:sz w:val="10"/>
          <w:szCs w:val="16"/>
        </w:rPr>
        <w:t>FortiNet</w:t>
      </w:r>
      <w:proofErr w:type="spellEnd"/>
      <w:r w:rsidRPr="00875152">
        <w:rPr>
          <w:color w:val="D9D9D9" w:themeColor="background1" w:themeShade="D9"/>
          <w:sz w:val="10"/>
          <w:szCs w:val="16"/>
        </w:rPr>
        <w:t xml:space="preserve"> FortiGate ServiceNow Cherwell TRM Microsoft Windows 2003 Server Microsoft Windows 2008 Server Microsoft Windows 2012 R2 Server Microsoft Exchange 2000 Server Microsoft Exchange 2007 Microsoft Exchange 2010 Microsoft Exchange 2013 Server Active Directory Federated Services Dir Sync DirSync ADFS Azure FIM Meraki Office 365 Single Sign On Microsoft SQL Server 2008 R2 Microsoft SQL Server 2012 SQL Server 2014 Group Policy Object(GPO) Citrix VMware </w:t>
      </w:r>
      <w:proofErr w:type="spellStart"/>
      <w:r w:rsidRPr="00875152">
        <w:rPr>
          <w:color w:val="D9D9D9" w:themeColor="background1" w:themeShade="D9"/>
          <w:sz w:val="10"/>
          <w:szCs w:val="16"/>
        </w:rPr>
        <w:t>ESXi</w:t>
      </w:r>
      <w:proofErr w:type="spellEnd"/>
      <w:r w:rsidRPr="00875152">
        <w:rPr>
          <w:color w:val="D9D9D9" w:themeColor="background1" w:themeShade="D9"/>
          <w:sz w:val="10"/>
          <w:szCs w:val="16"/>
        </w:rPr>
        <w:t xml:space="preserve"> Server Cisco Wireless LAN Controller WLC VDI WIFI WAP WEP Microsoft Internet Information Services Microsoft IIS Windows XP Professional Windows Vista Professional Window 7 Professional Windows 10 Script scripting Batch PowerShell Visual Basic Linux SAN NAS Apache Web Server DNS SMTP POP3 DHCP TCP/IP ADSL Cisco Networking Proxy Firewall Protocol Router Switch Switching HUB Cat 5 Cat 6 Symantec Backup Exec </w:t>
      </w:r>
      <w:proofErr w:type="spellStart"/>
      <w:r w:rsidRPr="00875152">
        <w:rPr>
          <w:color w:val="D9D9D9" w:themeColor="background1" w:themeShade="D9"/>
          <w:sz w:val="10"/>
          <w:szCs w:val="16"/>
        </w:rPr>
        <w:t>MailEnable</w:t>
      </w:r>
      <w:proofErr w:type="spellEnd"/>
      <w:r w:rsidRPr="00875152">
        <w:rPr>
          <w:color w:val="D9D9D9" w:themeColor="background1" w:themeShade="D9"/>
          <w:sz w:val="10"/>
          <w:szCs w:val="16"/>
        </w:rPr>
        <w:t xml:space="preserve"> Enterprise Avaya IP Office Microsoft Office 2003 Microsoft Office 2007 Microsoft Office 2010 Microsoft Office 2014 Apple Mac OS X FileMaker Pro Solutions Designer </w:t>
      </w:r>
      <w:proofErr w:type="spellStart"/>
      <w:r w:rsidRPr="00875152">
        <w:rPr>
          <w:color w:val="D9D9D9" w:themeColor="background1" w:themeShade="D9"/>
          <w:sz w:val="10"/>
          <w:szCs w:val="16"/>
        </w:rPr>
        <w:t>Artifax</w:t>
      </w:r>
      <w:proofErr w:type="spellEnd"/>
      <w:r w:rsidRPr="00875152">
        <w:rPr>
          <w:color w:val="D9D9D9" w:themeColor="background1" w:themeShade="D9"/>
          <w:sz w:val="10"/>
          <w:szCs w:val="16"/>
        </w:rPr>
        <w:t xml:space="preserve"> Event Oscar </w:t>
      </w:r>
      <w:proofErr w:type="spellStart"/>
      <w:r w:rsidRPr="00875152">
        <w:rPr>
          <w:color w:val="D9D9D9" w:themeColor="background1" w:themeShade="D9"/>
          <w:sz w:val="10"/>
          <w:szCs w:val="16"/>
        </w:rPr>
        <w:t>Torex</w:t>
      </w:r>
      <w:proofErr w:type="spellEnd"/>
      <w:r w:rsidRPr="00875152">
        <w:rPr>
          <w:color w:val="D9D9D9" w:themeColor="background1" w:themeShade="D9"/>
          <w:sz w:val="10"/>
          <w:szCs w:val="16"/>
        </w:rPr>
        <w:t xml:space="preserve"> Configuration Infrastructure Support 3rd Line Support Senior Team Leader Training Trainer Hardware Diagnosis Analysis Analyst Repair HP Hewlett Packard Dell Memory Upgrade Maintenance IT System Administration System Administrator Mobile Sales Support Application Support Antivirus </w:t>
      </w:r>
      <w:proofErr w:type="spellStart"/>
      <w:r w:rsidRPr="00875152">
        <w:rPr>
          <w:color w:val="D9D9D9" w:themeColor="background1" w:themeShade="D9"/>
          <w:sz w:val="10"/>
          <w:szCs w:val="16"/>
        </w:rPr>
        <w:t>Antivirus</w:t>
      </w:r>
      <w:proofErr w:type="spellEnd"/>
      <w:r w:rsidRPr="00875152">
        <w:rPr>
          <w:color w:val="D9D9D9" w:themeColor="background1" w:themeShade="D9"/>
          <w:sz w:val="10"/>
          <w:szCs w:val="16"/>
        </w:rPr>
        <w:t xml:space="preserve"> Microsoft Word Microsoft Excel Microsoft Power Point Microsoft Visio Deployment DB analysis NetBackup Wintel Systems Management Systems Centre Configuration Manager SCCM .NET Microsoft SharePoint RAID Array Hard Disk Drive SAN NAS Network Area Storage Area Network troubleshoot Team Player Testing UAT Windows Server Admin Unix Admin Linux Admin Novell Admin Release Management ITIL Agile Oracle Grid Control Oracle </w:t>
      </w:r>
      <w:proofErr w:type="spellStart"/>
      <w:r w:rsidRPr="00875152">
        <w:rPr>
          <w:color w:val="D9D9D9" w:themeColor="background1" w:themeShade="D9"/>
          <w:sz w:val="10"/>
          <w:szCs w:val="16"/>
        </w:rPr>
        <w:t>SQLplus</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Orace</w:t>
      </w:r>
      <w:proofErr w:type="spellEnd"/>
      <w:r w:rsidRPr="00875152">
        <w:rPr>
          <w:color w:val="D9D9D9" w:themeColor="background1" w:themeShade="D9"/>
          <w:sz w:val="10"/>
          <w:szCs w:val="16"/>
        </w:rPr>
        <w:t xml:space="preserve"> SQL Plus Deploy rollout roll out contractor SC </w:t>
      </w:r>
      <w:proofErr w:type="spellStart"/>
      <w:r w:rsidRPr="00875152">
        <w:rPr>
          <w:color w:val="D9D9D9" w:themeColor="background1" w:themeShade="D9"/>
          <w:sz w:val="10"/>
          <w:szCs w:val="16"/>
        </w:rPr>
        <w:t>Secuity</w:t>
      </w:r>
      <w:proofErr w:type="spellEnd"/>
      <w:r w:rsidRPr="00875152">
        <w:rPr>
          <w:color w:val="D9D9D9" w:themeColor="background1" w:themeShade="D9"/>
          <w:sz w:val="10"/>
          <w:szCs w:val="16"/>
        </w:rPr>
        <w:t xml:space="preserve"> Cleared SC Security Clearance </w:t>
      </w:r>
      <w:proofErr w:type="spellStart"/>
      <w:r w:rsidRPr="00875152">
        <w:rPr>
          <w:color w:val="D9D9D9" w:themeColor="background1" w:themeShade="D9"/>
          <w:sz w:val="10"/>
          <w:szCs w:val="16"/>
        </w:rPr>
        <w:t>FloWare</w:t>
      </w:r>
      <w:proofErr w:type="spellEnd"/>
      <w:r w:rsidRPr="00875152">
        <w:rPr>
          <w:color w:val="D9D9D9" w:themeColor="background1" w:themeShade="D9"/>
          <w:sz w:val="10"/>
          <w:szCs w:val="16"/>
        </w:rPr>
        <w:t xml:space="preserve"> Route To Live CBF Hp Service Manager iDRAC Dell PowerEdge Dell R710 Dell R720 Dell </w:t>
      </w:r>
      <w:proofErr w:type="spellStart"/>
      <w:r w:rsidRPr="00875152">
        <w:rPr>
          <w:color w:val="D9D9D9" w:themeColor="background1" w:themeShade="D9"/>
          <w:sz w:val="10"/>
          <w:szCs w:val="16"/>
        </w:rPr>
        <w:t>Dell</w:t>
      </w:r>
      <w:proofErr w:type="spellEnd"/>
      <w:r w:rsidRPr="00875152">
        <w:rPr>
          <w:color w:val="D9D9D9" w:themeColor="background1" w:themeShade="D9"/>
          <w:sz w:val="10"/>
          <w:szCs w:val="16"/>
        </w:rPr>
        <w:t xml:space="preserve"> R520 Dell R420 CISCO 3750 Cisco 2950 MDT WSUS NPS WDS </w:t>
      </w:r>
      <w:proofErr w:type="spellStart"/>
      <w:r w:rsidRPr="00875152">
        <w:rPr>
          <w:color w:val="D9D9D9" w:themeColor="background1" w:themeShade="D9"/>
          <w:sz w:val="10"/>
          <w:szCs w:val="16"/>
        </w:rPr>
        <w:t>Inepro</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Impero</w:t>
      </w:r>
      <w:proofErr w:type="spellEnd"/>
      <w:r w:rsidRPr="00875152">
        <w:rPr>
          <w:color w:val="D9D9D9" w:themeColor="background1" w:themeShade="D9"/>
          <w:sz w:val="10"/>
          <w:szCs w:val="16"/>
        </w:rPr>
        <w:t xml:space="preserve"> Sophos IBM iSeries VPN </w:t>
      </w:r>
      <w:proofErr w:type="spellStart"/>
      <w:r w:rsidRPr="00875152">
        <w:rPr>
          <w:color w:val="D9D9D9" w:themeColor="background1" w:themeShade="D9"/>
          <w:sz w:val="10"/>
          <w:szCs w:val="16"/>
        </w:rPr>
        <w:t>Smoothwall</w:t>
      </w:r>
      <w:proofErr w:type="spellEnd"/>
      <w:r w:rsidRPr="00875152">
        <w:rPr>
          <w:color w:val="D9D9D9" w:themeColor="background1" w:themeShade="D9"/>
          <w:sz w:val="10"/>
          <w:szCs w:val="16"/>
        </w:rPr>
        <w:t xml:space="preserve"> HP </w:t>
      </w:r>
      <w:proofErr w:type="spellStart"/>
      <w:r w:rsidRPr="00875152">
        <w:rPr>
          <w:color w:val="D9D9D9" w:themeColor="background1" w:themeShade="D9"/>
          <w:sz w:val="10"/>
          <w:szCs w:val="16"/>
        </w:rPr>
        <w:t>iLO</w:t>
      </w:r>
      <w:proofErr w:type="spellEnd"/>
      <w:r w:rsidRPr="00875152">
        <w:rPr>
          <w:color w:val="D9D9D9" w:themeColor="background1" w:themeShade="D9"/>
          <w:sz w:val="10"/>
          <w:szCs w:val="16"/>
        </w:rPr>
        <w:t xml:space="preserve"> HP SAN HP DL160 HP DL360 HP DL380 Cisco IOS Solutions Design NetApp Microsoft TMG Microsoft ISA Microsoft DPM Veeam Meraki Low level design high level design Disaster Recovery and Business Continuity SaaS IaaS PaaS Dell compellent SAN Infrastructure engineer TOGAF Target Operating Model Architectural Framework TOM Enterprise Continuum Principles Technical Reference Model customer service communication </w:t>
      </w:r>
      <w:proofErr w:type="spellStart"/>
      <w:r w:rsidRPr="00875152">
        <w:rPr>
          <w:color w:val="D9D9D9" w:themeColor="background1" w:themeShade="D9"/>
          <w:sz w:val="10"/>
          <w:szCs w:val="16"/>
        </w:rPr>
        <w:t>skils</w:t>
      </w:r>
      <w:proofErr w:type="spellEnd"/>
      <w:r w:rsidRPr="00875152">
        <w:rPr>
          <w:color w:val="D9D9D9" w:themeColor="background1" w:themeShade="D9"/>
          <w:sz w:val="10"/>
          <w:szCs w:val="16"/>
        </w:rPr>
        <w:t xml:space="preserve"> Business relationship management  </w:t>
      </w:r>
      <w:proofErr w:type="spellStart"/>
      <w:r w:rsidRPr="00875152">
        <w:rPr>
          <w:color w:val="D9D9D9" w:themeColor="background1" w:themeShade="D9"/>
          <w:sz w:val="10"/>
          <w:szCs w:val="16"/>
        </w:rPr>
        <w:t>Frameware</w:t>
      </w:r>
      <w:proofErr w:type="spellEnd"/>
      <w:r w:rsidRPr="00875152">
        <w:rPr>
          <w:color w:val="D9D9D9" w:themeColor="background1" w:themeShade="D9"/>
          <w:sz w:val="10"/>
          <w:szCs w:val="16"/>
        </w:rPr>
        <w:t xml:space="preserve"> HLD LLD Requirements Documentation Stakeholders Meetings Vendors Technical Solutions Architect Enterprise Architecture Business Case Presentation Costs Understanding business needs standards Data Centre Datacentre CPU Business process analysis</w:t>
      </w:r>
      <w:r w:rsidR="006200E6" w:rsidRPr="006200E6">
        <w:rPr>
          <w:color w:val="D9D9D9" w:themeColor="background1" w:themeShade="D9"/>
          <w:sz w:val="10"/>
          <w:szCs w:val="16"/>
        </w:rPr>
        <w:t xml:space="preserve"> </w:t>
      </w:r>
      <w:proofErr w:type="spellStart"/>
      <w:r w:rsidR="006200E6">
        <w:rPr>
          <w:color w:val="D9D9D9" w:themeColor="background1" w:themeShade="D9"/>
          <w:sz w:val="10"/>
          <w:szCs w:val="16"/>
        </w:rPr>
        <w:t>sparx</w:t>
      </w:r>
      <w:proofErr w:type="spellEnd"/>
      <w:r w:rsidR="002F7D6B">
        <w:rPr>
          <w:color w:val="D9D9D9" w:themeColor="background1" w:themeShade="D9"/>
          <w:sz w:val="10"/>
          <w:szCs w:val="16"/>
        </w:rPr>
        <w:t xml:space="preserve"> EA </w:t>
      </w:r>
      <w:proofErr w:type="spellStart"/>
      <w:r w:rsidR="002F7D6B">
        <w:rPr>
          <w:color w:val="D9D9D9" w:themeColor="background1" w:themeShade="D9"/>
          <w:sz w:val="10"/>
          <w:szCs w:val="16"/>
        </w:rPr>
        <w:t>Sparx</w:t>
      </w:r>
      <w:proofErr w:type="spellEnd"/>
    </w:p>
    <w:p w:rsidR="00875152" w:rsidRDefault="00875152" w:rsidP="00875152">
      <w:pPr>
        <w:jc w:val="both"/>
        <w:rPr>
          <w:color w:val="D9D9D9" w:themeColor="background1" w:themeShade="D9"/>
          <w:sz w:val="10"/>
          <w:szCs w:val="16"/>
        </w:rPr>
      </w:pPr>
    </w:p>
    <w:p w:rsidR="00875152" w:rsidRDefault="00875152" w:rsidP="00875152">
      <w:pPr>
        <w:jc w:val="both"/>
        <w:rPr>
          <w:color w:val="D9D9D9" w:themeColor="background1" w:themeShade="D9"/>
          <w:sz w:val="10"/>
          <w:szCs w:val="16"/>
        </w:rPr>
      </w:pPr>
      <w:r w:rsidRPr="00875152">
        <w:rPr>
          <w:color w:val="D9D9D9" w:themeColor="background1" w:themeShade="D9"/>
          <w:sz w:val="10"/>
          <w:szCs w:val="16"/>
        </w:rPr>
        <w:t xml:space="preserve">IT Governance Oracle Real Application Cluster Data Centre Migration Windows Server upgrade SQL upgrade </w:t>
      </w:r>
      <w:r>
        <w:rPr>
          <w:color w:val="D9D9D9" w:themeColor="background1" w:themeShade="D9"/>
          <w:sz w:val="10"/>
          <w:szCs w:val="16"/>
        </w:rPr>
        <w:t xml:space="preserve">Technical Design Authority </w:t>
      </w:r>
      <w:r w:rsidRPr="00875152">
        <w:rPr>
          <w:color w:val="D9D9D9" w:themeColor="background1" w:themeShade="D9"/>
          <w:sz w:val="10"/>
          <w:szCs w:val="16"/>
        </w:rPr>
        <w:t>TRB ARB CAB</w:t>
      </w:r>
      <w:r>
        <w:rPr>
          <w:color w:val="D9D9D9" w:themeColor="background1" w:themeShade="D9"/>
          <w:sz w:val="10"/>
          <w:szCs w:val="16"/>
        </w:rPr>
        <w:t xml:space="preserve"> TDA</w:t>
      </w:r>
      <w:r w:rsidRPr="00875152">
        <w:rPr>
          <w:color w:val="D9D9D9" w:themeColor="background1" w:themeShade="D9"/>
          <w:sz w:val="10"/>
          <w:szCs w:val="16"/>
        </w:rPr>
        <w:t xml:space="preserve"> Review Board Digital IT Strategy Hosting Lead </w:t>
      </w:r>
      <w:proofErr w:type="spellStart"/>
      <w:r w:rsidRPr="00875152">
        <w:rPr>
          <w:color w:val="D9D9D9" w:themeColor="background1" w:themeShade="D9"/>
          <w:sz w:val="10"/>
          <w:szCs w:val="16"/>
        </w:rPr>
        <w:t>Digitial</w:t>
      </w:r>
      <w:proofErr w:type="spellEnd"/>
      <w:r w:rsidRPr="00875152">
        <w:rPr>
          <w:color w:val="D9D9D9" w:themeColor="background1" w:themeShade="D9"/>
          <w:sz w:val="10"/>
          <w:szCs w:val="16"/>
        </w:rPr>
        <w:t xml:space="preserve"> Transformation Architect Citrix Access Gateway CAG StoreFront </w:t>
      </w:r>
      <w:proofErr w:type="spellStart"/>
      <w:r w:rsidRPr="00875152">
        <w:rPr>
          <w:color w:val="D9D9D9" w:themeColor="background1" w:themeShade="D9"/>
          <w:sz w:val="10"/>
          <w:szCs w:val="16"/>
        </w:rPr>
        <w:t>Netscaler</w:t>
      </w:r>
      <w:proofErr w:type="spellEnd"/>
      <w:r w:rsidRPr="00875152">
        <w:rPr>
          <w:color w:val="D9D9D9" w:themeColor="background1" w:themeShade="D9"/>
          <w:sz w:val="10"/>
          <w:szCs w:val="16"/>
        </w:rPr>
        <w:t xml:space="preserve"> Swivel Secure 2FA MFA Multifactor Authentication </w:t>
      </w:r>
      <w:proofErr w:type="spellStart"/>
      <w:r w:rsidRPr="00875152">
        <w:rPr>
          <w:color w:val="D9D9D9" w:themeColor="background1" w:themeShade="D9"/>
          <w:sz w:val="10"/>
          <w:szCs w:val="16"/>
        </w:rPr>
        <w:t>FortiNet</w:t>
      </w:r>
      <w:proofErr w:type="spellEnd"/>
      <w:r w:rsidRPr="00875152">
        <w:rPr>
          <w:color w:val="D9D9D9" w:themeColor="background1" w:themeShade="D9"/>
          <w:sz w:val="10"/>
          <w:szCs w:val="16"/>
        </w:rPr>
        <w:t xml:space="preserve"> FortiGate ServiceNow Cherwell TRM Microsoft Windows 2003 Server Microsoft Windows 2008 Server Microsoft Windows 2012 R2 Server Microsoft Exchange 2000 Server Microsoft Exchange 2007 Microsoft Exchange 2010 Microsoft Exchange 2013 Server Active Directory Federated Services Dir Sync DirSync ADFS Azure FIM Meraki Office 365 Single Sign On Microsoft SQL Server 2008 R2 Microsoft SQL Server 2012 SQL Server 2014 Group Policy Object(GPO) Citrix VMware </w:t>
      </w:r>
      <w:proofErr w:type="spellStart"/>
      <w:r w:rsidRPr="00875152">
        <w:rPr>
          <w:color w:val="D9D9D9" w:themeColor="background1" w:themeShade="D9"/>
          <w:sz w:val="10"/>
          <w:szCs w:val="16"/>
        </w:rPr>
        <w:t>ESXi</w:t>
      </w:r>
      <w:proofErr w:type="spellEnd"/>
      <w:r w:rsidRPr="00875152">
        <w:rPr>
          <w:color w:val="D9D9D9" w:themeColor="background1" w:themeShade="D9"/>
          <w:sz w:val="10"/>
          <w:szCs w:val="16"/>
        </w:rPr>
        <w:t xml:space="preserve"> Server Cisco Wireless LAN Controller WLC VDI WIFI WAP WEP Microsoft Internet Information Services Microsoft IIS Windows XP Professional Windows Vista Professional Window 7 Professional Windows 10 Script scripting Batch PowerShell Visual Basic Linux SAN NAS Apache Web Server DNS SMTP POP3 DHCP TCP/IP ADSL Cisco Networking Proxy Firewall Protocol Router Switch Switching HUB Cat 5 Cat 6 Symantec Backup Exec </w:t>
      </w:r>
      <w:proofErr w:type="spellStart"/>
      <w:r w:rsidRPr="00875152">
        <w:rPr>
          <w:color w:val="D9D9D9" w:themeColor="background1" w:themeShade="D9"/>
          <w:sz w:val="10"/>
          <w:szCs w:val="16"/>
        </w:rPr>
        <w:t>MailEnable</w:t>
      </w:r>
      <w:proofErr w:type="spellEnd"/>
      <w:r w:rsidRPr="00875152">
        <w:rPr>
          <w:color w:val="D9D9D9" w:themeColor="background1" w:themeShade="D9"/>
          <w:sz w:val="10"/>
          <w:szCs w:val="16"/>
        </w:rPr>
        <w:t xml:space="preserve"> Enterprise Avaya IP Office Microsoft Office 2003 Microsoft Office 2007 Microsoft Office 2010 Microsoft Office 2014 Apple Mac OS X FileMaker Pro Solutions Designer </w:t>
      </w:r>
      <w:proofErr w:type="spellStart"/>
      <w:r w:rsidRPr="00875152">
        <w:rPr>
          <w:color w:val="D9D9D9" w:themeColor="background1" w:themeShade="D9"/>
          <w:sz w:val="10"/>
          <w:szCs w:val="16"/>
        </w:rPr>
        <w:t>Artifax</w:t>
      </w:r>
      <w:proofErr w:type="spellEnd"/>
      <w:r w:rsidRPr="00875152">
        <w:rPr>
          <w:color w:val="D9D9D9" w:themeColor="background1" w:themeShade="D9"/>
          <w:sz w:val="10"/>
          <w:szCs w:val="16"/>
        </w:rPr>
        <w:t xml:space="preserve"> Event Oscar </w:t>
      </w:r>
      <w:proofErr w:type="spellStart"/>
      <w:r w:rsidRPr="00875152">
        <w:rPr>
          <w:color w:val="D9D9D9" w:themeColor="background1" w:themeShade="D9"/>
          <w:sz w:val="10"/>
          <w:szCs w:val="16"/>
        </w:rPr>
        <w:t>Torex</w:t>
      </w:r>
      <w:proofErr w:type="spellEnd"/>
      <w:r w:rsidRPr="00875152">
        <w:rPr>
          <w:color w:val="D9D9D9" w:themeColor="background1" w:themeShade="D9"/>
          <w:sz w:val="10"/>
          <w:szCs w:val="16"/>
        </w:rPr>
        <w:t xml:space="preserve"> Configuration Infrastructure Support 3rd Line Support Senior Team Leader Training Trainer Hardware Diagnosis Analysis Analyst Repair HP Hewlett Packard Dell Memory Upgrade Maintenance IT System Administration System Administrator Mobile Sales Support Application Support Antivirus </w:t>
      </w:r>
      <w:proofErr w:type="spellStart"/>
      <w:r w:rsidRPr="00875152">
        <w:rPr>
          <w:color w:val="D9D9D9" w:themeColor="background1" w:themeShade="D9"/>
          <w:sz w:val="10"/>
          <w:szCs w:val="16"/>
        </w:rPr>
        <w:t>Antivirus</w:t>
      </w:r>
      <w:proofErr w:type="spellEnd"/>
      <w:r w:rsidRPr="00875152">
        <w:rPr>
          <w:color w:val="D9D9D9" w:themeColor="background1" w:themeShade="D9"/>
          <w:sz w:val="10"/>
          <w:szCs w:val="16"/>
        </w:rPr>
        <w:t xml:space="preserve"> Microsoft Word Microsoft Excel Microsoft Power Point Microsoft Visio Deployment DB analysis NetBackup Wintel Systems Management Systems Centre Configuration Manager SCCM .NET Microsoft SharePoint RAID Array Hard Disk Drive SAN NAS Network Area Storage Area Network troubleshoot Team Player Testing UAT Windows Server Admin Unix Admin Linux Admin Novell Admin Release Management ITIL Agile Oracle Grid Control Oracle </w:t>
      </w:r>
      <w:proofErr w:type="spellStart"/>
      <w:r w:rsidRPr="00875152">
        <w:rPr>
          <w:color w:val="D9D9D9" w:themeColor="background1" w:themeShade="D9"/>
          <w:sz w:val="10"/>
          <w:szCs w:val="16"/>
        </w:rPr>
        <w:t>SQLplus</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Orace</w:t>
      </w:r>
      <w:proofErr w:type="spellEnd"/>
      <w:r w:rsidRPr="00875152">
        <w:rPr>
          <w:color w:val="D9D9D9" w:themeColor="background1" w:themeShade="D9"/>
          <w:sz w:val="10"/>
          <w:szCs w:val="16"/>
        </w:rPr>
        <w:t xml:space="preserve"> SQL Plus Deploy rollout roll out contractor SC </w:t>
      </w:r>
      <w:proofErr w:type="spellStart"/>
      <w:r w:rsidRPr="00875152">
        <w:rPr>
          <w:color w:val="D9D9D9" w:themeColor="background1" w:themeShade="D9"/>
          <w:sz w:val="10"/>
          <w:szCs w:val="16"/>
        </w:rPr>
        <w:t>Secuity</w:t>
      </w:r>
      <w:proofErr w:type="spellEnd"/>
      <w:r w:rsidRPr="00875152">
        <w:rPr>
          <w:color w:val="D9D9D9" w:themeColor="background1" w:themeShade="D9"/>
          <w:sz w:val="10"/>
          <w:szCs w:val="16"/>
        </w:rPr>
        <w:t xml:space="preserve"> Cleared SC Security Clearance </w:t>
      </w:r>
      <w:proofErr w:type="spellStart"/>
      <w:r w:rsidRPr="00875152">
        <w:rPr>
          <w:color w:val="D9D9D9" w:themeColor="background1" w:themeShade="D9"/>
          <w:sz w:val="10"/>
          <w:szCs w:val="16"/>
        </w:rPr>
        <w:t>FloWare</w:t>
      </w:r>
      <w:proofErr w:type="spellEnd"/>
      <w:r w:rsidRPr="00875152">
        <w:rPr>
          <w:color w:val="D9D9D9" w:themeColor="background1" w:themeShade="D9"/>
          <w:sz w:val="10"/>
          <w:szCs w:val="16"/>
        </w:rPr>
        <w:t xml:space="preserve"> Route To Live CBF Hp Service Manager iDRAC Dell PowerEdge Dell R710 Dell R720 Dell </w:t>
      </w:r>
      <w:proofErr w:type="spellStart"/>
      <w:r w:rsidRPr="00875152">
        <w:rPr>
          <w:color w:val="D9D9D9" w:themeColor="background1" w:themeShade="D9"/>
          <w:sz w:val="10"/>
          <w:szCs w:val="16"/>
        </w:rPr>
        <w:t>Dell</w:t>
      </w:r>
      <w:proofErr w:type="spellEnd"/>
      <w:r w:rsidRPr="00875152">
        <w:rPr>
          <w:color w:val="D9D9D9" w:themeColor="background1" w:themeShade="D9"/>
          <w:sz w:val="10"/>
          <w:szCs w:val="16"/>
        </w:rPr>
        <w:t xml:space="preserve"> R520 Dell R420 CISCO 3750 Cisco 2950 MDT WSUS NPS WDS </w:t>
      </w:r>
      <w:proofErr w:type="spellStart"/>
      <w:r w:rsidRPr="00875152">
        <w:rPr>
          <w:color w:val="D9D9D9" w:themeColor="background1" w:themeShade="D9"/>
          <w:sz w:val="10"/>
          <w:szCs w:val="16"/>
        </w:rPr>
        <w:t>Inepro</w:t>
      </w:r>
      <w:proofErr w:type="spellEnd"/>
      <w:r w:rsidRPr="00875152">
        <w:rPr>
          <w:color w:val="D9D9D9" w:themeColor="background1" w:themeShade="D9"/>
          <w:sz w:val="10"/>
          <w:szCs w:val="16"/>
        </w:rPr>
        <w:t xml:space="preserve"> </w:t>
      </w:r>
      <w:proofErr w:type="spellStart"/>
      <w:r w:rsidRPr="00875152">
        <w:rPr>
          <w:color w:val="D9D9D9" w:themeColor="background1" w:themeShade="D9"/>
          <w:sz w:val="10"/>
          <w:szCs w:val="16"/>
        </w:rPr>
        <w:t>Impero</w:t>
      </w:r>
      <w:proofErr w:type="spellEnd"/>
      <w:r w:rsidRPr="00875152">
        <w:rPr>
          <w:color w:val="D9D9D9" w:themeColor="background1" w:themeShade="D9"/>
          <w:sz w:val="10"/>
          <w:szCs w:val="16"/>
        </w:rPr>
        <w:t xml:space="preserve"> Sophos IBM iSeries VPN </w:t>
      </w:r>
      <w:proofErr w:type="spellStart"/>
      <w:r w:rsidRPr="00875152">
        <w:rPr>
          <w:color w:val="D9D9D9" w:themeColor="background1" w:themeShade="D9"/>
          <w:sz w:val="10"/>
          <w:szCs w:val="16"/>
        </w:rPr>
        <w:t>Smoothwall</w:t>
      </w:r>
      <w:proofErr w:type="spellEnd"/>
      <w:r w:rsidRPr="00875152">
        <w:rPr>
          <w:color w:val="D9D9D9" w:themeColor="background1" w:themeShade="D9"/>
          <w:sz w:val="10"/>
          <w:szCs w:val="16"/>
        </w:rPr>
        <w:t xml:space="preserve"> HP </w:t>
      </w:r>
      <w:proofErr w:type="spellStart"/>
      <w:r w:rsidRPr="00875152">
        <w:rPr>
          <w:color w:val="D9D9D9" w:themeColor="background1" w:themeShade="D9"/>
          <w:sz w:val="10"/>
          <w:szCs w:val="16"/>
        </w:rPr>
        <w:t>iLO</w:t>
      </w:r>
      <w:proofErr w:type="spellEnd"/>
      <w:r w:rsidRPr="00875152">
        <w:rPr>
          <w:color w:val="D9D9D9" w:themeColor="background1" w:themeShade="D9"/>
          <w:sz w:val="10"/>
          <w:szCs w:val="16"/>
        </w:rPr>
        <w:t xml:space="preserve"> HP SAN HP DL160 HP DL360 HP DL380 Cisco IOS Solutions Design NetApp Microsoft TMG Microsoft ISA Microsoft DPM Veeam Meraki Low level design high level design Disaster Recovery and Business Continuity SaaS IaaS PaaS Dell compellent SAN Infrastructure engineer TOGAF Target Operating Model Architectural Framework TOM Enterprise Continuum Principles Technical Reference Model customer service communication </w:t>
      </w:r>
      <w:proofErr w:type="spellStart"/>
      <w:r w:rsidRPr="00875152">
        <w:rPr>
          <w:color w:val="D9D9D9" w:themeColor="background1" w:themeShade="D9"/>
          <w:sz w:val="10"/>
          <w:szCs w:val="16"/>
        </w:rPr>
        <w:t>skils</w:t>
      </w:r>
      <w:proofErr w:type="spellEnd"/>
      <w:r w:rsidRPr="00875152">
        <w:rPr>
          <w:color w:val="D9D9D9" w:themeColor="background1" w:themeShade="D9"/>
          <w:sz w:val="10"/>
          <w:szCs w:val="16"/>
        </w:rPr>
        <w:t xml:space="preserve"> Business relationship management  </w:t>
      </w:r>
      <w:proofErr w:type="spellStart"/>
      <w:r w:rsidRPr="00875152">
        <w:rPr>
          <w:color w:val="D9D9D9" w:themeColor="background1" w:themeShade="D9"/>
          <w:sz w:val="10"/>
          <w:szCs w:val="16"/>
        </w:rPr>
        <w:t>Frameware</w:t>
      </w:r>
      <w:proofErr w:type="spellEnd"/>
      <w:r w:rsidRPr="00875152">
        <w:rPr>
          <w:color w:val="D9D9D9" w:themeColor="background1" w:themeShade="D9"/>
          <w:sz w:val="10"/>
          <w:szCs w:val="16"/>
        </w:rPr>
        <w:t xml:space="preserve"> HLD LLD Requirements Documentation Stakeholders Meetings Vendors Technical Solutions Architect Enterprise Architecture Business Case Presentation Costs Understanding business needs standards Data Centre Datacentre CPU Business process analysis</w:t>
      </w:r>
      <w:r w:rsidR="006200E6" w:rsidRPr="006200E6">
        <w:rPr>
          <w:color w:val="D9D9D9" w:themeColor="background1" w:themeShade="D9"/>
          <w:sz w:val="10"/>
          <w:szCs w:val="16"/>
        </w:rPr>
        <w:t xml:space="preserve"> </w:t>
      </w:r>
      <w:proofErr w:type="spellStart"/>
      <w:r w:rsidR="006200E6">
        <w:rPr>
          <w:color w:val="D9D9D9" w:themeColor="background1" w:themeShade="D9"/>
          <w:sz w:val="10"/>
          <w:szCs w:val="16"/>
        </w:rPr>
        <w:t>sparx</w:t>
      </w:r>
      <w:proofErr w:type="spellEnd"/>
      <w:r w:rsidR="002F7D6B">
        <w:rPr>
          <w:color w:val="D9D9D9" w:themeColor="background1" w:themeShade="D9"/>
          <w:sz w:val="10"/>
          <w:szCs w:val="16"/>
        </w:rPr>
        <w:t xml:space="preserve"> EA </w:t>
      </w:r>
      <w:proofErr w:type="spellStart"/>
      <w:r w:rsidR="002F7D6B">
        <w:rPr>
          <w:color w:val="D9D9D9" w:themeColor="background1" w:themeShade="D9"/>
          <w:sz w:val="10"/>
          <w:szCs w:val="16"/>
        </w:rPr>
        <w:t>Sparx</w:t>
      </w:r>
      <w:proofErr w:type="spellEnd"/>
    </w:p>
    <w:p w:rsidR="00875152" w:rsidRPr="00E11E17" w:rsidRDefault="00875152" w:rsidP="00875152">
      <w:pPr>
        <w:jc w:val="both"/>
        <w:rPr>
          <w:color w:val="D9D9D9" w:themeColor="background1" w:themeShade="D9"/>
          <w:sz w:val="10"/>
          <w:szCs w:val="16"/>
        </w:rPr>
      </w:pPr>
    </w:p>
    <w:sectPr w:rsidR="00875152" w:rsidRPr="00E11E17">
      <w:footerReference w:type="default" r:id="rId8"/>
      <w:pgSz w:w="11906" w:h="16838"/>
      <w:pgMar w:top="850" w:right="850" w:bottom="1151" w:left="850"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891" w:rsidRDefault="00CA4891">
      <w:r>
        <w:separator/>
      </w:r>
    </w:p>
  </w:endnote>
  <w:endnote w:type="continuationSeparator" w:id="0">
    <w:p w:rsidR="00CA4891" w:rsidRDefault="00CA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F44" w:rsidRPr="00163F44" w:rsidRDefault="00163F44" w:rsidP="00163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891" w:rsidRDefault="00CA4891">
      <w:r>
        <w:separator/>
      </w:r>
    </w:p>
  </w:footnote>
  <w:footnote w:type="continuationSeparator" w:id="0">
    <w:p w:rsidR="00CA4891" w:rsidRDefault="00CA4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0000002"/>
    <w:multiLevelType w:val="multilevel"/>
    <w:tmpl w:val="00000002"/>
    <w:lvl w:ilvl="0">
      <w:start w:val="1"/>
      <w:numFmt w:val="upperRoman"/>
      <w:lvlText w:val="%1."/>
      <w:lvlJc w:val="right"/>
      <w:pPr>
        <w:ind w:left="1069" w:hanging="360"/>
      </w:pPr>
    </w:lvl>
    <w:lvl w:ilvl="1">
      <w:start w:val="1"/>
      <w:numFmt w:val="bullet"/>
      <w:lvlText w:val="o"/>
      <w:lvlJc w:val="left"/>
      <w:pPr>
        <w:ind w:left="1789" w:hanging="360"/>
      </w:pPr>
      <w:rPr>
        <w:rFonts w:ascii="Courier New" w:hAnsi="Courier New" w:cs="Courier New"/>
      </w:rPr>
    </w:lvl>
    <w:lvl w:ilvl="2">
      <w:start w:val="1"/>
      <w:numFmt w:val="bullet"/>
      <w:lvlText w:val=""/>
      <w:lvlJc w:val="left"/>
      <w:pPr>
        <w:ind w:left="2509" w:hanging="360"/>
      </w:pPr>
      <w:rPr>
        <w:rFonts w:ascii="Wingdings" w:hAnsi="Wingdings"/>
      </w:rPr>
    </w:lvl>
    <w:lvl w:ilvl="3">
      <w:start w:val="1"/>
      <w:numFmt w:val="bullet"/>
      <w:lvlText w:val=""/>
      <w:lvlJc w:val="left"/>
      <w:pPr>
        <w:ind w:left="3229" w:hanging="360"/>
      </w:pPr>
      <w:rPr>
        <w:rFonts w:ascii="Symbol" w:hAnsi="Symbol"/>
      </w:rPr>
    </w:lvl>
    <w:lvl w:ilvl="4">
      <w:start w:val="1"/>
      <w:numFmt w:val="bullet"/>
      <w:lvlText w:val="o"/>
      <w:lvlJc w:val="left"/>
      <w:pPr>
        <w:ind w:left="3949" w:hanging="360"/>
      </w:pPr>
      <w:rPr>
        <w:rFonts w:ascii="Courier New" w:hAnsi="Courier New" w:cs="Courier New"/>
      </w:rPr>
    </w:lvl>
    <w:lvl w:ilvl="5">
      <w:start w:val="1"/>
      <w:numFmt w:val="bullet"/>
      <w:lvlText w:val=""/>
      <w:lvlJc w:val="left"/>
      <w:pPr>
        <w:ind w:left="4669" w:hanging="360"/>
      </w:pPr>
      <w:rPr>
        <w:rFonts w:ascii="Wingdings" w:hAnsi="Wingdings"/>
      </w:rPr>
    </w:lvl>
    <w:lvl w:ilvl="6">
      <w:start w:val="1"/>
      <w:numFmt w:val="bullet"/>
      <w:lvlText w:val=""/>
      <w:lvlJc w:val="left"/>
      <w:pPr>
        <w:ind w:left="5389" w:hanging="360"/>
      </w:pPr>
      <w:rPr>
        <w:rFonts w:ascii="Symbol" w:hAnsi="Symbol"/>
      </w:rPr>
    </w:lvl>
    <w:lvl w:ilvl="7">
      <w:start w:val="1"/>
      <w:numFmt w:val="bullet"/>
      <w:lvlText w:val="o"/>
      <w:lvlJc w:val="left"/>
      <w:pPr>
        <w:ind w:left="6109" w:hanging="360"/>
      </w:pPr>
      <w:rPr>
        <w:rFonts w:ascii="Courier New" w:hAnsi="Courier New" w:cs="Courier New"/>
      </w:rPr>
    </w:lvl>
    <w:lvl w:ilvl="8">
      <w:start w:val="1"/>
      <w:numFmt w:val="bullet"/>
      <w:lvlText w:val=""/>
      <w:lvlJc w:val="left"/>
      <w:pPr>
        <w:ind w:left="6829" w:hanging="360"/>
      </w:pPr>
      <w:rPr>
        <w:rFonts w:ascii="Wingdings" w:hAnsi="Wingdings"/>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00000005"/>
    <w:multiLevelType w:val="multilevel"/>
    <w:tmpl w:val="00000005"/>
    <w:lvl w:ilvl="0">
      <w:start w:val="1"/>
      <w:numFmt w:val="bullet"/>
      <w:pStyle w:val="BulletPoin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15:restartNumberingAfterBreak="0">
    <w:nsid w:val="00000006"/>
    <w:multiLevelType w:val="multilevel"/>
    <w:tmpl w:val="00000006"/>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6" w15:restartNumberingAfterBreak="0">
    <w:nsid w:val="00000007"/>
    <w:multiLevelType w:val="multilevel"/>
    <w:tmpl w:val="00000007"/>
    <w:lvl w:ilvl="0">
      <w:start w:val="1"/>
      <w:numFmt w:val="bullet"/>
      <w:lvlText w:val="o"/>
      <w:lvlJc w:val="left"/>
      <w:pPr>
        <w:ind w:left="1069" w:hanging="360"/>
      </w:pPr>
      <w:rPr>
        <w:rFonts w:ascii="Courier New" w:hAnsi="Courier New" w:cs="Courier New"/>
      </w:rPr>
    </w:lvl>
    <w:lvl w:ilvl="1">
      <w:start w:val="1"/>
      <w:numFmt w:val="bullet"/>
      <w:lvlText w:val="o"/>
      <w:lvlJc w:val="left"/>
      <w:pPr>
        <w:ind w:left="1789" w:hanging="360"/>
      </w:pPr>
      <w:rPr>
        <w:rFonts w:ascii="Courier New" w:hAnsi="Courier New" w:cs="Courier New"/>
      </w:rPr>
    </w:lvl>
    <w:lvl w:ilvl="2">
      <w:start w:val="1"/>
      <w:numFmt w:val="bullet"/>
      <w:lvlText w:val=""/>
      <w:lvlJc w:val="left"/>
      <w:pPr>
        <w:ind w:left="2509" w:hanging="360"/>
      </w:pPr>
      <w:rPr>
        <w:rFonts w:ascii="Wingdings" w:hAnsi="Wingdings"/>
      </w:rPr>
    </w:lvl>
    <w:lvl w:ilvl="3">
      <w:start w:val="1"/>
      <w:numFmt w:val="bullet"/>
      <w:lvlText w:val=""/>
      <w:lvlJc w:val="left"/>
      <w:pPr>
        <w:ind w:left="3229" w:hanging="360"/>
      </w:pPr>
      <w:rPr>
        <w:rFonts w:ascii="Symbol" w:hAnsi="Symbol"/>
      </w:rPr>
    </w:lvl>
    <w:lvl w:ilvl="4">
      <w:start w:val="1"/>
      <w:numFmt w:val="bullet"/>
      <w:lvlText w:val="o"/>
      <w:lvlJc w:val="left"/>
      <w:pPr>
        <w:ind w:left="3949" w:hanging="360"/>
      </w:pPr>
      <w:rPr>
        <w:rFonts w:ascii="Courier New" w:hAnsi="Courier New" w:cs="Courier New"/>
      </w:rPr>
    </w:lvl>
    <w:lvl w:ilvl="5">
      <w:start w:val="1"/>
      <w:numFmt w:val="bullet"/>
      <w:lvlText w:val=""/>
      <w:lvlJc w:val="left"/>
      <w:pPr>
        <w:ind w:left="4669" w:hanging="360"/>
      </w:pPr>
      <w:rPr>
        <w:rFonts w:ascii="Wingdings" w:hAnsi="Wingdings"/>
      </w:rPr>
    </w:lvl>
    <w:lvl w:ilvl="6">
      <w:start w:val="1"/>
      <w:numFmt w:val="bullet"/>
      <w:lvlText w:val=""/>
      <w:lvlJc w:val="left"/>
      <w:pPr>
        <w:ind w:left="5389" w:hanging="360"/>
      </w:pPr>
      <w:rPr>
        <w:rFonts w:ascii="Symbol" w:hAnsi="Symbol"/>
      </w:rPr>
    </w:lvl>
    <w:lvl w:ilvl="7">
      <w:start w:val="1"/>
      <w:numFmt w:val="bullet"/>
      <w:lvlText w:val="o"/>
      <w:lvlJc w:val="left"/>
      <w:pPr>
        <w:ind w:left="6109" w:hanging="360"/>
      </w:pPr>
      <w:rPr>
        <w:rFonts w:ascii="Courier New" w:hAnsi="Courier New" w:cs="Courier New"/>
      </w:rPr>
    </w:lvl>
    <w:lvl w:ilvl="8">
      <w:start w:val="1"/>
      <w:numFmt w:val="bullet"/>
      <w:lvlText w:val=""/>
      <w:lvlJc w:val="left"/>
      <w:pPr>
        <w:ind w:left="6829" w:hanging="360"/>
      </w:pPr>
      <w:rPr>
        <w:rFonts w:ascii="Wingdings" w:hAnsi="Wingdings"/>
      </w:rPr>
    </w:lvl>
  </w:abstractNum>
  <w:abstractNum w:abstractNumId="7" w15:restartNumberingAfterBreak="0">
    <w:nsid w:val="00000008"/>
    <w:multiLevelType w:val="multilevel"/>
    <w:tmpl w:val="0000000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15:restartNumberingAfterBreak="0">
    <w:nsid w:val="00000009"/>
    <w:multiLevelType w:val="multilevel"/>
    <w:tmpl w:val="00000009"/>
    <w:lvl w:ilvl="0">
      <w:start w:val="1"/>
      <w:numFmt w:val="bullet"/>
      <w:lvlText w:val="o"/>
      <w:lvlJc w:val="left"/>
      <w:pPr>
        <w:ind w:left="1080" w:hanging="360"/>
      </w:pPr>
      <w:rPr>
        <w:rFonts w:ascii="Courier New" w:hAnsi="Courier New"/>
        <w:sz w:val="1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000000A"/>
    <w:multiLevelType w:val="multilevel"/>
    <w:tmpl w:val="0000000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15:restartNumberingAfterBreak="0">
    <w:nsid w:val="0000000B"/>
    <w:multiLevelType w:val="multilevel"/>
    <w:tmpl w:val="0000000B"/>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15:restartNumberingAfterBreak="0">
    <w:nsid w:val="0000000C"/>
    <w:multiLevelType w:val="multilevel"/>
    <w:tmpl w:val="0000000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0000000D"/>
    <w:multiLevelType w:val="multilevel"/>
    <w:tmpl w:val="0000000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0000000E"/>
    <w:multiLevelType w:val="multilevel"/>
    <w:tmpl w:val="0000000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0000000F"/>
    <w:multiLevelType w:val="multilevel"/>
    <w:tmpl w:val="0000000F"/>
    <w:lvl w:ilvl="0">
      <w:start w:val="1"/>
      <w:numFmt w:val="bullet"/>
      <w:lvlText w:val=""/>
      <w:lvlJc w:val="left"/>
      <w:pPr>
        <w:ind w:left="1069" w:hanging="360"/>
      </w:pPr>
      <w:rPr>
        <w:rFonts w:ascii="Wingdings" w:hAnsi="Wingdings"/>
      </w:rPr>
    </w:lvl>
    <w:lvl w:ilvl="1">
      <w:start w:val="1"/>
      <w:numFmt w:val="bullet"/>
      <w:lvlText w:val="o"/>
      <w:lvlJc w:val="left"/>
      <w:pPr>
        <w:ind w:left="1789" w:hanging="360"/>
      </w:pPr>
      <w:rPr>
        <w:rFonts w:ascii="Courier New" w:hAnsi="Courier New" w:cs="Courier New"/>
      </w:rPr>
    </w:lvl>
    <w:lvl w:ilvl="2">
      <w:start w:val="1"/>
      <w:numFmt w:val="bullet"/>
      <w:lvlText w:val=""/>
      <w:lvlJc w:val="left"/>
      <w:pPr>
        <w:ind w:left="2509" w:hanging="360"/>
      </w:pPr>
      <w:rPr>
        <w:rFonts w:ascii="Wingdings" w:hAnsi="Wingdings"/>
      </w:rPr>
    </w:lvl>
    <w:lvl w:ilvl="3">
      <w:start w:val="1"/>
      <w:numFmt w:val="bullet"/>
      <w:lvlText w:val=""/>
      <w:lvlJc w:val="left"/>
      <w:pPr>
        <w:ind w:left="3229" w:hanging="360"/>
      </w:pPr>
      <w:rPr>
        <w:rFonts w:ascii="Symbol" w:hAnsi="Symbol"/>
      </w:rPr>
    </w:lvl>
    <w:lvl w:ilvl="4">
      <w:start w:val="1"/>
      <w:numFmt w:val="bullet"/>
      <w:lvlText w:val="o"/>
      <w:lvlJc w:val="left"/>
      <w:pPr>
        <w:ind w:left="3949" w:hanging="360"/>
      </w:pPr>
      <w:rPr>
        <w:rFonts w:ascii="Courier New" w:hAnsi="Courier New" w:cs="Courier New"/>
      </w:rPr>
    </w:lvl>
    <w:lvl w:ilvl="5">
      <w:start w:val="1"/>
      <w:numFmt w:val="bullet"/>
      <w:lvlText w:val=""/>
      <w:lvlJc w:val="left"/>
      <w:pPr>
        <w:ind w:left="4669" w:hanging="360"/>
      </w:pPr>
      <w:rPr>
        <w:rFonts w:ascii="Wingdings" w:hAnsi="Wingdings"/>
      </w:rPr>
    </w:lvl>
    <w:lvl w:ilvl="6">
      <w:start w:val="1"/>
      <w:numFmt w:val="bullet"/>
      <w:lvlText w:val=""/>
      <w:lvlJc w:val="left"/>
      <w:pPr>
        <w:ind w:left="5389" w:hanging="360"/>
      </w:pPr>
      <w:rPr>
        <w:rFonts w:ascii="Symbol" w:hAnsi="Symbol"/>
      </w:rPr>
    </w:lvl>
    <w:lvl w:ilvl="7">
      <w:start w:val="1"/>
      <w:numFmt w:val="bullet"/>
      <w:lvlText w:val="o"/>
      <w:lvlJc w:val="left"/>
      <w:pPr>
        <w:ind w:left="6109" w:hanging="360"/>
      </w:pPr>
      <w:rPr>
        <w:rFonts w:ascii="Courier New" w:hAnsi="Courier New" w:cs="Courier New"/>
      </w:rPr>
    </w:lvl>
    <w:lvl w:ilvl="8">
      <w:start w:val="1"/>
      <w:numFmt w:val="bullet"/>
      <w:lvlText w:val=""/>
      <w:lvlJc w:val="left"/>
      <w:pPr>
        <w:ind w:left="6829" w:hanging="360"/>
      </w:pPr>
      <w:rPr>
        <w:rFonts w:ascii="Wingdings" w:hAnsi="Wingdings"/>
      </w:rPr>
    </w:lvl>
  </w:abstractNum>
  <w:abstractNum w:abstractNumId="15" w15:restartNumberingAfterBreak="0">
    <w:nsid w:val="00000010"/>
    <w:multiLevelType w:val="multilevel"/>
    <w:tmpl w:val="00000010"/>
    <w:lvl w:ilvl="0">
      <w:start w:val="1"/>
      <w:numFmt w:val="bullet"/>
      <w:lvlText w:val="o"/>
      <w:lvlJc w:val="left"/>
      <w:pPr>
        <w:ind w:left="1080" w:hanging="360"/>
      </w:pPr>
      <w:rPr>
        <w:rFonts w:ascii="Courier New" w:hAnsi="Courier New"/>
        <w:sz w:val="16"/>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6" w15:restartNumberingAfterBreak="0">
    <w:nsid w:val="00000011"/>
    <w:multiLevelType w:val="multilevel"/>
    <w:tmpl w:val="0000001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15:restartNumberingAfterBreak="0">
    <w:nsid w:val="00000012"/>
    <w:multiLevelType w:val="multilevel"/>
    <w:tmpl w:val="00000012"/>
    <w:lvl w:ilvl="0">
      <w:start w:val="1"/>
      <w:numFmt w:val="bullet"/>
      <w:lvlText w:val=""/>
      <w:lvlJc w:val="left"/>
      <w:pPr>
        <w:ind w:left="1854" w:hanging="360"/>
      </w:pPr>
      <w:rPr>
        <w:rFonts w:ascii="Symbol" w:hAnsi="Symbol"/>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8" w15:restartNumberingAfterBreak="0">
    <w:nsid w:val="00000013"/>
    <w:multiLevelType w:val="multilevel"/>
    <w:tmpl w:val="0000001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15:restartNumberingAfterBreak="0">
    <w:nsid w:val="00000014"/>
    <w:multiLevelType w:val="multilevel"/>
    <w:tmpl w:val="00000014"/>
    <w:lvl w:ilvl="0">
      <w:start w:val="1"/>
      <w:numFmt w:val="bullet"/>
      <w:lvlText w:val="o"/>
      <w:lvlJc w:val="left"/>
      <w:pPr>
        <w:ind w:left="1854" w:hanging="360"/>
      </w:pPr>
      <w:rPr>
        <w:rFonts w:ascii="Courier New" w:hAnsi="Courier New" w:cs="Courier New"/>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0" w15:restartNumberingAfterBreak="0">
    <w:nsid w:val="00000015"/>
    <w:multiLevelType w:val="multilevel"/>
    <w:tmpl w:val="0000001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15:restartNumberingAfterBreak="0">
    <w:nsid w:val="00000016"/>
    <w:multiLevelType w:val="multilevel"/>
    <w:tmpl w:val="0000001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15:restartNumberingAfterBreak="0">
    <w:nsid w:val="00000017"/>
    <w:multiLevelType w:val="multilevel"/>
    <w:tmpl w:val="0000001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3" w15:restartNumberingAfterBreak="0">
    <w:nsid w:val="00000018"/>
    <w:multiLevelType w:val="multilevel"/>
    <w:tmpl w:val="00000018"/>
    <w:lvl w:ilvl="0">
      <w:start w:val="1"/>
      <w:numFmt w:val="bullet"/>
      <w:lvlText w:val=""/>
      <w:lvlJc w:val="left"/>
      <w:pPr>
        <w:ind w:left="1069" w:hanging="360"/>
      </w:pPr>
      <w:rPr>
        <w:rFonts w:ascii="Symbol" w:hAnsi="Symbol"/>
      </w:rPr>
    </w:lvl>
    <w:lvl w:ilvl="1">
      <w:start w:val="1"/>
      <w:numFmt w:val="bullet"/>
      <w:lvlText w:val="o"/>
      <w:lvlJc w:val="left"/>
      <w:pPr>
        <w:ind w:left="1789" w:hanging="360"/>
      </w:pPr>
      <w:rPr>
        <w:rFonts w:ascii="Courier New" w:hAnsi="Courier New" w:cs="Courier New"/>
      </w:rPr>
    </w:lvl>
    <w:lvl w:ilvl="2">
      <w:start w:val="1"/>
      <w:numFmt w:val="bullet"/>
      <w:lvlText w:val=""/>
      <w:lvlJc w:val="left"/>
      <w:pPr>
        <w:ind w:left="2509" w:hanging="360"/>
      </w:pPr>
      <w:rPr>
        <w:rFonts w:ascii="Wingdings" w:hAnsi="Wingdings"/>
      </w:rPr>
    </w:lvl>
    <w:lvl w:ilvl="3">
      <w:start w:val="1"/>
      <w:numFmt w:val="bullet"/>
      <w:lvlText w:val=""/>
      <w:lvlJc w:val="left"/>
      <w:pPr>
        <w:ind w:left="3229" w:hanging="360"/>
      </w:pPr>
      <w:rPr>
        <w:rFonts w:ascii="Symbol" w:hAnsi="Symbol"/>
      </w:rPr>
    </w:lvl>
    <w:lvl w:ilvl="4">
      <w:start w:val="1"/>
      <w:numFmt w:val="bullet"/>
      <w:lvlText w:val="o"/>
      <w:lvlJc w:val="left"/>
      <w:pPr>
        <w:ind w:left="3949" w:hanging="360"/>
      </w:pPr>
      <w:rPr>
        <w:rFonts w:ascii="Courier New" w:hAnsi="Courier New" w:cs="Courier New"/>
      </w:rPr>
    </w:lvl>
    <w:lvl w:ilvl="5">
      <w:start w:val="1"/>
      <w:numFmt w:val="bullet"/>
      <w:lvlText w:val=""/>
      <w:lvlJc w:val="left"/>
      <w:pPr>
        <w:ind w:left="4669" w:hanging="360"/>
      </w:pPr>
      <w:rPr>
        <w:rFonts w:ascii="Wingdings" w:hAnsi="Wingdings"/>
      </w:rPr>
    </w:lvl>
    <w:lvl w:ilvl="6">
      <w:start w:val="1"/>
      <w:numFmt w:val="bullet"/>
      <w:lvlText w:val=""/>
      <w:lvlJc w:val="left"/>
      <w:pPr>
        <w:ind w:left="5389" w:hanging="360"/>
      </w:pPr>
      <w:rPr>
        <w:rFonts w:ascii="Symbol" w:hAnsi="Symbol"/>
      </w:rPr>
    </w:lvl>
    <w:lvl w:ilvl="7">
      <w:start w:val="1"/>
      <w:numFmt w:val="bullet"/>
      <w:lvlText w:val="o"/>
      <w:lvlJc w:val="left"/>
      <w:pPr>
        <w:ind w:left="6109" w:hanging="360"/>
      </w:pPr>
      <w:rPr>
        <w:rFonts w:ascii="Courier New" w:hAnsi="Courier New" w:cs="Courier New"/>
      </w:rPr>
    </w:lvl>
    <w:lvl w:ilvl="8">
      <w:start w:val="1"/>
      <w:numFmt w:val="bullet"/>
      <w:lvlText w:val=""/>
      <w:lvlJc w:val="left"/>
      <w:pPr>
        <w:ind w:left="6829" w:hanging="360"/>
      </w:pPr>
      <w:rPr>
        <w:rFonts w:ascii="Wingdings" w:hAnsi="Wingdings"/>
      </w:rPr>
    </w:lvl>
  </w:abstractNum>
  <w:abstractNum w:abstractNumId="24" w15:restartNumberingAfterBreak="0">
    <w:nsid w:val="3C4D28E7"/>
    <w:multiLevelType w:val="hybridMultilevel"/>
    <w:tmpl w:val="DA941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BB5B37"/>
    <w:multiLevelType w:val="hybridMultilevel"/>
    <w:tmpl w:val="16EE2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FE23A4"/>
    <w:multiLevelType w:val="hybridMultilevel"/>
    <w:tmpl w:val="FD1A7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FA3580"/>
    <w:multiLevelType w:val="hybridMultilevel"/>
    <w:tmpl w:val="69B8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1016D2"/>
    <w:multiLevelType w:val="multilevel"/>
    <w:tmpl w:val="00000000"/>
    <w:lvl w:ilvl="0">
      <w:start w:val="1"/>
      <w:numFmt w:val="bullet"/>
      <w:lvlText w:val=""/>
      <w:lvlJc w:val="left"/>
      <w:pPr>
        <w:ind w:left="1069" w:hanging="360"/>
      </w:pPr>
      <w:rPr>
        <w:rFonts w:ascii="Symbol" w:hAnsi="Symbol"/>
      </w:rPr>
    </w:lvl>
    <w:lvl w:ilvl="1">
      <w:start w:val="1"/>
      <w:numFmt w:val="bullet"/>
      <w:lvlText w:val="o"/>
      <w:lvlJc w:val="left"/>
      <w:pPr>
        <w:ind w:left="1789" w:hanging="360"/>
      </w:pPr>
      <w:rPr>
        <w:rFonts w:ascii="Courier New" w:hAnsi="Courier New" w:cs="Courier New"/>
      </w:rPr>
    </w:lvl>
    <w:lvl w:ilvl="2">
      <w:start w:val="1"/>
      <w:numFmt w:val="bullet"/>
      <w:lvlText w:val=""/>
      <w:lvlJc w:val="left"/>
      <w:pPr>
        <w:ind w:left="2509" w:hanging="360"/>
      </w:pPr>
      <w:rPr>
        <w:rFonts w:ascii="Wingdings" w:hAnsi="Wingdings"/>
      </w:rPr>
    </w:lvl>
    <w:lvl w:ilvl="3">
      <w:start w:val="1"/>
      <w:numFmt w:val="bullet"/>
      <w:lvlText w:val=""/>
      <w:lvlJc w:val="left"/>
      <w:pPr>
        <w:ind w:left="3229" w:hanging="360"/>
      </w:pPr>
      <w:rPr>
        <w:rFonts w:ascii="Symbol" w:hAnsi="Symbol"/>
      </w:rPr>
    </w:lvl>
    <w:lvl w:ilvl="4">
      <w:start w:val="1"/>
      <w:numFmt w:val="bullet"/>
      <w:lvlText w:val="o"/>
      <w:lvlJc w:val="left"/>
      <w:pPr>
        <w:ind w:left="3949" w:hanging="360"/>
      </w:pPr>
      <w:rPr>
        <w:rFonts w:ascii="Courier New" w:hAnsi="Courier New" w:cs="Courier New"/>
      </w:rPr>
    </w:lvl>
    <w:lvl w:ilvl="5">
      <w:start w:val="1"/>
      <w:numFmt w:val="bullet"/>
      <w:lvlText w:val=""/>
      <w:lvlJc w:val="left"/>
      <w:pPr>
        <w:ind w:left="4669" w:hanging="360"/>
      </w:pPr>
      <w:rPr>
        <w:rFonts w:ascii="Wingdings" w:hAnsi="Wingdings"/>
      </w:rPr>
    </w:lvl>
    <w:lvl w:ilvl="6">
      <w:start w:val="1"/>
      <w:numFmt w:val="bullet"/>
      <w:lvlText w:val=""/>
      <w:lvlJc w:val="left"/>
      <w:pPr>
        <w:ind w:left="5389" w:hanging="360"/>
      </w:pPr>
      <w:rPr>
        <w:rFonts w:ascii="Symbol" w:hAnsi="Symbol"/>
      </w:rPr>
    </w:lvl>
    <w:lvl w:ilvl="7">
      <w:start w:val="1"/>
      <w:numFmt w:val="bullet"/>
      <w:lvlText w:val="o"/>
      <w:lvlJc w:val="left"/>
      <w:pPr>
        <w:ind w:left="6109" w:hanging="360"/>
      </w:pPr>
      <w:rPr>
        <w:rFonts w:ascii="Courier New" w:hAnsi="Courier New" w:cs="Courier New"/>
      </w:rPr>
    </w:lvl>
    <w:lvl w:ilvl="8">
      <w:start w:val="1"/>
      <w:numFmt w:val="bullet"/>
      <w:lvlText w:val=""/>
      <w:lvlJc w:val="left"/>
      <w:pPr>
        <w:ind w:left="6829" w:hanging="360"/>
      </w:pPr>
      <w:rPr>
        <w:rFonts w:ascii="Wingdings" w:hAnsi="Wingdings"/>
      </w:rPr>
    </w:lvl>
  </w:abstractNum>
  <w:num w:numId="1">
    <w:abstractNumId w:val="11"/>
  </w:num>
  <w:num w:numId="2">
    <w:abstractNumId w:val="9"/>
  </w:num>
  <w:num w:numId="3">
    <w:abstractNumId w:val="12"/>
  </w:num>
  <w:num w:numId="4">
    <w:abstractNumId w:val="7"/>
  </w:num>
  <w:num w:numId="5">
    <w:abstractNumId w:val="13"/>
  </w:num>
  <w:num w:numId="6">
    <w:abstractNumId w:val="22"/>
  </w:num>
  <w:num w:numId="7">
    <w:abstractNumId w:val="16"/>
  </w:num>
  <w:num w:numId="8">
    <w:abstractNumId w:val="20"/>
  </w:num>
  <w:num w:numId="9">
    <w:abstractNumId w:val="0"/>
  </w:num>
  <w:num w:numId="10">
    <w:abstractNumId w:val="21"/>
  </w:num>
  <w:num w:numId="11">
    <w:abstractNumId w:val="10"/>
  </w:num>
  <w:num w:numId="12">
    <w:abstractNumId w:val="4"/>
  </w:num>
  <w:num w:numId="13">
    <w:abstractNumId w:val="18"/>
  </w:num>
  <w:num w:numId="14">
    <w:abstractNumId w:val="3"/>
  </w:num>
  <w:num w:numId="15">
    <w:abstractNumId w:val="2"/>
  </w:num>
  <w:num w:numId="16">
    <w:abstractNumId w:val="14"/>
  </w:num>
  <w:num w:numId="17">
    <w:abstractNumId w:val="6"/>
  </w:num>
  <w:num w:numId="18">
    <w:abstractNumId w:val="1"/>
  </w:num>
  <w:num w:numId="19">
    <w:abstractNumId w:val="23"/>
  </w:num>
  <w:num w:numId="20">
    <w:abstractNumId w:val="28"/>
  </w:num>
  <w:num w:numId="21">
    <w:abstractNumId w:val="5"/>
  </w:num>
  <w:num w:numId="22">
    <w:abstractNumId w:val="17"/>
  </w:num>
  <w:num w:numId="23">
    <w:abstractNumId w:val="19"/>
  </w:num>
  <w:num w:numId="24">
    <w:abstractNumId w:val="8"/>
  </w:num>
  <w:num w:numId="25">
    <w:abstractNumId w:val="15"/>
  </w:num>
  <w:num w:numId="26">
    <w:abstractNumId w:val="4"/>
    <w:lvlOverride w:ilvl="0">
      <w:lvl w:ilvl="0">
        <w:numFmt w:val="decimal"/>
        <w:pStyle w:val="BulletPoint"/>
        <w:lvlText w:val=""/>
        <w:lvlJc w:val="left"/>
      </w:lvl>
    </w:lvlOverride>
    <w:lvlOverride w:ilvl="1">
      <w:lvl w:ilvl="1">
        <w:numFmt w:val="decimal"/>
        <w:lvlText w:val=""/>
        <w:lvlJc w:val="left"/>
      </w:lvl>
    </w:lvlOverride>
    <w:lvlOverride w:ilvl="2">
      <w:lvl w:ilvl="2">
        <w:start w:val="1"/>
        <w:numFmt w:val="decimal"/>
        <w:lvlText w:val="%3."/>
        <w:lvlJc w:val="left"/>
      </w:lvl>
    </w:lvlOverride>
    <w:lvlOverride w:ilvl="3">
      <w:lvl w:ilvl="3">
        <w:start w:val="1"/>
        <w:numFmt w:val="decimal"/>
        <w:lvlText w:val="%4."/>
        <w:lvlJc w:val="left"/>
      </w:lvl>
    </w:lvlOverride>
    <w:lvlOverride w:ilvl="8">
      <w:lvl w:ilvl="8">
        <w:numFmt w:val="decimal"/>
        <w:lvlText w:null="1"/>
        <w:lvlJc w:val="left"/>
      </w:lvl>
    </w:lvlOverride>
  </w:num>
  <w:num w:numId="27">
    <w:abstractNumId w:val="8"/>
    <w:lvlOverride w:ilvl="0">
      <w:lvl w:ilvl="0">
        <w:numFmt w:val="decimal"/>
        <w:lvlText w:val=""/>
        <w:lvlJc w:val="left"/>
      </w:lvl>
    </w:lvlOverride>
    <w:lvlOverride w:ilvl="1">
      <w:lvl w:ilvl="1">
        <w:numFmt w:val="decimal"/>
        <w:lvlText w:val=""/>
        <w:lvlJc w:val="left"/>
      </w:lvl>
    </w:lvlOverride>
    <w:lvlOverride w:ilvl="5">
      <w:lvl w:ilvl="5">
        <w:numFmt w:val="decimal"/>
        <w:lvlText w:val=""/>
        <w:lvlJc w:val="left"/>
      </w:lvl>
    </w:lvlOverride>
    <w:lvlOverride w:ilvl="6">
      <w:lvl w:ilvl="6">
        <w:start w:val="1"/>
        <w:numFmt w:val="decimal"/>
        <w:lvlText w:val="%7."/>
        <w:lvlJc w:val="left"/>
      </w:lvl>
    </w:lvlOverride>
    <w:lvlOverride w:ilvl="7">
      <w:lvl w:ilvl="7">
        <w:start w:val="1"/>
        <w:numFmt w:val="decimal"/>
        <w:lvlText w:val="%8."/>
        <w:lvlJc w:val="left"/>
      </w:lvl>
    </w:lvlOverride>
    <w:lvlOverride w:ilvl="8">
      <w:lvl w:ilvl="8">
        <w:start w:val="1"/>
        <w:numFmt w:val="decimal"/>
        <w:lvlText w:val="%9."/>
        <w:lvlJc w:val="left"/>
      </w:lvl>
    </w:lvlOverride>
  </w:num>
  <w:num w:numId="28">
    <w:abstractNumId w:val="26"/>
  </w:num>
  <w:num w:numId="29">
    <w:abstractNumId w:val="24"/>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87A"/>
    <w:rsid w:val="00001591"/>
    <w:rsid w:val="000428FC"/>
    <w:rsid w:val="0005289A"/>
    <w:rsid w:val="00054FBF"/>
    <w:rsid w:val="000614C9"/>
    <w:rsid w:val="00061BCE"/>
    <w:rsid w:val="0006791F"/>
    <w:rsid w:val="000826CB"/>
    <w:rsid w:val="000976A6"/>
    <w:rsid w:val="000A4062"/>
    <w:rsid w:val="000C3C7A"/>
    <w:rsid w:val="000C5CF7"/>
    <w:rsid w:val="000C7817"/>
    <w:rsid w:val="000D1F1E"/>
    <w:rsid w:val="000D6CC7"/>
    <w:rsid w:val="000E1A0C"/>
    <w:rsid w:val="000E4DA9"/>
    <w:rsid w:val="000F025A"/>
    <w:rsid w:val="000F1CF6"/>
    <w:rsid w:val="001002F8"/>
    <w:rsid w:val="00105294"/>
    <w:rsid w:val="001117D4"/>
    <w:rsid w:val="00116DA8"/>
    <w:rsid w:val="00136345"/>
    <w:rsid w:val="00146FD8"/>
    <w:rsid w:val="00156BC7"/>
    <w:rsid w:val="0015792A"/>
    <w:rsid w:val="00157A64"/>
    <w:rsid w:val="0016041C"/>
    <w:rsid w:val="00163F44"/>
    <w:rsid w:val="00175892"/>
    <w:rsid w:val="0018475E"/>
    <w:rsid w:val="00186A79"/>
    <w:rsid w:val="001A2007"/>
    <w:rsid w:val="001B250E"/>
    <w:rsid w:val="001B329F"/>
    <w:rsid w:val="001B760F"/>
    <w:rsid w:val="001E6F08"/>
    <w:rsid w:val="001F1809"/>
    <w:rsid w:val="002010AF"/>
    <w:rsid w:val="00204FD3"/>
    <w:rsid w:val="00205B9D"/>
    <w:rsid w:val="00217EAB"/>
    <w:rsid w:val="00220AD9"/>
    <w:rsid w:val="002442FD"/>
    <w:rsid w:val="00245AE2"/>
    <w:rsid w:val="00260DA1"/>
    <w:rsid w:val="002767D2"/>
    <w:rsid w:val="002837C4"/>
    <w:rsid w:val="002A0DBB"/>
    <w:rsid w:val="002A1085"/>
    <w:rsid w:val="002A18AF"/>
    <w:rsid w:val="002B7850"/>
    <w:rsid w:val="002C772E"/>
    <w:rsid w:val="002D0B6A"/>
    <w:rsid w:val="002D3EF3"/>
    <w:rsid w:val="002E0EFC"/>
    <w:rsid w:val="002F7D6B"/>
    <w:rsid w:val="0030056D"/>
    <w:rsid w:val="00321EED"/>
    <w:rsid w:val="00324B66"/>
    <w:rsid w:val="00334DC0"/>
    <w:rsid w:val="0034427E"/>
    <w:rsid w:val="00346FB4"/>
    <w:rsid w:val="003572FD"/>
    <w:rsid w:val="003664BC"/>
    <w:rsid w:val="00367E72"/>
    <w:rsid w:val="00377143"/>
    <w:rsid w:val="00395AA1"/>
    <w:rsid w:val="00397993"/>
    <w:rsid w:val="003A4C4D"/>
    <w:rsid w:val="003B0C91"/>
    <w:rsid w:val="003B4AE9"/>
    <w:rsid w:val="003C2D3F"/>
    <w:rsid w:val="003D0902"/>
    <w:rsid w:val="003D1108"/>
    <w:rsid w:val="003D7A38"/>
    <w:rsid w:val="003E1DA7"/>
    <w:rsid w:val="003E3AD1"/>
    <w:rsid w:val="003E5934"/>
    <w:rsid w:val="004102CD"/>
    <w:rsid w:val="004117E9"/>
    <w:rsid w:val="004152AA"/>
    <w:rsid w:val="0043272F"/>
    <w:rsid w:val="00436ED7"/>
    <w:rsid w:val="004475DA"/>
    <w:rsid w:val="004536FD"/>
    <w:rsid w:val="00457924"/>
    <w:rsid w:val="004606BC"/>
    <w:rsid w:val="00460FD6"/>
    <w:rsid w:val="004739FD"/>
    <w:rsid w:val="00484010"/>
    <w:rsid w:val="00496099"/>
    <w:rsid w:val="004B63C0"/>
    <w:rsid w:val="004B772D"/>
    <w:rsid w:val="004D5750"/>
    <w:rsid w:val="004E1961"/>
    <w:rsid w:val="004E59B6"/>
    <w:rsid w:val="004E7CC0"/>
    <w:rsid w:val="004F2941"/>
    <w:rsid w:val="004F5B48"/>
    <w:rsid w:val="00500117"/>
    <w:rsid w:val="00511853"/>
    <w:rsid w:val="00514AE5"/>
    <w:rsid w:val="00517956"/>
    <w:rsid w:val="00520C54"/>
    <w:rsid w:val="00535590"/>
    <w:rsid w:val="005436A0"/>
    <w:rsid w:val="00544196"/>
    <w:rsid w:val="005536EB"/>
    <w:rsid w:val="0057210A"/>
    <w:rsid w:val="00575A32"/>
    <w:rsid w:val="00580EF6"/>
    <w:rsid w:val="005878A9"/>
    <w:rsid w:val="00596FE4"/>
    <w:rsid w:val="005A244F"/>
    <w:rsid w:val="005A650F"/>
    <w:rsid w:val="005B4FF7"/>
    <w:rsid w:val="005C0BD2"/>
    <w:rsid w:val="005E759E"/>
    <w:rsid w:val="00607054"/>
    <w:rsid w:val="00607574"/>
    <w:rsid w:val="006162B3"/>
    <w:rsid w:val="006200E6"/>
    <w:rsid w:val="00623F75"/>
    <w:rsid w:val="00645AEF"/>
    <w:rsid w:val="00653F4E"/>
    <w:rsid w:val="00654329"/>
    <w:rsid w:val="00657181"/>
    <w:rsid w:val="00661DAA"/>
    <w:rsid w:val="00664625"/>
    <w:rsid w:val="00664AE6"/>
    <w:rsid w:val="00673359"/>
    <w:rsid w:val="0068432D"/>
    <w:rsid w:val="00685A89"/>
    <w:rsid w:val="00685AE9"/>
    <w:rsid w:val="00692D63"/>
    <w:rsid w:val="00695E27"/>
    <w:rsid w:val="006A6F2F"/>
    <w:rsid w:val="006B210F"/>
    <w:rsid w:val="006C291F"/>
    <w:rsid w:val="006C31C5"/>
    <w:rsid w:val="006D320F"/>
    <w:rsid w:val="006D79EB"/>
    <w:rsid w:val="006E04FF"/>
    <w:rsid w:val="006E2C41"/>
    <w:rsid w:val="006E74F0"/>
    <w:rsid w:val="006F359A"/>
    <w:rsid w:val="00702524"/>
    <w:rsid w:val="00705BD0"/>
    <w:rsid w:val="00716B6F"/>
    <w:rsid w:val="00717579"/>
    <w:rsid w:val="00722142"/>
    <w:rsid w:val="007252C9"/>
    <w:rsid w:val="00731370"/>
    <w:rsid w:val="00743833"/>
    <w:rsid w:val="007453DA"/>
    <w:rsid w:val="007512CD"/>
    <w:rsid w:val="00755371"/>
    <w:rsid w:val="00770E91"/>
    <w:rsid w:val="007909D7"/>
    <w:rsid w:val="007A10C6"/>
    <w:rsid w:val="007A4E4B"/>
    <w:rsid w:val="007F2D1B"/>
    <w:rsid w:val="007F3EAE"/>
    <w:rsid w:val="008009C6"/>
    <w:rsid w:val="00802A55"/>
    <w:rsid w:val="008062C9"/>
    <w:rsid w:val="00817749"/>
    <w:rsid w:val="00820BB2"/>
    <w:rsid w:val="008311BA"/>
    <w:rsid w:val="00833947"/>
    <w:rsid w:val="00836C47"/>
    <w:rsid w:val="008511AA"/>
    <w:rsid w:val="008536D2"/>
    <w:rsid w:val="00856C93"/>
    <w:rsid w:val="00862DF6"/>
    <w:rsid w:val="00875152"/>
    <w:rsid w:val="0087767D"/>
    <w:rsid w:val="00897FA4"/>
    <w:rsid w:val="008A3C73"/>
    <w:rsid w:val="008A6017"/>
    <w:rsid w:val="008B3879"/>
    <w:rsid w:val="008C08FC"/>
    <w:rsid w:val="008C4DD2"/>
    <w:rsid w:val="008E02FA"/>
    <w:rsid w:val="008E5218"/>
    <w:rsid w:val="008F2B5B"/>
    <w:rsid w:val="008F45E1"/>
    <w:rsid w:val="00906E42"/>
    <w:rsid w:val="00910725"/>
    <w:rsid w:val="00913942"/>
    <w:rsid w:val="00916DAD"/>
    <w:rsid w:val="00940FAC"/>
    <w:rsid w:val="009440C0"/>
    <w:rsid w:val="009453CF"/>
    <w:rsid w:val="0094677D"/>
    <w:rsid w:val="009553C1"/>
    <w:rsid w:val="00962F23"/>
    <w:rsid w:val="009749FA"/>
    <w:rsid w:val="009860DE"/>
    <w:rsid w:val="009902ED"/>
    <w:rsid w:val="0099765B"/>
    <w:rsid w:val="009D7FED"/>
    <w:rsid w:val="009F6F78"/>
    <w:rsid w:val="00A05ACD"/>
    <w:rsid w:val="00A10C76"/>
    <w:rsid w:val="00A10D63"/>
    <w:rsid w:val="00A3676E"/>
    <w:rsid w:val="00A407A3"/>
    <w:rsid w:val="00A53FAD"/>
    <w:rsid w:val="00A604FF"/>
    <w:rsid w:val="00A61FDD"/>
    <w:rsid w:val="00AA24EA"/>
    <w:rsid w:val="00AA3FF0"/>
    <w:rsid w:val="00AC3CAA"/>
    <w:rsid w:val="00AD1A94"/>
    <w:rsid w:val="00AD27A9"/>
    <w:rsid w:val="00AE10C9"/>
    <w:rsid w:val="00AE1CCD"/>
    <w:rsid w:val="00AE5536"/>
    <w:rsid w:val="00AF08E9"/>
    <w:rsid w:val="00B13E80"/>
    <w:rsid w:val="00B14C00"/>
    <w:rsid w:val="00B17C4A"/>
    <w:rsid w:val="00B30A6E"/>
    <w:rsid w:val="00B32505"/>
    <w:rsid w:val="00B45359"/>
    <w:rsid w:val="00B45D5E"/>
    <w:rsid w:val="00B4710D"/>
    <w:rsid w:val="00B6072C"/>
    <w:rsid w:val="00B62C8B"/>
    <w:rsid w:val="00B6378F"/>
    <w:rsid w:val="00B736EF"/>
    <w:rsid w:val="00B86741"/>
    <w:rsid w:val="00B94C65"/>
    <w:rsid w:val="00B966DF"/>
    <w:rsid w:val="00BA6515"/>
    <w:rsid w:val="00BB24C5"/>
    <w:rsid w:val="00BB6863"/>
    <w:rsid w:val="00BC503E"/>
    <w:rsid w:val="00BC5712"/>
    <w:rsid w:val="00BD46DC"/>
    <w:rsid w:val="00BE4C08"/>
    <w:rsid w:val="00BF2FDC"/>
    <w:rsid w:val="00BF571C"/>
    <w:rsid w:val="00BF7555"/>
    <w:rsid w:val="00C00755"/>
    <w:rsid w:val="00C05D2D"/>
    <w:rsid w:val="00C21E2B"/>
    <w:rsid w:val="00C36B78"/>
    <w:rsid w:val="00C401FF"/>
    <w:rsid w:val="00C43771"/>
    <w:rsid w:val="00C60544"/>
    <w:rsid w:val="00C71D08"/>
    <w:rsid w:val="00C7774E"/>
    <w:rsid w:val="00C77CBC"/>
    <w:rsid w:val="00C83297"/>
    <w:rsid w:val="00C954E8"/>
    <w:rsid w:val="00CA3822"/>
    <w:rsid w:val="00CA4255"/>
    <w:rsid w:val="00CA4891"/>
    <w:rsid w:val="00CB11CA"/>
    <w:rsid w:val="00CB1EDD"/>
    <w:rsid w:val="00CC311F"/>
    <w:rsid w:val="00CC7FEE"/>
    <w:rsid w:val="00CD2E8E"/>
    <w:rsid w:val="00CD3197"/>
    <w:rsid w:val="00CE21E5"/>
    <w:rsid w:val="00CE4677"/>
    <w:rsid w:val="00CE651C"/>
    <w:rsid w:val="00CF15CD"/>
    <w:rsid w:val="00D03D8F"/>
    <w:rsid w:val="00D202F6"/>
    <w:rsid w:val="00D2107E"/>
    <w:rsid w:val="00D23A8E"/>
    <w:rsid w:val="00D3331B"/>
    <w:rsid w:val="00D4203E"/>
    <w:rsid w:val="00D570EC"/>
    <w:rsid w:val="00D624C6"/>
    <w:rsid w:val="00D71DEC"/>
    <w:rsid w:val="00D97DAE"/>
    <w:rsid w:val="00DA1A9B"/>
    <w:rsid w:val="00DB0578"/>
    <w:rsid w:val="00DB1AA8"/>
    <w:rsid w:val="00DB796E"/>
    <w:rsid w:val="00DC0009"/>
    <w:rsid w:val="00DC45AD"/>
    <w:rsid w:val="00DC57FB"/>
    <w:rsid w:val="00DE3EF9"/>
    <w:rsid w:val="00DF4BBB"/>
    <w:rsid w:val="00E00845"/>
    <w:rsid w:val="00E11E17"/>
    <w:rsid w:val="00E25A28"/>
    <w:rsid w:val="00E57997"/>
    <w:rsid w:val="00E901AA"/>
    <w:rsid w:val="00E93700"/>
    <w:rsid w:val="00EA4880"/>
    <w:rsid w:val="00EB10CD"/>
    <w:rsid w:val="00EB2729"/>
    <w:rsid w:val="00EB6211"/>
    <w:rsid w:val="00EC722F"/>
    <w:rsid w:val="00ED586D"/>
    <w:rsid w:val="00EE1D5E"/>
    <w:rsid w:val="00EE3C5C"/>
    <w:rsid w:val="00EE654B"/>
    <w:rsid w:val="00EE65BE"/>
    <w:rsid w:val="00EF47FF"/>
    <w:rsid w:val="00F0587A"/>
    <w:rsid w:val="00F13091"/>
    <w:rsid w:val="00F22D93"/>
    <w:rsid w:val="00F4641C"/>
    <w:rsid w:val="00F505D8"/>
    <w:rsid w:val="00F5718D"/>
    <w:rsid w:val="00F700F6"/>
    <w:rsid w:val="00F77E60"/>
    <w:rsid w:val="00F83BBD"/>
    <w:rsid w:val="00F8493C"/>
    <w:rsid w:val="00F9246F"/>
    <w:rsid w:val="00FB45F4"/>
    <w:rsid w:val="00FD4DB4"/>
    <w:rsid w:val="00FE1405"/>
    <w:rsid w:val="00FE3932"/>
    <w:rsid w:val="00FF2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1B08D"/>
  <w15:docId w15:val="{18E7877E-AE07-4304-B496-A1DC5B10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C76"/>
    <w:rPr>
      <w:rFonts w:ascii="Calibri" w:hAnsi="Calibri"/>
      <w:lang w:eastAsia="ar-SA"/>
    </w:rPr>
  </w:style>
  <w:style w:type="paragraph" w:styleId="Heading1">
    <w:name w:val="heading 1"/>
    <w:basedOn w:val="Normal"/>
    <w:next w:val="Normal"/>
    <w:link w:val="Heading1Char"/>
    <w:uiPriority w:val="9"/>
    <w:qFormat/>
    <w:pPr>
      <w:keepNext/>
      <w:keepLines/>
      <w:spacing w:before="480"/>
      <w:outlineLvl w:val="0"/>
    </w:pPr>
    <w:rPr>
      <w:rFonts w:ascii="Times New Roman" w:hAnsi="Times New Roman"/>
      <w:b/>
      <w:color w:val="365F91"/>
      <w:sz w:val="28"/>
    </w:rPr>
  </w:style>
  <w:style w:type="paragraph" w:styleId="Heading2">
    <w:name w:val="heading 2"/>
    <w:basedOn w:val="Normal"/>
    <w:next w:val="Normal"/>
    <w:link w:val="Heading2Char"/>
    <w:uiPriority w:val="9"/>
    <w:qFormat/>
    <w:pPr>
      <w:keepNext/>
      <w:keepLines/>
      <w:spacing w:before="200"/>
      <w:outlineLvl w:val="1"/>
    </w:pPr>
    <w:rPr>
      <w:rFonts w:ascii="Times New Roman" w:hAnsi="Times New Roman"/>
      <w:b/>
      <w:color w:val="4F81BD"/>
      <w:sz w:val="26"/>
    </w:rPr>
  </w:style>
  <w:style w:type="paragraph" w:styleId="Heading3">
    <w:name w:val="heading 3"/>
    <w:basedOn w:val="Normal"/>
    <w:next w:val="Normal"/>
    <w:link w:val="Heading3Char"/>
    <w:uiPriority w:val="9"/>
    <w:qFormat/>
    <w:pPr>
      <w:keepNext/>
      <w:keepLines/>
      <w:spacing w:before="200"/>
      <w:outlineLvl w:val="2"/>
    </w:pPr>
    <w:rPr>
      <w:rFonts w:ascii="Times New Roman" w:hAnsi="Times New Roman"/>
      <w:b/>
      <w:color w:val="4F81BD"/>
    </w:rPr>
  </w:style>
  <w:style w:type="paragraph" w:styleId="Heading4">
    <w:name w:val="heading 4"/>
    <w:basedOn w:val="Normal"/>
    <w:next w:val="Normal"/>
    <w:link w:val="Heading4Char"/>
    <w:uiPriority w:val="9"/>
    <w:qFormat/>
    <w:pPr>
      <w:keepNext/>
      <w:keepLines/>
      <w:spacing w:before="200"/>
      <w:outlineLvl w:val="3"/>
    </w:pPr>
    <w:rPr>
      <w:rFonts w:ascii="Times New Roman" w:hAnsi="Times New Roman"/>
      <w:b/>
      <w:i/>
      <w:color w:val="4F81BD"/>
    </w:rPr>
  </w:style>
  <w:style w:type="paragraph" w:styleId="Heading5">
    <w:name w:val="heading 5"/>
    <w:basedOn w:val="Normal"/>
    <w:next w:val="Normal"/>
    <w:link w:val="Heading5Char"/>
    <w:uiPriority w:val="9"/>
    <w:qFormat/>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
    <w:qFormat/>
    <w:pPr>
      <w:keepNext/>
      <w:keepLines/>
      <w:spacing w:before="200"/>
      <w:outlineLvl w:val="5"/>
    </w:pPr>
    <w:rPr>
      <w:rFonts w:ascii="Times New Roman" w:hAnsi="Times New Roman"/>
      <w:i/>
      <w:color w:val="243F60"/>
    </w:rPr>
  </w:style>
  <w:style w:type="paragraph" w:styleId="Heading7">
    <w:name w:val="heading 7"/>
    <w:basedOn w:val="Normal"/>
    <w:next w:val="Normal"/>
    <w:link w:val="Heading7Char"/>
    <w:uiPriority w:val="9"/>
    <w:qFormat/>
    <w:pPr>
      <w:keepNext/>
      <w:keepLines/>
      <w:spacing w:before="200"/>
      <w:outlineLvl w:val="6"/>
    </w:pPr>
    <w:rPr>
      <w:rFonts w:ascii="Times New Roman" w:hAnsi="Times New Roman"/>
      <w:i/>
      <w:color w:val="404040"/>
    </w:rPr>
  </w:style>
  <w:style w:type="paragraph" w:styleId="Heading8">
    <w:name w:val="heading 8"/>
    <w:basedOn w:val="Normal"/>
    <w:next w:val="Normal"/>
    <w:link w:val="Heading8Char"/>
    <w:uiPriority w:val="9"/>
    <w:qFormat/>
    <w:pPr>
      <w:keepNext/>
      <w:keepLines/>
      <w:spacing w:before="200"/>
      <w:outlineLvl w:val="7"/>
    </w:pPr>
    <w:rPr>
      <w:rFonts w:ascii="Times New Roman" w:hAnsi="Times New Roman"/>
      <w:color w:val="404040"/>
    </w:rPr>
  </w:style>
  <w:style w:type="paragraph" w:styleId="Heading9">
    <w:name w:val="heading 9"/>
    <w:basedOn w:val="Normal"/>
    <w:next w:val="Normal"/>
    <w:link w:val="Heading9Char"/>
    <w:uiPriority w:val="9"/>
    <w:qFormat/>
    <w:pPr>
      <w:keepNext/>
      <w:keepLines/>
      <w:spacing w:before="200"/>
      <w:outlineLvl w:val="8"/>
    </w:pPr>
    <w:rPr>
      <w:rFonts w:ascii="Times New Roman" w:hAnsi="Times New Roman"/>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
  </w:style>
  <w:style w:type="character" w:customStyle="1" w:styleId="FooterChar">
    <w:name w:val="Footer Char"/>
    <w:rPr>
      <w:rFonts w:ascii="Arial" w:hAnsi="Arial"/>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rPr>
  </w:style>
  <w:style w:type="paragraph" w:customStyle="1" w:styleId="Index">
    <w:name w:val="Index"/>
    <w:basedOn w:val="Normal"/>
    <w:rPr>
      <w:rFonts w:cs="Tahoma"/>
    </w:rPr>
  </w:style>
  <w:style w:type="paragraph" w:customStyle="1" w:styleId="WW-PlainText">
    <w:name w:val="WW-Plain Text"/>
    <w:basedOn w:val="Normal"/>
    <w:rPr>
      <w:rFonts w:ascii="Courier New" w:hAnsi="Courier New" w:cs="Courier New"/>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rPr>
  </w:style>
  <w:style w:type="paragraph" w:customStyle="1" w:styleId="Framecontents">
    <w:name w:val="Frame contents"/>
    <w:basedOn w:val="BodyTex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u w:val="single"/>
    </w:rPr>
  </w:style>
  <w:style w:type="paragraph" w:customStyle="1" w:styleId="JobTitleandDateRange">
    <w:name w:val="Job Title and Date Range"/>
    <w:basedOn w:val="Normal"/>
    <w:link w:val="JobTitleandDateRangeChar"/>
    <w:qFormat/>
    <w:pPr>
      <w:tabs>
        <w:tab w:val="right" w:pos="10206"/>
      </w:tabs>
      <w:spacing w:line="276" w:lineRule="auto"/>
    </w:pPr>
    <w:rPr>
      <w:b/>
      <w:color w:val="000000"/>
    </w:rPr>
  </w:style>
  <w:style w:type="paragraph" w:customStyle="1" w:styleId="CompanyName">
    <w:name w:val="Company Name"/>
    <w:basedOn w:val="Normal"/>
    <w:link w:val="CompanyNameChar"/>
    <w:qFormat/>
    <w:pPr>
      <w:spacing w:line="276" w:lineRule="auto"/>
    </w:pPr>
    <w:rPr>
      <w:b/>
      <w:color w:val="000000"/>
      <w:sz w:val="24"/>
    </w:rPr>
  </w:style>
  <w:style w:type="character" w:customStyle="1" w:styleId="JobTitleandDateRangeChar">
    <w:name w:val="Job Title and Date Range Char"/>
    <w:link w:val="JobTitleandDateRange"/>
    <w:rPr>
      <w:rFonts w:ascii="Calibri" w:hAnsi="Calibri"/>
      <w:b/>
      <w:color w:val="000000"/>
      <w:sz w:val="22"/>
      <w:lang w:eastAsia="ar-SA"/>
    </w:rPr>
  </w:style>
  <w:style w:type="paragraph" w:customStyle="1" w:styleId="BulletPoint">
    <w:name w:val="Bullet Point"/>
    <w:basedOn w:val="Normal"/>
    <w:link w:val="BulletPointChar"/>
    <w:qFormat/>
    <w:pPr>
      <w:numPr>
        <w:numId w:val="12"/>
      </w:numPr>
      <w:spacing w:line="276" w:lineRule="auto"/>
    </w:pPr>
    <w:rPr>
      <w:color w:val="000000"/>
    </w:rPr>
  </w:style>
  <w:style w:type="character" w:customStyle="1" w:styleId="CompanyNameChar">
    <w:name w:val="Company Name Char"/>
    <w:link w:val="CompanyName"/>
    <w:rPr>
      <w:rFonts w:ascii="Calibri" w:hAnsi="Calibri"/>
      <w:b/>
      <w:color w:val="000000"/>
      <w:sz w:val="24"/>
      <w:lang w:eastAsia="ar-SA"/>
    </w:rPr>
  </w:style>
  <w:style w:type="paragraph" w:styleId="Title">
    <w:name w:val="Title"/>
    <w:basedOn w:val="Normal"/>
    <w:next w:val="Normal"/>
    <w:link w:val="TitleChar"/>
    <w:qFormat/>
    <w:pPr>
      <w:spacing w:after="60" w:line="276" w:lineRule="auto"/>
    </w:pPr>
    <w:rPr>
      <w:b/>
    </w:rPr>
  </w:style>
  <w:style w:type="character" w:customStyle="1" w:styleId="BulletPointChar">
    <w:name w:val="Bullet Point Char"/>
    <w:link w:val="BulletPoint"/>
    <w:rPr>
      <w:rFonts w:ascii="Calibri" w:hAnsi="Calibri"/>
      <w:color w:val="000000"/>
      <w:sz w:val="22"/>
      <w:lang w:eastAsia="ar-SA"/>
    </w:rPr>
  </w:style>
  <w:style w:type="character" w:customStyle="1" w:styleId="TitleChar">
    <w:name w:val="Title Char"/>
    <w:link w:val="Title"/>
    <w:rPr>
      <w:rFonts w:ascii="Calibri" w:eastAsia="Times New Roman" w:hAnsi="Calibri" w:cs="Times New Roman"/>
      <w:b/>
      <w:sz w:val="22"/>
      <w:lang w:eastAsia="ar-SA"/>
    </w:rPr>
  </w:style>
  <w:style w:type="character" w:customStyle="1" w:styleId="Heading7Char">
    <w:name w:val="Heading 7 Char"/>
    <w:link w:val="Heading7"/>
    <w:uiPriority w:val="9"/>
    <w:rPr>
      <w:rFonts w:ascii="Times New Roman" w:eastAsia="Times New Roman" w:hAnsi="Times New Roman" w:cs="Times New Roman"/>
      <w:i/>
      <w:color w:val="404040"/>
    </w:rPr>
  </w:style>
  <w:style w:type="character" w:customStyle="1" w:styleId="Heading4Char">
    <w:name w:val="Heading 4 Char"/>
    <w:link w:val="Heading4"/>
    <w:uiPriority w:val="9"/>
    <w:rPr>
      <w:rFonts w:ascii="Times New Roman" w:eastAsia="Times New Roman" w:hAnsi="Times New Roman" w:cs="Times New Roman"/>
      <w:b/>
      <w:i/>
      <w:color w:val="4F81BD"/>
    </w:rPr>
  </w:style>
  <w:style w:type="character" w:customStyle="1" w:styleId="QuoteChar">
    <w:name w:val="Quote Char"/>
    <w:link w:val="Quote"/>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style>
  <w:style w:type="paragraph" w:styleId="Quote">
    <w:name w:val="Quote"/>
    <w:basedOn w:val="Normal"/>
    <w:next w:val="Normal"/>
    <w:link w:val="QuoteChar"/>
    <w:uiPriority w:val="29"/>
    <w:qFormat/>
    <w:rPr>
      <w:i/>
      <w:color w:val="000000"/>
    </w:rPr>
  </w:style>
  <w:style w:type="character" w:styleId="FootnoteReference">
    <w:name w:val="footnote reference"/>
    <w:uiPriority w:val="99"/>
    <w:semiHidden/>
    <w:unhideWhenUsed/>
    <w:rPr>
      <w:vertAlign w:val="superscript"/>
    </w:rPr>
  </w:style>
  <w:style w:type="character" w:customStyle="1" w:styleId="Heading1Char">
    <w:name w:val="Heading 1 Char"/>
    <w:link w:val="Heading1"/>
    <w:uiPriority w:val="9"/>
    <w:rPr>
      <w:rFonts w:ascii="Times New Roman" w:eastAsia="Times New Roman" w:hAnsi="Times New Roman" w:cs="Times New Roman"/>
      <w:b/>
      <w:color w:val="365F91"/>
      <w:sz w:val="28"/>
    </w:rPr>
  </w:style>
  <w:style w:type="paragraph" w:styleId="Subtitle">
    <w:name w:val="Subtitle"/>
    <w:basedOn w:val="Normal"/>
    <w:next w:val="Normal"/>
    <w:link w:val="SubtitleChar"/>
    <w:uiPriority w:val="11"/>
    <w:qFormat/>
    <w:rPr>
      <w:rFonts w:ascii="Times New Roman" w:hAnsi="Times New Roman"/>
      <w:i/>
      <w:color w:val="4F81BD"/>
      <w:spacing w:val="15"/>
      <w:sz w:val="24"/>
    </w:rPr>
  </w:style>
  <w:style w:type="character" w:customStyle="1" w:styleId="EndnoteTextChar">
    <w:name w:val="Endnote Text Char"/>
    <w:link w:val="EndnoteText"/>
    <w:uiPriority w:val="99"/>
    <w:semiHidden/>
    <w:rPr>
      <w:sz w:val="20"/>
    </w:rPr>
  </w:style>
  <w:style w:type="character" w:customStyle="1" w:styleId="Heading3Char">
    <w:name w:val="Heading 3 Char"/>
    <w:link w:val="Heading3"/>
    <w:uiPriority w:val="9"/>
    <w:rPr>
      <w:rFonts w:ascii="Times New Roman" w:eastAsia="Times New Roman" w:hAnsi="Times New Roman" w:cs="Times New Roman"/>
      <w:b/>
      <w:color w:val="4F81BD"/>
    </w:rPr>
  </w:style>
  <w:style w:type="character" w:customStyle="1" w:styleId="SubtitleChar">
    <w:name w:val="Subtitle Char"/>
    <w:link w:val="Subtitle"/>
    <w:uiPriority w:val="11"/>
    <w:rPr>
      <w:rFonts w:ascii="Times New Roman" w:eastAsia="Times New Roman" w:hAnsi="Times New Roman" w:cs="Times New Roman"/>
      <w:i/>
      <w:color w:val="4F81BD"/>
      <w:spacing w:val="15"/>
      <w:sz w:val="24"/>
    </w:rPr>
  </w:style>
  <w:style w:type="character" w:styleId="Strong">
    <w:name w:val="Strong"/>
    <w:uiPriority w:val="22"/>
    <w:qFormat/>
    <w:rPr>
      <w:b/>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styleId="SubtleReference">
    <w:name w:val="Subtle Reference"/>
    <w:uiPriority w:val="31"/>
    <w:qFormat/>
    <w:rPr>
      <w:smallCaps/>
      <w:color w:val="C0504D"/>
      <w:u w:val="single"/>
    </w:rPr>
  </w:style>
  <w:style w:type="character" w:customStyle="1" w:styleId="Heading8Char">
    <w:name w:val="Heading 8 Char"/>
    <w:link w:val="Heading8"/>
    <w:uiPriority w:val="9"/>
    <w:rPr>
      <w:rFonts w:ascii="Times New Roman" w:eastAsia="Times New Roman" w:hAnsi="Times New Roman" w:cs="Times New Roman"/>
      <w:color w:val="404040"/>
      <w:sz w:val="20"/>
    </w:rPr>
  </w:style>
  <w:style w:type="character" w:customStyle="1" w:styleId="Heading2Char">
    <w:name w:val="Heading 2 Char"/>
    <w:link w:val="Heading2"/>
    <w:uiPriority w:val="9"/>
    <w:rPr>
      <w:rFonts w:ascii="Times New Roman" w:eastAsia="Times New Roman" w:hAnsi="Times New Roman" w:cs="Times New Roman"/>
      <w:b/>
      <w:color w:val="4F81BD"/>
      <w:sz w:val="26"/>
    </w:rPr>
  </w:style>
  <w:style w:type="paragraph" w:styleId="ListParagraph">
    <w:name w:val="List Paragraph"/>
    <w:basedOn w:val="Normal"/>
    <w:uiPriority w:val="34"/>
    <w:qFormat/>
    <w:pPr>
      <w:ind w:left="720"/>
    </w:pPr>
  </w:style>
  <w:style w:type="character" w:customStyle="1" w:styleId="Heading9Char">
    <w:name w:val="Heading 9 Char"/>
    <w:link w:val="Heading9"/>
    <w:uiPriority w:val="9"/>
    <w:rPr>
      <w:rFonts w:ascii="Times New Roman" w:eastAsia="Times New Roman" w:hAnsi="Times New Roman" w:cs="Times New Roman"/>
      <w:i/>
      <w:color w:val="404040"/>
      <w:sz w:val="20"/>
    </w:rPr>
  </w:style>
  <w:style w:type="character" w:styleId="IntenseEmphasis">
    <w:name w:val="Intense Emphasis"/>
    <w:uiPriority w:val="21"/>
    <w:qFormat/>
    <w:rPr>
      <w:b/>
      <w:i/>
      <w:color w:val="4F81BD"/>
    </w:rPr>
  </w:style>
  <w:style w:type="character" w:customStyle="1" w:styleId="FootnoteTextChar">
    <w:name w:val="Footnote Text Char"/>
    <w:link w:val="FootnoteText"/>
    <w:uiPriority w:val="99"/>
    <w:semiHidden/>
    <w:rPr>
      <w:sz w:val="20"/>
    </w:rPr>
  </w:style>
  <w:style w:type="character" w:customStyle="1" w:styleId="IntenseQuoteChar">
    <w:name w:val="Intense Quote Char"/>
    <w:link w:val="IntenseQuote"/>
    <w:uiPriority w:val="30"/>
    <w:rPr>
      <w:b/>
      <w:i/>
      <w:color w:val="4F81BD"/>
    </w:rPr>
  </w:style>
  <w:style w:type="character" w:customStyle="1" w:styleId="Heading6Char">
    <w:name w:val="Heading 6 Char"/>
    <w:link w:val="Heading6"/>
    <w:uiPriority w:val="9"/>
    <w:rPr>
      <w:rFonts w:ascii="Times New Roman" w:eastAsia="Times New Roman" w:hAnsi="Times New Roman" w:cs="Times New Roman"/>
      <w:i/>
      <w:color w:val="243F60"/>
    </w:rPr>
  </w:style>
  <w:style w:type="character" w:styleId="IntenseReference">
    <w:name w:val="Intense Reference"/>
    <w:uiPriority w:val="32"/>
    <w:qFormat/>
    <w:rPr>
      <w:b/>
      <w:smallCaps/>
      <w:color w:val="C0504D"/>
      <w:spacing w:val="5"/>
      <w:u w:val="single"/>
    </w:rPr>
  </w:style>
  <w:style w:type="paragraph" w:styleId="NoSpacing">
    <w:name w:val="No Spacing"/>
    <w:uiPriority w:val="1"/>
    <w:qFormat/>
  </w:style>
  <w:style w:type="character" w:styleId="Emphasis">
    <w:name w:val="Emphasis"/>
    <w:uiPriority w:val="20"/>
    <w:qFormat/>
    <w:rPr>
      <w:i/>
    </w:rPr>
  </w:style>
  <w:style w:type="character" w:styleId="BookTitle">
    <w:name w:val="Book Title"/>
    <w:uiPriority w:val="33"/>
    <w:qFormat/>
    <w:rPr>
      <w:b/>
      <w:smallCaps/>
      <w:spacing w:val="5"/>
    </w:rPr>
  </w:style>
  <w:style w:type="character" w:customStyle="1" w:styleId="Heading5Char">
    <w:name w:val="Heading 5 Char"/>
    <w:link w:val="Heading5"/>
    <w:uiPriority w:val="9"/>
    <w:rPr>
      <w:rFonts w:ascii="Times New Roman" w:eastAsia="Times New Roman" w:hAnsi="Times New Roman" w:cs="Times New Roman"/>
      <w:color w:val="243F60"/>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PlainTextChar">
    <w:name w:val="Plain Text Char"/>
    <w:link w:val="PlainText"/>
    <w:uiPriority w:val="99"/>
    <w:rPr>
      <w:rFonts w:ascii="Courier New" w:hAnsi="Courier New" w:cs="Courier New"/>
      <w:sz w:val="21"/>
    </w:rPr>
  </w:style>
  <w:style w:type="character" w:styleId="SubtleEmphasis">
    <w:name w:val="Subtle Emphasis"/>
    <w:uiPriority w:val="19"/>
    <w:qFormat/>
    <w:rPr>
      <w:i/>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B5DC7-8B3D-4F6E-9C77-AEA46CF8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5</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Andy Sibthorp</vt:lpstr>
    </vt:vector>
  </TitlesOfParts>
  <Company>Steria</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Andy Sibthorp</dc:title>
  <dc:subject/>
  <dc:creator>Andy</dc:creator>
  <cp:keywords/>
  <cp:lastModifiedBy>Andy Sibthorp</cp:lastModifiedBy>
  <cp:revision>210</cp:revision>
  <cp:lastPrinted>2010-08-12T11:15:00Z</cp:lastPrinted>
  <dcterms:created xsi:type="dcterms:W3CDTF">2016-08-03T12:55:00Z</dcterms:created>
  <dcterms:modified xsi:type="dcterms:W3CDTF">2019-04-08T11:25:00Z</dcterms:modified>
</cp:coreProperties>
</file>