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pBdr>
          <w:bottom w:val="double" w:sz="6" w:space="1" w:color="000000"/>
        </w:pBdr>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r>
    </w:p>
    <w:p>
      <w:pPr>
        <w:pStyle w:val="NoSpacing"/>
        <w:pBdr>
          <w:bottom w:val="double" w:sz="6" w:space="1" w:color="000000"/>
        </w:pBdr>
        <w:rPr/>
      </w:pPr>
      <w:r>
        <w:rPr>
          <w:rFonts w:eastAsia="Microsoft JhengHei UI Light" w:ascii="Microsoft JhengHei UI Light" w:hAnsi="Microsoft JhengHei UI Light"/>
          <w:b/>
          <w:color w:val="0D0D0D" w:themeColor="text1" w:themeTint="f2"/>
          <w:sz w:val="36"/>
          <w:szCs w:val="36"/>
        </w:rPr>
        <w:t>Jobi Bola</w:t>
      </w:r>
      <w:r>
        <w:rPr>
          <w:rFonts w:eastAsia="Microsoft JhengHei UI Light" w:ascii="Microsoft JhengHei UI Light" w:hAnsi="Microsoft JhengHei UI Light"/>
          <w:b/>
          <w:color w:val="0D0D0D" w:themeColor="text1" w:themeTint="f2"/>
          <w:sz w:val="28"/>
          <w:szCs w:val="28"/>
        </w:rPr>
        <w:t xml:space="preserve"> </w:t>
      </w:r>
      <w:r>
        <w:rPr>
          <w:rFonts w:eastAsia="Microsoft JhengHei UI Light" w:ascii="Microsoft JhengHei UI Light" w:hAnsi="Microsoft JhengHei UI Light"/>
          <w:i/>
          <w:sz w:val="18"/>
          <w:szCs w:val="18"/>
        </w:rPr>
        <w:t xml:space="preserve">DevOps Engineer (AWS)  </w:t>
      </w:r>
      <w:r>
        <w:rPr>
          <w:rFonts w:eastAsia="Microsoft JhengHei UI Light" w:ascii="Microsoft JhengHei UI Light" w:hAnsi="Microsoft JhengHei UI Light"/>
          <w:b/>
          <w:sz w:val="28"/>
          <w:szCs w:val="28"/>
        </w:rPr>
        <w:t xml:space="preserve"> </w:t>
      </w:r>
      <w:hyperlink r:id="rId2">
        <w:r>
          <w:rPr>
            <w:rStyle w:val="InternetLink"/>
            <w:rFonts w:eastAsia="Microsoft JhengHei UI Light" w:ascii="Microsoft JhengHei UI Light" w:hAnsi="Microsoft JhengHei UI Light"/>
            <w:sz w:val="18"/>
            <w:szCs w:val="18"/>
          </w:rPr>
          <w:t>bola.jobi@yahoo.com</w:t>
        </w:r>
      </w:hyperlink>
      <w:r>
        <w:rPr>
          <w:rFonts w:eastAsia="Microsoft JhengHei UI Light" w:ascii="Microsoft JhengHei UI Light" w:hAnsi="Microsoft JhengHei UI Light"/>
          <w:b/>
          <w:sz w:val="28"/>
          <w:szCs w:val="28"/>
        </w:rPr>
        <w:t xml:space="preserve"> </w:t>
      </w:r>
      <w:r>
        <w:rPr>
          <w:rFonts w:eastAsia="Microsoft JhengHei UI Light" w:ascii="Microsoft JhengHei UI Light" w:hAnsi="Microsoft JhengHei UI Light"/>
          <w:sz w:val="18"/>
          <w:szCs w:val="18"/>
        </w:rPr>
        <w:t xml:space="preserve">  </w:t>
      </w:r>
      <w:r>
        <w:rPr>
          <w:rFonts w:eastAsia="Microsoft JhengHei UI Light" w:ascii="Microsoft JhengHei UI Light" w:hAnsi="Microsoft JhengHei UI Light"/>
          <w:sz w:val="20"/>
          <w:szCs w:val="20"/>
        </w:rPr>
        <w:t>07534152796 Kent</w:t>
      </w:r>
      <w:r>
        <w:rPr>
          <w:rFonts w:eastAsia="Microsoft JhengHei UI Light" w:ascii="Microsoft JhengHei UI Light" w:hAnsi="Microsoft JhengHei UI Light"/>
          <w:sz w:val="18"/>
          <w:szCs w:val="18"/>
        </w:rPr>
        <w:t>, UK.</w:t>
      </w:r>
    </w:p>
    <w:p>
      <w:pPr>
        <w:pStyle w:val="NoSpacing"/>
        <w:pBdr>
          <w:bottom w:val="double" w:sz="6" w:space="1" w:color="000000"/>
        </w:pBdr>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ab/>
        <w:tab/>
        <w:tab/>
        <w:tab/>
        <w:tab/>
        <w:tab/>
        <w:tab/>
        <w:tab/>
        <w:tab/>
      </w:r>
    </w:p>
    <w:p>
      <w:pPr>
        <w:pStyle w:val="NoSpacing"/>
        <w:pBdr>
          <w:bottom w:val="double" w:sz="6" w:space="1" w:color="000000"/>
        </w:pBd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SUMMARY</w:t>
      </w:r>
    </w:p>
    <w:p>
      <w:pPr>
        <w:pStyle w:val="NoSpacing"/>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000000"/>
          <w:sz w:val="20"/>
          <w:szCs w:val="20"/>
          <w:shd w:fill="FFFFFF" w:val="clear"/>
        </w:rPr>
        <w:t>An experienced and technology enthusiast with experience within the AWS domain and proven experience of supporting AWS platform in the </w:t>
      </w:r>
      <w:r>
        <w:rPr>
          <w:rStyle w:val="Rezemphighlightedfieldhighlightedterm"/>
          <w:rFonts w:eastAsia="Microsoft JhengHei UI Light" w:ascii="Microsoft JhengHei UI Light" w:hAnsi="Microsoft JhengHei UI Light"/>
          <w:color w:val="000000"/>
          <w:sz w:val="20"/>
          <w:szCs w:val="20"/>
          <w:shd w:fill="FFFFFF" w:val="clear"/>
        </w:rPr>
        <w:t>Cloud</w:t>
      </w:r>
      <w:r>
        <w:rPr>
          <w:rFonts w:eastAsia="Microsoft JhengHei UI Light" w:ascii="Microsoft JhengHei UI Light" w:hAnsi="Microsoft JhengHei UI Light"/>
          <w:color w:val="000000"/>
          <w:sz w:val="20"/>
          <w:szCs w:val="20"/>
          <w:shd w:fill="FFFFFF" w:val="clear"/>
        </w:rPr>
        <w:t>.</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000000"/>
          <w:sz w:val="20"/>
          <w:szCs w:val="20"/>
          <w:shd w:fill="FFFFFF" w:val="clear"/>
        </w:rPr>
        <w:t xml:space="preserve">Having strong understanding of AWS and the mechanism behind many of its component. </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sz w:val="18"/>
          <w:szCs w:val="18"/>
          <w:shd w:fill="FFFFFF" w:val="clear"/>
        </w:rPr>
        <w:t>IT Professional with 12 months experience in AWS DevOps domain.</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Experienced working in AWS cloud computing platform and many dimensions of scalability including EC2, ECS, S3, EBS, VPC, ELB, AMI, SNS, IAM, Route 53, Auto scaling and Cloud watch.</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Good Knowledge of containerisation applications within a micro-service architecture.</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Strong understating of Kubernetes as a Container Orchestration Engine.</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cs="Helvetica" w:ascii="Microsoft JhengHei UI Light" w:hAnsi="Microsoft JhengHei UI Light"/>
          <w:color w:val="333333"/>
          <w:sz w:val="18"/>
          <w:szCs w:val="18"/>
          <w:shd w:fill="FFFFFF" w:val="clear"/>
        </w:rPr>
        <w:t>Working on an AWS environment, using Jenkins for CI/CD and Python for scripting</w:t>
      </w:r>
      <w:r>
        <w:rPr>
          <w:rFonts w:eastAsia="Microsoft JhengHei UI Light" w:ascii="Microsoft JhengHei UI Light" w:hAnsi="Microsoft JhengHei UI Light"/>
          <w:color w:val="212529"/>
          <w:spacing w:val="-1"/>
          <w:sz w:val="18"/>
          <w:szCs w:val="18"/>
        </w:rPr>
        <w:t>.</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18"/>
          <w:szCs w:val="18"/>
        </w:rPr>
      </w:pPr>
      <w:r>
        <w:rPr>
          <w:rFonts w:eastAsia="Microsoft JhengHei UI Light" w:cs="Helvetica" w:ascii="Microsoft JhengHei UI Light" w:hAnsi="Microsoft JhengHei UI Light"/>
          <w:color w:val="333333"/>
          <w:sz w:val="18"/>
          <w:szCs w:val="18"/>
          <w:shd w:fill="FFFFFF" w:val="clear"/>
        </w:rPr>
        <w:t>Working consistently to learn new technologies</w:t>
      </w:r>
      <w:r>
        <w:rPr>
          <w:rFonts w:eastAsia="Microsoft JhengHei UI Light" w:ascii="Microsoft JhengHei UI Light" w:hAnsi="Microsoft JhengHei UI Light"/>
          <w:color w:val="212529"/>
          <w:spacing w:val="-1"/>
          <w:sz w:val="18"/>
          <w:szCs w:val="18"/>
        </w:rPr>
        <w:t>.</w:t>
      </w:r>
    </w:p>
    <w:p>
      <w:pPr>
        <w:pStyle w:val="NormalWeb"/>
        <w:numPr>
          <w:ilvl w:val="0"/>
          <w:numId w:val="1"/>
        </w:numPr>
        <w:shd w:val="clear" w:color="auto" w:fill="FFFFFF"/>
        <w:spacing w:beforeAutospacing="0" w:before="0" w:after="280"/>
        <w:jc w:val="both"/>
        <w:rPr>
          <w:rFonts w:ascii="Microsoft JhengHei UI Light" w:hAnsi="Microsoft JhengHei UI Light" w:eastAsia="Microsoft JhengHei UI Light"/>
          <w:color w:val="212529"/>
          <w:spacing w:val="-1"/>
          <w:sz w:val="20"/>
          <w:szCs w:val="20"/>
        </w:rPr>
      </w:pPr>
      <w:r>
        <w:rPr>
          <w:rFonts w:eastAsia="Microsoft JhengHei UI Light" w:cs="Helvetica" w:ascii="Microsoft JhengHei UI Light" w:hAnsi="Microsoft JhengHei UI Light"/>
          <w:color w:val="333333"/>
          <w:sz w:val="20"/>
          <w:szCs w:val="20"/>
          <w:shd w:fill="FFFFFF" w:val="clear"/>
        </w:rPr>
        <w:t>A strong team player.</w:t>
      </w:r>
    </w:p>
    <w:p>
      <w:pPr>
        <w:pStyle w:val="Normal"/>
        <w:numPr>
          <w:ilvl w:val="0"/>
          <w:numId w:val="1"/>
        </w:numPr>
        <w:spacing w:lineRule="auto" w:line="240" w:before="0" w:after="0"/>
        <w:rPr>
          <w:rFonts w:ascii="Microsoft JhengHei UI Light" w:hAnsi="Microsoft JhengHei UI Light" w:eastAsia="Microsoft JhengHei UI Light" w:cs="Helvetica"/>
          <w:color w:val="000000"/>
          <w:sz w:val="18"/>
          <w:szCs w:val="18"/>
          <w:lang w:eastAsia="en-GB"/>
        </w:rPr>
      </w:pPr>
      <w:r>
        <w:rPr>
          <w:rFonts w:eastAsia="Microsoft JhengHei UI Light" w:cs="Helvetica" w:ascii="Microsoft JhengHei UI Light" w:hAnsi="Microsoft JhengHei UI Light"/>
          <w:color w:val="000000"/>
          <w:sz w:val="18"/>
          <w:szCs w:val="18"/>
          <w:lang w:eastAsia="en-GB"/>
        </w:rPr>
        <w:t>Scripting on Bash (Intermediate).</w:t>
      </w:r>
    </w:p>
    <w:p>
      <w:pPr>
        <w:pStyle w:val="Normal"/>
        <w:numPr>
          <w:ilvl w:val="0"/>
          <w:numId w:val="1"/>
        </w:numPr>
        <w:spacing w:lineRule="auto" w:line="240" w:before="0" w:afterAutospacing="1"/>
        <w:rPr>
          <w:rFonts w:ascii="Microsoft JhengHei UI Light" w:hAnsi="Microsoft JhengHei UI Light" w:eastAsia="Microsoft JhengHei UI Light" w:cs="Helvetica"/>
          <w:color w:val="000000"/>
          <w:sz w:val="18"/>
          <w:szCs w:val="18"/>
          <w:lang w:eastAsia="en-GB"/>
        </w:rPr>
      </w:pPr>
      <w:r>
        <w:rPr>
          <w:rFonts w:eastAsia="Microsoft JhengHei UI Light" w:cs="Helvetica" w:ascii="Microsoft JhengHei UI Light" w:hAnsi="Microsoft JhengHei UI Light"/>
          <w:color w:val="000000"/>
          <w:sz w:val="18"/>
          <w:szCs w:val="18"/>
          <w:lang w:eastAsia="en-GB"/>
        </w:rPr>
        <w:t>Scripting Python (Good/Mid-level).</w:t>
      </w:r>
    </w:p>
    <w:tbl>
      <w:tblPr>
        <w:tblStyle w:val="PlainTable4"/>
        <w:tblW w:w="9016"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9016" w:type="dxa"/>
            <w:gridSpan w:val="3"/>
            <w:cnfStyle w:val="001000000100" w:firstRow="0" w:lastRow="0" w:firstColumn="1" w:lastColumn="0" w:oddVBand="0" w:evenVBand="0" w:oddHBand="0" w:evenHBand="0" w:firstRowFirstColumn="1" w:firstRowLastColumn="0" w:lastRowFirstColumn="0" w:lastRowLastColumn="0"/>
            <w:tcBorders>
              <w:bottom w:val="single" w:sz="8" w:space="0" w:color="000000"/>
            </w:tcBorders>
            <w:shd w:fill="auto" w:val="clear"/>
          </w:tcPr>
          <w:p>
            <w:pPr>
              <w:pStyle w:val="Normal"/>
              <w:spacing w:lineRule="auto" w:line="240" w:before="0" w:after="0"/>
              <w:rPr>
                <w:rFonts w:ascii="Microsoft JhengHei UI Light" w:hAnsi="Microsoft JhengHei UI Light" w:eastAsia="Microsoft JhengHei UI Light"/>
                <w:sz w:val="20"/>
                <w:szCs w:val="20"/>
              </w:rPr>
            </w:pPr>
            <w:r>
              <w:rPr>
                <w:rFonts w:eastAsia="Microsoft JhengHei UI Light" w:ascii="Microsoft JhengHei UI Light" w:hAnsi="Microsoft JhengHei UI Light"/>
                <w:b/>
                <w:bCs/>
                <w:sz w:val="20"/>
                <w:szCs w:val="20"/>
              </w:rPr>
              <w:t>Tech set</w:t>
            </w:r>
          </w:p>
        </w:tc>
      </w:tr>
      <w:tr>
        <w:trPr>
          <w:cnfStyle w:val="100000000000" w:firstRow="1" w:lastRow="0" w:firstColumn="0" w:lastColumn="0" w:oddVBand="0" w:evenVBand="0" w:oddHBand="0"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b/>
                <w:bCs/>
                <w:color w:val="212529"/>
                <w:spacing w:val="-1"/>
                <w:sz w:val="18"/>
                <w:szCs w:val="18"/>
              </w:rPr>
              <w:t>Skills</w:t>
            </w:r>
          </w:p>
        </w:tc>
        <w:tc>
          <w:tcPr>
            <w:tcW w:w="3005" w:type="dxa"/>
            <w:tcBorders/>
            <w:shd w:color="auto" w:fill="F2F2F2" w:themeFill="background1" w:themeFillShade="f2" w:val="clear"/>
          </w:tcPr>
          <w:p>
            <w:pPr>
              <w:pStyle w:val="NormalWeb"/>
              <w:spacing w:lineRule="auto" w:line="240" w:beforeAutospacing="0" w:before="0" w:after="0"/>
              <w:cnfStyle w:val="100000000000" w:firstRow="1"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Proficiency</w:t>
            </w:r>
          </w:p>
        </w:tc>
        <w:tc>
          <w:tcPr>
            <w:tcW w:w="3006" w:type="dxa"/>
            <w:tcBorders/>
            <w:shd w:color="auto" w:fill="F2F2F2" w:themeFill="background1" w:themeFillShade="f2" w:val="clear"/>
          </w:tcPr>
          <w:p>
            <w:pPr>
              <w:pStyle w:val="NormalWeb"/>
              <w:spacing w:lineRule="auto" w:line="240" w:beforeAutospacing="0" w:before="0" w:after="0"/>
              <w:cnfStyle w:val="100000000000" w:firstRow="1"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Months of  Training + Experience</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Linux</w:t>
            </w:r>
          </w:p>
        </w:tc>
        <w:tc>
          <w:tcPr>
            <w:tcW w:w="3005" w:type="dxa"/>
            <w:tcBorders/>
            <w:shd w:fill="auto"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Good</w:t>
            </w:r>
          </w:p>
        </w:tc>
        <w:tc>
          <w:tcPr>
            <w:tcW w:w="3006" w:type="dxa"/>
            <w:tcBorders/>
            <w:shd w:fill="auto" w:val="clear"/>
          </w:tcPr>
          <w:p>
            <w:pPr>
              <w:pStyle w:val="NormalWeb"/>
              <w:spacing w:lineRule="auto" w:line="240" w:beforeAutospacing="0" w:before="0" w:after="0"/>
              <w:jc w:val="center"/>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12</w:t>
            </w:r>
          </w:p>
        </w:tc>
      </w:tr>
      <w:tr>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AWS</w:t>
            </w:r>
          </w:p>
        </w:tc>
        <w:tc>
          <w:tcPr>
            <w:tcW w:w="3005" w:type="dxa"/>
            <w:tcBorders/>
            <w:shd w:color="auto" w:fill="F2F2F2" w:themeFill="background1" w:themeFillShade="f2"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Strong</w:t>
            </w:r>
          </w:p>
        </w:tc>
        <w:tc>
          <w:tcPr>
            <w:tcW w:w="3006" w:type="dxa"/>
            <w:tcBorders/>
            <w:shd w:color="auto" w:fill="F2F2F2" w:themeFill="background1" w:themeFillShade="f2" w:val="clear"/>
          </w:tcPr>
          <w:p>
            <w:pPr>
              <w:pStyle w:val="NormalWeb"/>
              <w:spacing w:lineRule="auto" w:line="240" w:beforeAutospacing="0" w:before="0" w:after="0"/>
              <w:jc w:val="center"/>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14</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 xml:space="preserve">AWS ECS </w:t>
            </w:r>
          </w:p>
        </w:tc>
        <w:tc>
          <w:tcPr>
            <w:tcW w:w="3005" w:type="dxa"/>
            <w:tcBorders/>
            <w:shd w:fill="auto"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Strong</w:t>
            </w:r>
          </w:p>
        </w:tc>
        <w:tc>
          <w:tcPr>
            <w:tcW w:w="3006" w:type="dxa"/>
            <w:tcBorders/>
            <w:shd w:fill="auto" w:val="clear"/>
          </w:tcPr>
          <w:p>
            <w:pPr>
              <w:pStyle w:val="NormalWeb"/>
              <w:spacing w:lineRule="auto" w:line="240" w:beforeAutospacing="0" w:before="0" w:after="0"/>
              <w:jc w:val="center"/>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6</w:t>
            </w:r>
          </w:p>
        </w:tc>
      </w:tr>
      <w:tr>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Terraform</w:t>
            </w:r>
          </w:p>
        </w:tc>
        <w:tc>
          <w:tcPr>
            <w:tcW w:w="3005" w:type="dxa"/>
            <w:tcBorders/>
            <w:shd w:color="auto" w:fill="F2F2F2" w:themeFill="background1" w:themeFillShade="f2"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Strong</w:t>
            </w:r>
          </w:p>
        </w:tc>
        <w:tc>
          <w:tcPr>
            <w:tcW w:w="3006" w:type="dxa"/>
            <w:tcBorders/>
            <w:shd w:color="auto" w:fill="F2F2F2" w:themeFill="background1" w:themeFillShade="f2" w:val="clear"/>
          </w:tcPr>
          <w:p>
            <w:pPr>
              <w:pStyle w:val="NormalWeb"/>
              <w:spacing w:lineRule="auto" w:line="240" w:beforeAutospacing="0" w:before="0" w:after="0"/>
              <w:jc w:val="center"/>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10</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Jenkins</w:t>
            </w:r>
          </w:p>
        </w:tc>
        <w:tc>
          <w:tcPr>
            <w:tcW w:w="3005" w:type="dxa"/>
            <w:tcBorders/>
            <w:shd w:fill="auto"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Mid-level</w:t>
            </w:r>
          </w:p>
        </w:tc>
        <w:tc>
          <w:tcPr>
            <w:tcW w:w="3006" w:type="dxa"/>
            <w:tcBorders/>
            <w:shd w:fill="auto" w:val="clear"/>
          </w:tcPr>
          <w:p>
            <w:pPr>
              <w:pStyle w:val="NormalWeb"/>
              <w:spacing w:lineRule="auto" w:line="240" w:beforeAutospacing="0" w:before="0" w:after="0"/>
              <w:jc w:val="center"/>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12</w:t>
            </w:r>
          </w:p>
        </w:tc>
      </w:tr>
      <w:tr>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Git/GitHub</w:t>
            </w:r>
          </w:p>
        </w:tc>
        <w:tc>
          <w:tcPr>
            <w:tcW w:w="3005" w:type="dxa"/>
            <w:tcBorders/>
            <w:shd w:color="auto" w:fill="F2F2F2" w:themeFill="background1" w:themeFillShade="f2"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Strong</w:t>
            </w:r>
          </w:p>
        </w:tc>
        <w:tc>
          <w:tcPr>
            <w:tcW w:w="3006" w:type="dxa"/>
            <w:tcBorders/>
            <w:shd w:color="auto" w:fill="F2F2F2" w:themeFill="background1" w:themeFillShade="f2" w:val="clear"/>
          </w:tcPr>
          <w:p>
            <w:pPr>
              <w:pStyle w:val="NormalWeb"/>
              <w:spacing w:lineRule="auto" w:line="240" w:beforeAutospacing="0" w:before="0" w:after="0"/>
              <w:jc w:val="center"/>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10</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Kubernetes</w:t>
            </w:r>
          </w:p>
        </w:tc>
        <w:tc>
          <w:tcPr>
            <w:tcW w:w="3005" w:type="dxa"/>
            <w:tcBorders/>
            <w:shd w:fill="auto"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Good</w:t>
            </w:r>
          </w:p>
        </w:tc>
        <w:tc>
          <w:tcPr>
            <w:tcW w:w="3006" w:type="dxa"/>
            <w:tcBorders/>
            <w:shd w:fill="auto" w:val="clear"/>
          </w:tcPr>
          <w:p>
            <w:pPr>
              <w:pStyle w:val="NormalWeb"/>
              <w:spacing w:lineRule="auto" w:line="240" w:beforeAutospacing="0" w:before="0" w:after="0"/>
              <w:jc w:val="center"/>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6</w:t>
            </w:r>
          </w:p>
        </w:tc>
      </w:tr>
      <w:tr>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Python</w:t>
            </w:r>
          </w:p>
        </w:tc>
        <w:tc>
          <w:tcPr>
            <w:tcW w:w="3005" w:type="dxa"/>
            <w:tcBorders/>
            <w:shd w:color="auto" w:fill="F2F2F2" w:themeFill="background1" w:themeFillShade="f2"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Good/Mid-level</w:t>
            </w:r>
          </w:p>
        </w:tc>
        <w:tc>
          <w:tcPr>
            <w:tcW w:w="3006" w:type="dxa"/>
            <w:tcBorders/>
            <w:shd w:color="auto" w:fill="F2F2F2" w:themeFill="background1" w:themeFillShade="f2" w:val="clear"/>
          </w:tcPr>
          <w:p>
            <w:pPr>
              <w:pStyle w:val="NormalWeb"/>
              <w:spacing w:lineRule="auto" w:line="240" w:beforeAutospacing="0" w:before="0" w:after="0"/>
              <w:jc w:val="center"/>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6</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Bash</w:t>
            </w:r>
          </w:p>
        </w:tc>
        <w:tc>
          <w:tcPr>
            <w:tcW w:w="3005" w:type="dxa"/>
            <w:tcBorders/>
            <w:shd w:fill="auto"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Basic/Intermediate</w:t>
            </w:r>
          </w:p>
        </w:tc>
        <w:tc>
          <w:tcPr>
            <w:tcW w:w="3006" w:type="dxa"/>
            <w:tcBorders/>
            <w:shd w:fill="auto" w:val="clear"/>
          </w:tcPr>
          <w:p>
            <w:pPr>
              <w:pStyle w:val="NormalWeb"/>
              <w:spacing w:lineRule="auto" w:line="240" w:beforeAutospacing="0" w:before="0" w:after="0"/>
              <w:jc w:val="center"/>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5</w:t>
            </w:r>
          </w:p>
        </w:tc>
      </w:tr>
      <w:tr>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Docker</w:t>
            </w:r>
          </w:p>
        </w:tc>
        <w:tc>
          <w:tcPr>
            <w:tcW w:w="3005" w:type="dxa"/>
            <w:tcBorders/>
            <w:shd w:color="auto" w:fill="F2F2F2" w:themeFill="background1" w:themeFillShade="f2"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Good</w:t>
            </w:r>
          </w:p>
        </w:tc>
        <w:tc>
          <w:tcPr>
            <w:tcW w:w="3006" w:type="dxa"/>
            <w:tcBorders/>
            <w:shd w:color="auto" w:fill="F2F2F2" w:themeFill="background1" w:themeFillShade="f2" w:val="clear"/>
          </w:tcPr>
          <w:p>
            <w:pPr>
              <w:pStyle w:val="NormalWeb"/>
              <w:spacing w:lineRule="auto" w:line="240" w:beforeAutospacing="0" w:before="0" w:after="0"/>
              <w:jc w:val="center"/>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7</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Jira</w:t>
            </w:r>
          </w:p>
        </w:tc>
        <w:tc>
          <w:tcPr>
            <w:tcW w:w="3005" w:type="dxa"/>
            <w:tcBorders/>
            <w:shd w:fill="auto"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Intermediate</w:t>
            </w:r>
          </w:p>
        </w:tc>
        <w:tc>
          <w:tcPr>
            <w:tcW w:w="3006" w:type="dxa"/>
            <w:tcBorders/>
            <w:shd w:fill="auto" w:val="clear"/>
          </w:tcPr>
          <w:p>
            <w:pPr>
              <w:pStyle w:val="NormalWeb"/>
              <w:spacing w:lineRule="auto" w:line="240" w:beforeAutospacing="0" w:before="0" w:after="0"/>
              <w:jc w:val="center"/>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12</w:t>
            </w:r>
          </w:p>
        </w:tc>
      </w:tr>
      <w:tr>
        <w:trPr/>
        <w:tc>
          <w:tcPr>
            <w:tcW w:w="30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Ansible</w:t>
            </w:r>
          </w:p>
        </w:tc>
        <w:tc>
          <w:tcPr>
            <w:tcW w:w="3005" w:type="dxa"/>
            <w:tcBorders/>
            <w:shd w:color="auto" w:fill="F2F2F2" w:themeFill="background1" w:themeFillShade="f2"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Good</w:t>
            </w:r>
          </w:p>
        </w:tc>
        <w:tc>
          <w:tcPr>
            <w:tcW w:w="3006" w:type="dxa"/>
            <w:tcBorders/>
            <w:shd w:color="auto" w:fill="F2F2F2" w:themeFill="background1" w:themeFillShade="f2" w:val="clear"/>
          </w:tcPr>
          <w:p>
            <w:pPr>
              <w:pStyle w:val="NormalWeb"/>
              <w:spacing w:lineRule="auto" w:line="240" w:beforeAutospacing="0" w:before="0" w:after="0"/>
              <w:jc w:val="center"/>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6</w:t>
            </w:r>
          </w:p>
        </w:tc>
      </w:tr>
    </w:tbl>
    <w:p>
      <w:pPr>
        <w:pStyle w:val="NormalWeb"/>
        <w:shd w:val="clear" w:color="auto" w:fill="FFFFFF"/>
        <w:spacing w:beforeAutospacing="0" w:before="0" w:after="28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r>
    </w:p>
    <w:tbl>
      <w:tblPr>
        <w:tblStyle w:val="PlainTable4"/>
        <w:tblW w:w="9061" w:type="dxa"/>
        <w:jc w:val="left"/>
        <w:tblInd w:w="0" w:type="dxa"/>
        <w:tblCellMar>
          <w:top w:w="0" w:type="dxa"/>
          <w:left w:w="108" w:type="dxa"/>
          <w:bottom w:w="0" w:type="dxa"/>
          <w:right w:w="108" w:type="dxa"/>
        </w:tblCellMar>
        <w:tblLook w:noVBand="1" w:val="04a0" w:noHBand="0" w:lastColumn="0" w:firstColumn="1" w:lastRow="0" w:firstRow="1"/>
      </w:tblPr>
      <w:tblGrid>
        <w:gridCol w:w="3003"/>
        <w:gridCol w:w="3006"/>
        <w:gridCol w:w="3005"/>
        <w:gridCol w:w="46"/>
      </w:tblGrid>
      <w:tr>
        <w:trPr>
          <w:trHeight w:val="314" w:hRule="atLeast"/>
          <w:cnfStyle w:val="100000000000" w:firstRow="1" w:lastRow="0" w:firstColumn="0" w:lastColumn="0" w:oddVBand="0" w:evenVBand="0" w:oddHBand="0" w:evenHBand="0" w:firstRowFirstColumn="0" w:firstRowLastColumn="0" w:lastRowFirstColumn="0" w:lastRowLastColumn="0"/>
        </w:trPr>
        <w:tc>
          <w:tcPr>
            <w:tcW w:w="9060" w:type="dxa"/>
            <w:gridSpan w:val="4"/>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Microsoft JhengHei UI Light" w:hAnsi="Microsoft JhengHei UI Light" w:eastAsia="Microsoft JhengHei UI Light"/>
                <w:b/>
                <w:b/>
                <w:bCs/>
                <w:sz w:val="20"/>
                <w:szCs w:val="20"/>
              </w:rPr>
            </w:pPr>
            <w:r>
              <w:rPr>
                <w:rFonts w:eastAsia="Microsoft JhengHei UI Light" w:ascii="Microsoft JhengHei UI Light" w:hAnsi="Microsoft JhengHei UI Light"/>
                <w:b/>
                <w:bCs/>
                <w:sz w:val="20"/>
                <w:szCs w:val="20"/>
              </w:rPr>
            </w:r>
          </w:p>
          <w:tbl>
            <w:tblPr>
              <w:tblStyle w:val="PlainTable3"/>
              <w:tblW w:w="8845" w:type="dxa"/>
              <w:jc w:val="left"/>
              <w:tblInd w:w="0" w:type="dxa"/>
              <w:tblCellMar>
                <w:top w:w="0" w:type="dxa"/>
                <w:left w:w="108" w:type="dxa"/>
                <w:bottom w:w="0" w:type="dxa"/>
                <w:right w:w="108" w:type="dxa"/>
              </w:tblCellMar>
              <w:tblLook w:noVBand="1" w:val="04a0" w:noHBand="0" w:lastColumn="0" w:firstColumn="1" w:lastRow="0" w:firstRow="1"/>
            </w:tblPr>
            <w:tblGrid>
              <w:gridCol w:w="8845"/>
            </w:tblGrid>
            <w:tr>
              <w:trPr>
                <w:cnfStyle w:val="100000000000" w:firstRow="1" w:lastRow="0" w:firstColumn="0" w:lastColumn="0" w:oddVBand="0" w:evenVBand="0" w:oddHBand="0" w:evenHBand="0" w:firstRowFirstColumn="0" w:firstRowLastColumn="0" w:lastRowFirstColumn="0" w:lastRowLastColumn="0"/>
              </w:trPr>
              <w:tc>
                <w:tcPr>
                  <w:tcW w:w="8845" w:type="dxa"/>
                  <w:cnfStyle w:val="001000000100" w:firstRow="0" w:lastRow="0" w:firstColumn="1" w:lastColumn="0" w:oddVBand="0" w:evenVBand="0" w:oddHBand="0" w:evenHBand="0" w:firstRowFirstColumn="1" w:firstRowLastColumn="0" w:lastRowFirstColumn="0" w:lastRowLastColumn="0"/>
                  <w:tcBorders>
                    <w:bottom w:val="single" w:sz="8" w:space="0" w:color="000000"/>
                  </w:tcBorders>
                  <w:shd w:fill="auto" w:val="clear"/>
                </w:tcPr>
                <w:p>
                  <w:pPr>
                    <w:pStyle w:val="Normal"/>
                    <w:spacing w:lineRule="auto" w:line="240" w:before="0" w:after="0"/>
                    <w:rPr>
                      <w:rFonts w:ascii="Microsoft JhengHei UI Light" w:hAnsi="Microsoft JhengHei UI Light" w:eastAsia="Microsoft JhengHei UI Light"/>
                      <w:b w:val="false"/>
                      <w:b w:val="false"/>
                      <w:sz w:val="20"/>
                      <w:szCs w:val="20"/>
                    </w:rPr>
                  </w:pPr>
                  <w:r>
                    <w:rPr>
                      <w:rFonts w:eastAsia="Microsoft JhengHei UI Light" w:ascii="Microsoft JhengHei UI Light" w:hAnsi="Microsoft JhengHei UI Light"/>
                      <w:b/>
                      <w:bCs/>
                      <w:caps/>
                      <w:sz w:val="20"/>
                      <w:szCs w:val="20"/>
                    </w:rPr>
                    <w:t xml:space="preserve">PROFESSIONAL TRAINING </w:t>
                  </w:r>
                </w:p>
              </w:tc>
            </w:tr>
          </w:tbl>
          <w:p>
            <w:pPr>
              <w:pStyle w:val="NoSpacing"/>
              <w:spacing w:lineRule="auto" w:line="240" w:before="0" w:after="0"/>
              <w:jc w:val="both"/>
              <w:rPr>
                <w:rFonts w:ascii="Microsoft JhengHei UI Light" w:hAnsi="Microsoft JhengHei UI Light" w:eastAsia="Microsoft JhengHei UI Light"/>
                <w:b/>
                <w:b/>
                <w:bCs/>
                <w:sz w:val="20"/>
                <w:szCs w:val="20"/>
              </w:rPr>
            </w:pPr>
            <w:r>
              <w:rPr>
                <w:rFonts w:eastAsia="Microsoft JhengHei UI Light" w:ascii="Microsoft JhengHei UI Light" w:hAnsi="Microsoft JhengHei UI Light"/>
                <w:b/>
                <w:bCs/>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0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AWS – Solution Architect</w:t>
            </w:r>
          </w:p>
        </w:tc>
        <w:tc>
          <w:tcPr>
            <w:tcW w:w="3006" w:type="dxa"/>
            <w:tcBorders/>
            <w:shd w:color="auto" w:fill="FFFFFF" w:themeFill="background1"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 xml:space="preserve"> </w:t>
            </w:r>
            <w:r>
              <w:rPr>
                <w:rFonts w:eastAsia="Microsoft JhengHei UI Light" w:ascii="Microsoft JhengHei UI Light" w:hAnsi="Microsoft JhengHei UI Light"/>
                <w:color w:val="212529"/>
                <w:spacing w:val="-1"/>
                <w:sz w:val="18"/>
                <w:szCs w:val="18"/>
              </w:rPr>
              <w:t>Fundamentals Of Networking</w:t>
            </w:r>
          </w:p>
        </w:tc>
        <w:tc>
          <w:tcPr>
            <w:tcW w:w="3005" w:type="dxa"/>
            <w:tcBorders/>
            <w:shd w:color="auto" w:fill="FFFFFF" w:themeFill="background1"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Prince2</w:t>
            </w:r>
          </w:p>
        </w:tc>
        <w:tc>
          <w:tcPr>
            <w:tcW w:w="46" w:type="dxa"/>
            <w:tcBorders/>
            <w:shd w:color="auto" w:fill="F2F2F2" w:themeFill="background1" w:themeFillShade="f2" w:val="clear"/>
          </w:tcPr>
          <w:p>
            <w:pPr>
              <w:pStyle w:val="Normal"/>
              <w:spacing w:lineRule="auto" w:line="240" w:before="0" w:after="0"/>
              <w:rPr/>
            </w:pPr>
            <w:r>
              <w:rPr/>
            </w:r>
          </w:p>
        </w:tc>
      </w:tr>
      <w:tr>
        <w:trPr/>
        <w:tc>
          <w:tcPr>
            <w:tcW w:w="30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0"/>
              <w:rPr>
                <w:rFonts w:ascii="Microsoft JhengHei UI Light" w:hAnsi="Microsoft JhengHei UI Light" w:eastAsia="Microsoft JhengHei UI Light"/>
                <w:b w:val="false"/>
                <w:b w:val="false"/>
                <w:color w:val="212529"/>
                <w:spacing w:val="-1"/>
                <w:sz w:val="18"/>
                <w:szCs w:val="18"/>
              </w:rPr>
            </w:pPr>
            <w:r>
              <w:rPr>
                <w:rFonts w:eastAsia="Microsoft JhengHei UI Light" w:ascii="Microsoft JhengHei UI Light" w:hAnsi="Microsoft JhengHei UI Light"/>
                <w:b w:val="false"/>
                <w:bCs/>
                <w:color w:val="212529"/>
                <w:spacing w:val="-1"/>
                <w:sz w:val="18"/>
                <w:szCs w:val="18"/>
              </w:rPr>
              <w:t>Agile/Scrum</w:t>
            </w:r>
          </w:p>
        </w:tc>
        <w:tc>
          <w:tcPr>
            <w:tcW w:w="3006" w:type="dxa"/>
            <w:tcBorders/>
            <w:shd w:fill="auto"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Business Analysis</w:t>
            </w:r>
          </w:p>
        </w:tc>
        <w:tc>
          <w:tcPr>
            <w:tcW w:w="3005" w:type="dxa"/>
            <w:tcBorders/>
            <w:shd w:fill="auto" w:val="clear"/>
          </w:tcPr>
          <w:p>
            <w:pPr>
              <w:pStyle w:val="NormalWeb"/>
              <w:spacing w:lineRule="auto" w:line="240" w:beforeAutospacing="0" w:before="0" w:after="0"/>
              <w:cnfStyle w:val="000000000000" w:firstRow="0" w:lastRow="0" w:firstColumn="0" w:lastColumn="0" w:oddVBand="0" w:evenVBand="0" w:oddHBand="0"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BIT</w:t>
            </w:r>
          </w:p>
        </w:tc>
        <w:tc>
          <w:tcPr>
            <w:tcW w:w="46" w:type="dxa"/>
            <w:tcBorders/>
            <w:shd w:fill="auto" w:val="clear"/>
          </w:tcPr>
          <w:p>
            <w:pPr>
              <w:pStyle w:val="Normal"/>
              <w:spacing w:lineRule="auto" w:line="240" w:before="0" w:after="0"/>
              <w:rPr/>
            </w:pPr>
            <w:r>
              <w:rPr/>
            </w:r>
          </w:p>
        </w:tc>
      </w:tr>
      <w:tr>
        <w:trPr>
          <w:cnfStyle w:val="000000100000" w:firstRow="0" w:lastRow="0" w:firstColumn="0" w:lastColumn="0" w:oddVBand="0" w:evenVBand="0" w:oddHBand="1" w:evenHBand="0" w:firstRowFirstColumn="0" w:firstRowLastColumn="0" w:lastRowFirstColumn="0" w:lastRowLastColumn="0"/>
        </w:trPr>
        <w:tc>
          <w:tcPr>
            <w:tcW w:w="300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spacing w:lineRule="auto" w:line="240" w:beforeAutospacing="0" w:before="0" w:after="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b/>
                <w:bCs/>
                <w:color w:val="212529"/>
                <w:spacing w:val="-1"/>
                <w:sz w:val="18"/>
                <w:szCs w:val="18"/>
              </w:rPr>
              <w:t>RHEL</w:t>
            </w:r>
          </w:p>
        </w:tc>
        <w:tc>
          <w:tcPr>
            <w:tcW w:w="3006" w:type="dxa"/>
            <w:tcBorders/>
            <w:shd w:color="auto" w:fill="F2F2F2" w:themeFill="background1" w:themeFillShade="f2"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Python</w:t>
            </w:r>
          </w:p>
        </w:tc>
        <w:tc>
          <w:tcPr>
            <w:tcW w:w="3005" w:type="dxa"/>
            <w:tcBorders/>
            <w:shd w:color="auto" w:fill="F2F2F2" w:themeFill="background1" w:themeFillShade="f2" w:val="clear"/>
          </w:tcPr>
          <w:p>
            <w:pPr>
              <w:pStyle w:val="NormalWeb"/>
              <w:spacing w:lineRule="auto" w:line="240" w:beforeAutospacing="0" w:before="0" w:after="0"/>
              <w:cnfStyle w:val="000000100000" w:firstRow="0" w:lastRow="0" w:firstColumn="0" w:lastColumn="0" w:oddVBand="0" w:evenVBand="0" w:oddHBand="1" w:evenHBand="0" w:firstRowFirstColumn="0" w:firstRowLastColumn="0" w:lastRowFirstColumn="0" w:lastRowLastColumn="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Bash</w:t>
            </w:r>
          </w:p>
        </w:tc>
        <w:tc>
          <w:tcPr>
            <w:tcW w:w="46" w:type="dxa"/>
            <w:tcBorders/>
            <w:shd w:color="auto" w:fill="F2F2F2" w:themeFill="background1" w:themeFillShade="f2" w:val="clear"/>
          </w:tcPr>
          <w:p>
            <w:pPr>
              <w:pStyle w:val="Normal"/>
              <w:spacing w:lineRule="auto" w:line="240" w:before="0" w:after="0"/>
              <w:rPr/>
            </w:pPr>
            <w:r>
              <w:rPr/>
            </w:r>
          </w:p>
        </w:tc>
      </w:tr>
    </w:tbl>
    <w:p>
      <w:pPr>
        <w:pStyle w:val="NormalWeb"/>
        <w:shd w:val="clear" w:color="auto" w:fill="FFFFFF"/>
        <w:spacing w:beforeAutospacing="0" w:before="0" w:after="280"/>
        <w:rPr>
          <w:rFonts w:ascii="Microsoft JhengHei UI Light" w:hAnsi="Microsoft JhengHei UI Light" w:eastAsia="Microsoft JhengHei UI Light"/>
          <w:color w:val="212529"/>
          <w:spacing w:val="-1"/>
          <w:sz w:val="18"/>
          <w:szCs w:val="18"/>
        </w:rPr>
      </w:pPr>
      <w:r>
        <w:rPr>
          <w:rFonts w:eastAsia="Microsoft JhengHei UI Light" w:ascii="Microsoft JhengHei UI Light" w:hAnsi="Microsoft JhengHei UI Light"/>
          <w:color w:val="212529"/>
          <w:spacing w:val="-1"/>
          <w:sz w:val="18"/>
          <w:szCs w:val="18"/>
        </w:rPr>
        <w:tab/>
        <w:tab/>
      </w:r>
    </w:p>
    <w:tbl>
      <w:tblPr>
        <w:tblStyle w:val="PlainTable3"/>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100" w:firstRow="0" w:lastRow="0" w:firstColumn="1" w:lastColumn="0" w:oddVBand="0" w:evenVBand="0" w:oddHBand="0" w:evenHBand="0" w:firstRowFirstColumn="1" w:firstRowLastColumn="0" w:lastRowFirstColumn="0" w:lastRowLastColumn="0"/>
            <w:tcBorders>
              <w:bottom w:val="single" w:sz="8" w:space="0" w:color="000000"/>
            </w:tcBorders>
            <w:shd w:fill="auto" w:val="clear"/>
          </w:tcPr>
          <w:p>
            <w:pPr>
              <w:pStyle w:val="Normal"/>
              <w:spacing w:lineRule="auto" w:line="240" w:before="0" w:after="0"/>
              <w:rPr>
                <w:rFonts w:ascii="Microsoft JhengHei UI Light" w:hAnsi="Microsoft JhengHei UI Light" w:eastAsia="Microsoft JhengHei UI Light"/>
                <w:b w:val="false"/>
                <w:b w:val="false"/>
                <w:sz w:val="20"/>
                <w:szCs w:val="20"/>
              </w:rPr>
            </w:pPr>
            <w:r>
              <w:rPr>
                <w:rFonts w:eastAsia="Microsoft JhengHei UI Light" w:ascii="Microsoft JhengHei UI Light" w:hAnsi="Microsoft JhengHei UI Light"/>
                <w:b w:val="false"/>
                <w:bCs/>
                <w:caps/>
                <w:sz w:val="20"/>
                <w:szCs w:val="20"/>
              </w:rPr>
              <w:t>EXPERIENCE</w:t>
            </w:r>
          </w:p>
        </w:tc>
      </w:tr>
    </w:tbl>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Gamestec, St Alban</w:t>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 xml:space="preserve">DevOps Engineer (AWS).  </w:t>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November 2018 - October 2019</w:t>
        <w:tab/>
        <w:tab/>
        <w:tab/>
      </w:r>
    </w:p>
    <w:p>
      <w:pPr>
        <w:pStyle w:val="NoSpacing"/>
        <w:shd w:val="clear" w:color="auto" w:fill="FFFFFF" w:themeFill="background1"/>
        <w:jc w:val="both"/>
        <w:rPr>
          <w:rFonts w:ascii="Microsoft JhengHei UI Light" w:hAnsi="Microsoft JhengHei UI Light" w:eastAsia="Microsoft JhengHei UI Light" w:cs="Times New Roman"/>
          <w:b/>
          <w:b/>
          <w:sz w:val="18"/>
          <w:szCs w:val="18"/>
        </w:rPr>
      </w:pPr>
      <w:r>
        <w:rPr>
          <w:rFonts w:eastAsia="Microsoft JhengHei UI Light" w:cs="Times New Roman" w:ascii="Microsoft JhengHei UI Light" w:hAnsi="Microsoft JhengHei UI Light"/>
          <w:b/>
          <w:sz w:val="18"/>
          <w:szCs w:val="18"/>
        </w:rPr>
      </w:r>
    </w:p>
    <w:p>
      <w:pPr>
        <w:pStyle w:val="NoSpacing"/>
        <w:numPr>
          <w:ilvl w:val="0"/>
          <w:numId w:val="2"/>
        </w:numPr>
        <w:shd w:val="clear" w:color="auto" w:fill="FFFFFF" w:themeFill="background1"/>
        <w:jc w:val="both"/>
        <w:rPr>
          <w:rFonts w:ascii="Microsoft JhengHei UI Light" w:hAnsi="Microsoft JhengHei UI Light" w:eastAsia="Microsoft JhengHei UI Light" w:cs="Times New Roman"/>
          <w:b/>
          <w:b/>
          <w:sz w:val="18"/>
          <w:szCs w:val="18"/>
        </w:rPr>
      </w:pPr>
      <w:r>
        <w:rPr>
          <w:rFonts w:eastAsia="Microsoft JhengHei UI Light" w:cs="Helvetica" w:ascii="Microsoft JhengHei UI Light" w:hAnsi="Microsoft JhengHei UI Light"/>
          <w:color w:val="000000"/>
          <w:sz w:val="18"/>
          <w:szCs w:val="18"/>
          <w:shd w:fill="FFFFFF" w:val="clear"/>
        </w:rPr>
        <w:t xml:space="preserve"> </w:t>
      </w:r>
      <w:r>
        <w:rPr>
          <w:rFonts w:eastAsia="Microsoft JhengHei UI Light" w:cs="Helvetica" w:ascii="Microsoft JhengHei UI Light" w:hAnsi="Microsoft JhengHei UI Light"/>
          <w:color w:val="000000"/>
          <w:sz w:val="18"/>
          <w:szCs w:val="18"/>
          <w:shd w:fill="FFFFFF" w:val="clear"/>
        </w:rPr>
        <w:t>Experienced in Amazon AWS  Cloud Administration which includes services like: EC2, S3, EBS, VPC, ELB, AMI, RDS, IAM, Auto scaling, Cloud Watch, Cloud Front,  Security Groups, ECS, AWS code commit repository, AWS code pipeline.</w:t>
      </w:r>
    </w:p>
    <w:p>
      <w:pPr>
        <w:pStyle w:val="NoSpacing"/>
        <w:numPr>
          <w:ilvl w:val="0"/>
          <w:numId w:val="2"/>
        </w:numPr>
        <w:shd w:val="clear" w:color="auto" w:fill="FFFFFF" w:themeFill="background1"/>
        <w:jc w:val="both"/>
        <w:rPr>
          <w:rFonts w:ascii="Microsoft JhengHei UI Light" w:hAnsi="Microsoft JhengHei UI Light" w:eastAsia="Microsoft JhengHei UI Light" w:cs="Times New Roman"/>
          <w:b/>
          <w:b/>
          <w:sz w:val="18"/>
          <w:szCs w:val="18"/>
        </w:rPr>
      </w:pPr>
      <w:r>
        <w:rPr>
          <w:rFonts w:eastAsia="Microsoft JhengHei UI Light" w:cs="Helvetica" w:ascii="Microsoft JhengHei UI Light" w:hAnsi="Microsoft JhengHei UI Light"/>
          <w:color w:val="000000"/>
          <w:sz w:val="18"/>
          <w:szCs w:val="18"/>
          <w:shd w:fill="FFFFFF" w:val="clear"/>
        </w:rPr>
        <w:t>Implemented ECS instance container re-sizing as part of cost optimisation and gave advisory regarding hard and soft limits in ECS task definition.</w:t>
      </w:r>
    </w:p>
    <w:p>
      <w:pPr>
        <w:pStyle w:val="NoSpacing"/>
        <w:numPr>
          <w:ilvl w:val="0"/>
          <w:numId w:val="2"/>
        </w:numPr>
        <w:shd w:val="clear" w:color="auto" w:fill="FFFFFF" w:themeFill="background1"/>
        <w:jc w:val="both"/>
        <w:rPr>
          <w:rFonts w:ascii="Microsoft JhengHei UI Light" w:hAnsi="Microsoft JhengHei UI Light" w:eastAsia="Microsoft JhengHei UI Light" w:cs="Times New Roman"/>
          <w:b/>
          <w:b/>
          <w:sz w:val="18"/>
          <w:szCs w:val="18"/>
        </w:rPr>
      </w:pPr>
      <w:r>
        <w:rPr>
          <w:rFonts w:eastAsia="Microsoft JhengHei UI Light" w:cs="Helvetica" w:ascii="Microsoft JhengHei UI Light" w:hAnsi="Microsoft JhengHei UI Light"/>
          <w:color w:val="000000"/>
          <w:sz w:val="18"/>
          <w:szCs w:val="18"/>
          <w:shd w:fill="FFFFFF" w:val="clear"/>
        </w:rPr>
        <w:t>Configured datadog monitoring agent into containers and devised metrics as per business requirements.</w:t>
      </w:r>
    </w:p>
    <w:p>
      <w:pPr>
        <w:pStyle w:val="NoSpacing"/>
        <w:numPr>
          <w:ilvl w:val="0"/>
          <w:numId w:val="2"/>
        </w:numPr>
        <w:jc w:val="both"/>
        <w:rPr>
          <w:rFonts w:ascii="Microsoft JhengHei UI Light" w:hAnsi="Microsoft JhengHei UI Light" w:eastAsia="Microsoft JhengHei UI Light" w:cs="Times New Roman"/>
          <w:b/>
          <w:b/>
          <w:sz w:val="18"/>
          <w:szCs w:val="18"/>
        </w:rPr>
      </w:pPr>
      <w:r>
        <w:rPr>
          <w:rFonts w:eastAsia="Microsoft JhengHei UI Light" w:cs="Times New Roman" w:ascii="Microsoft JhengHei UI Light" w:hAnsi="Microsoft JhengHei UI Light"/>
          <w:sz w:val="18"/>
          <w:szCs w:val="18"/>
        </w:rPr>
        <w:t>Designed and implemented cloud hosted solutions, specific AWS product suite experience.</w:t>
      </w:r>
    </w:p>
    <w:p>
      <w:pPr>
        <w:pStyle w:val="NoSpacing"/>
        <w:numPr>
          <w:ilvl w:val="0"/>
          <w:numId w:val="2"/>
        </w:numPr>
        <w:jc w:val="both"/>
        <w:rPr>
          <w:rFonts w:ascii="Microsoft JhengHei UI Light" w:hAnsi="Microsoft JhengHei UI Light" w:eastAsia="Microsoft JhengHei UI Light" w:cs="Times New Roman"/>
          <w:b/>
          <w:b/>
          <w:sz w:val="18"/>
          <w:szCs w:val="18"/>
        </w:rPr>
      </w:pPr>
      <w:r>
        <w:rPr>
          <w:rFonts w:eastAsia="Microsoft JhengHei UI Light" w:cs="Times New Roman" w:ascii="Microsoft JhengHei UI Light" w:hAnsi="Microsoft JhengHei UI Light"/>
          <w:sz w:val="18"/>
          <w:szCs w:val="18"/>
        </w:rPr>
        <w:t>Designed and implemented EC2 instance architecture to meet high availability application architecture, cost optimisation, efficiency and security parameters.</w:t>
      </w:r>
    </w:p>
    <w:p>
      <w:pPr>
        <w:pStyle w:val="NoSpacing"/>
        <w:numPr>
          <w:ilvl w:val="0"/>
          <w:numId w:val="2"/>
        </w:numPr>
        <w:jc w:val="both"/>
        <w:rPr>
          <w:rFonts w:ascii="Microsoft JhengHei UI Light" w:hAnsi="Microsoft JhengHei UI Light" w:eastAsia="Microsoft JhengHei UI Light" w:cs="Times New Roman"/>
          <w:b/>
          <w:b/>
          <w:sz w:val="18"/>
          <w:szCs w:val="18"/>
        </w:rPr>
      </w:pPr>
      <w:r>
        <w:rPr>
          <w:rFonts w:eastAsia="Microsoft JhengHei UI Light" w:cs="Times New Roman" w:ascii="Microsoft JhengHei UI Light" w:hAnsi="Microsoft JhengHei UI Light"/>
          <w:sz w:val="18"/>
          <w:szCs w:val="18"/>
        </w:rPr>
        <w:t>Utilised cloud watch to monitor resources such as EC2, RDS DB services, EBS volumes: to set alarms for notification or automated actions. Also monitored logs for better understanding and operations of the system.</w:t>
      </w:r>
    </w:p>
    <w:p>
      <w:pPr>
        <w:pStyle w:val="NoSpacing"/>
        <w:numPr>
          <w:ilvl w:val="0"/>
          <w:numId w:val="2"/>
        </w:numPr>
        <w:jc w:val="both"/>
        <w:rPr>
          <w:rFonts w:ascii="Microsoft JhengHei UI Light" w:hAnsi="Microsoft JhengHei UI Light" w:eastAsia="Microsoft JhengHei UI Light" w:cs="Times New Roman"/>
          <w:b/>
          <w:b/>
          <w:sz w:val="18"/>
          <w:szCs w:val="18"/>
        </w:rPr>
      </w:pPr>
      <w:r>
        <w:rPr>
          <w:rFonts w:eastAsia="Microsoft JhengHei UI Light" w:cs="Helvetica" w:ascii="Microsoft JhengHei UI Light" w:hAnsi="Microsoft JhengHei UI Light"/>
          <w:color w:val="000000"/>
          <w:sz w:val="18"/>
          <w:szCs w:val="18"/>
          <w:shd w:fill="FFFFFF" w:val="clear"/>
        </w:rPr>
        <w:t>Extensively worked on below AWS components such as Identity on Access Management (IAM) in AWS.</w:t>
      </w:r>
    </w:p>
    <w:p>
      <w:pPr>
        <w:pStyle w:val="NoSpacing"/>
        <w:numPr>
          <w:ilvl w:val="0"/>
          <w:numId w:val="2"/>
        </w:numPr>
        <w:jc w:val="both"/>
        <w:rPr>
          <w:rFonts w:ascii="Microsoft JhengHei UI Light" w:hAnsi="Microsoft JhengHei UI Light" w:eastAsia="Microsoft JhengHei UI Light" w:cs="Times New Roman"/>
          <w:b/>
          <w:b/>
          <w:sz w:val="18"/>
          <w:szCs w:val="18"/>
        </w:rPr>
      </w:pPr>
      <w:r>
        <w:rPr>
          <w:rFonts w:eastAsia="Microsoft JhengHei UI Light" w:cs="Times New Roman" w:ascii="Microsoft JhengHei UI Light" w:hAnsi="Microsoft JhengHei UI Light"/>
          <w:sz w:val="18"/>
          <w:szCs w:val="18"/>
        </w:rPr>
        <w:t>Strong understanding of ELB, general networking principles, firewalls and routing.</w:t>
      </w:r>
    </w:p>
    <w:p>
      <w:pPr>
        <w:pStyle w:val="NoSpacing"/>
        <w:numPr>
          <w:ilvl w:val="0"/>
          <w:numId w:val="2"/>
        </w:numPr>
        <w:jc w:val="both"/>
        <w:rPr>
          <w:rFonts w:ascii="Microsoft JhengHei UI Light" w:hAnsi="Microsoft JhengHei UI Light" w:eastAsia="Microsoft JhengHei UI Light" w:cs="Times New Roman"/>
          <w:sz w:val="18"/>
          <w:szCs w:val="18"/>
        </w:rPr>
      </w:pPr>
      <w:r>
        <w:rPr>
          <w:rFonts w:eastAsia="Microsoft JhengHei UI Light" w:cs="Times New Roman" w:ascii="Microsoft JhengHei UI Light" w:hAnsi="Microsoft JhengHei UI Light"/>
          <w:sz w:val="18"/>
          <w:szCs w:val="18"/>
        </w:rPr>
        <w:t>Automated backups on AWS and configuring the data lifecycle management to manage the data for cost optimisation purposes.</w:t>
      </w:r>
    </w:p>
    <w:p>
      <w:pPr>
        <w:pStyle w:val="NoSpacing"/>
        <w:numPr>
          <w:ilvl w:val="0"/>
          <w:numId w:val="2"/>
        </w:numPr>
        <w:jc w:val="both"/>
        <w:rPr>
          <w:rFonts w:ascii="Microsoft JhengHei UI Light" w:hAnsi="Microsoft JhengHei UI Light" w:eastAsia="Microsoft JhengHei UI Light" w:cs="Times New Roman"/>
          <w:sz w:val="18"/>
          <w:szCs w:val="18"/>
        </w:rPr>
      </w:pPr>
      <w:r>
        <w:rPr>
          <w:rFonts w:eastAsia="Microsoft JhengHei UI Light" w:cs="Times New Roman" w:ascii="Microsoft JhengHei UI Light" w:hAnsi="Microsoft JhengHei UI Light"/>
          <w:sz w:val="18"/>
          <w:szCs w:val="18"/>
        </w:rPr>
        <w:t>Used terraform to create custom size VPC, subnets, NAT to ensure successful deployment of web application and database template.</w:t>
      </w:r>
    </w:p>
    <w:p>
      <w:pPr>
        <w:pStyle w:val="NoSpacing"/>
        <w:numPr>
          <w:ilvl w:val="0"/>
          <w:numId w:val="2"/>
        </w:numPr>
        <w:jc w:val="both"/>
        <w:rPr>
          <w:rFonts w:ascii="Microsoft JhengHei UI Light" w:hAnsi="Microsoft JhengHei UI Light" w:eastAsia="Microsoft JhengHei UI Light" w:cs="Times New Roman"/>
          <w:sz w:val="18"/>
          <w:szCs w:val="18"/>
        </w:rPr>
      </w:pPr>
      <w:r>
        <w:rPr>
          <w:rFonts w:eastAsia="Microsoft JhengHei UI Light" w:cs="Times New Roman" w:ascii="Microsoft JhengHei UI Light" w:hAnsi="Microsoft JhengHei UI Light"/>
          <w:sz w:val="18"/>
          <w:szCs w:val="18"/>
        </w:rPr>
        <w:t xml:space="preserve">Used git &amp; GitHub for source code version control management and </w:t>
      </w:r>
      <w:r>
        <w:rPr>
          <w:rFonts w:eastAsia="Microsoft JhengHei UI Light" w:cs="Helvetica" w:ascii="Microsoft JhengHei UI Light" w:hAnsi="Microsoft JhengHei UI Light"/>
          <w:color w:val="000000"/>
          <w:sz w:val="18"/>
          <w:szCs w:val="18"/>
          <w:shd w:fill="FFFFFF" w:val="clear"/>
        </w:rPr>
        <w:t>Implemented and maintained the branching and build/release strategies using Git.</w:t>
      </w:r>
    </w:p>
    <w:p>
      <w:pPr>
        <w:pStyle w:val="NoSpacing"/>
        <w:numPr>
          <w:ilvl w:val="0"/>
          <w:numId w:val="2"/>
        </w:numPr>
        <w:jc w:val="both"/>
        <w:rPr>
          <w:rFonts w:ascii="Microsoft JhengHei UI Light" w:hAnsi="Microsoft JhengHei UI Light" w:eastAsia="Microsoft JhengHei UI Light" w:cs="Times New Roman"/>
          <w:sz w:val="18"/>
          <w:szCs w:val="18"/>
        </w:rPr>
      </w:pPr>
      <w:r>
        <w:rPr>
          <w:rFonts w:eastAsia="Microsoft JhengHei UI Light" w:cs="Times New Roman" w:ascii="Microsoft JhengHei UI Light" w:hAnsi="Microsoft JhengHei UI Light"/>
          <w:sz w:val="18"/>
          <w:szCs w:val="18"/>
        </w:rPr>
        <w:t>Configured and provided highly durable and available data by using the S3 data store, versioning, lifecycle .policies, and created Amis for mission critical productions servers for backups.</w:t>
      </w:r>
    </w:p>
    <w:p>
      <w:pPr>
        <w:pStyle w:val="NoSpacing"/>
        <w:numPr>
          <w:ilvl w:val="0"/>
          <w:numId w:val="2"/>
        </w:numPr>
        <w:jc w:val="both"/>
        <w:rPr>
          <w:rFonts w:ascii="Microsoft JhengHei UI Light" w:hAnsi="Microsoft JhengHei UI Light" w:eastAsia="Microsoft JhengHei UI Light" w:cs="Times New Roman"/>
          <w:sz w:val="18"/>
          <w:szCs w:val="18"/>
        </w:rPr>
      </w:pPr>
      <w:r>
        <w:rPr>
          <w:rFonts w:eastAsia="Microsoft JhengHei UI Light" w:cs="Times New Roman" w:ascii="Microsoft JhengHei UI Light" w:hAnsi="Microsoft JhengHei UI Light"/>
          <w:sz w:val="18"/>
          <w:szCs w:val="18"/>
        </w:rPr>
        <w:t>Supported developers with ad-hoc queries and resolved platform related issues.</w:t>
      </w:r>
    </w:p>
    <w:p>
      <w:pPr>
        <w:pStyle w:val="NoSpacing"/>
        <w:numPr>
          <w:ilvl w:val="0"/>
          <w:numId w:val="2"/>
        </w:numPr>
        <w:jc w:val="both"/>
        <w:rPr>
          <w:rFonts w:ascii="Microsoft JhengHei UI Light" w:hAnsi="Microsoft JhengHei UI Light" w:eastAsia="Microsoft JhengHei UI Light" w:cs="Times New Roman"/>
          <w:sz w:val="18"/>
          <w:szCs w:val="18"/>
        </w:rPr>
      </w:pPr>
      <w:r>
        <w:rPr>
          <w:rFonts w:eastAsia="Microsoft JhengHei UI Light" w:cs="Times New Roman" w:ascii="Microsoft JhengHei UI Light" w:hAnsi="Microsoft JhengHei UI Light"/>
          <w:sz w:val="18"/>
          <w:szCs w:val="18"/>
        </w:rPr>
        <w:t>Stay current with the latest features/capabilities of AWS platform.</w:t>
      </w:r>
    </w:p>
    <w:p>
      <w:pPr>
        <w:pStyle w:val="NoSpacing"/>
        <w:numPr>
          <w:ilvl w:val="0"/>
          <w:numId w:val="2"/>
        </w:numPr>
        <w:jc w:val="both"/>
        <w:rPr>
          <w:rFonts w:ascii="Microsoft JhengHei UI Light" w:hAnsi="Microsoft JhengHei UI Light" w:eastAsia="Microsoft JhengHei UI Light" w:cs="Times New Roman"/>
          <w:sz w:val="20"/>
          <w:szCs w:val="20"/>
        </w:rPr>
      </w:pPr>
      <w:r>
        <w:rPr>
          <w:rFonts w:eastAsia="Microsoft JhengHei UI Light" w:cs="Times New Roman" w:ascii="Microsoft JhengHei UI Light" w:hAnsi="Microsoft JhengHei UI Light"/>
          <w:sz w:val="18"/>
          <w:szCs w:val="18"/>
        </w:rPr>
        <w:t>Used Jira to manage and track work load and defects</w:t>
      </w:r>
      <w:r>
        <w:rPr>
          <w:rFonts w:eastAsia="Microsoft JhengHei UI Light" w:cs="Times New Roman" w:ascii="Microsoft JhengHei UI Light" w:hAnsi="Microsoft JhengHei UI Light"/>
          <w:sz w:val="20"/>
          <w:szCs w:val="20"/>
        </w:rPr>
        <w:t xml:space="preserve"> in agile environment. </w:t>
      </w:r>
    </w:p>
    <w:p>
      <w:pPr>
        <w:pStyle w:val="Normal"/>
        <w:spacing w:lineRule="auto" w:line="240" w:before="0" w:after="0"/>
        <w:jc w:val="both"/>
        <w:rPr>
          <w:rFonts w:ascii="Microsoft JhengHei UI Light" w:hAnsi="Microsoft JhengHei UI Light" w:eastAsia="Microsoft JhengHei UI Light"/>
        </w:rPr>
      </w:pPr>
      <w:r>
        <w:rPr>
          <w:rFonts w:eastAsia="Microsoft JhengHei UI Light" w:ascii="Microsoft JhengHei UI Light" w:hAnsi="Microsoft JhengHei UI Light"/>
        </w:rPr>
      </w:r>
    </w:p>
    <w:p>
      <w:pPr>
        <w:pStyle w:val="Normal"/>
        <w:spacing w:lineRule="auto" w:line="240" w:before="0" w:after="0"/>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Edureka DevOps Camp</w:t>
      </w:r>
    </w:p>
    <w:p>
      <w:pPr>
        <w:pStyle w:val="Normal"/>
        <w:spacing w:lineRule="auto" w:line="240" w:before="0" w:after="0"/>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DevOps &amp; Kubernetes Training</w:t>
      </w:r>
    </w:p>
    <w:p>
      <w:pPr>
        <w:pStyle w:val="Normal"/>
        <w:spacing w:lineRule="auto" w:line="240" w:before="0" w:after="0"/>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August 2018 - October 2018</w:t>
      </w:r>
    </w:p>
    <w:p>
      <w:pPr>
        <w:pStyle w:val="Normal"/>
        <w:spacing w:lineRule="auto" w:line="240" w:before="0" w:after="0"/>
        <w:jc w:val="both"/>
        <w:rPr>
          <w:rFonts w:ascii="Microsoft JhengHei UI Light" w:hAnsi="Microsoft JhengHei UI Light" w:eastAsia="Microsoft JhengHei UI Light"/>
        </w:rPr>
      </w:pPr>
      <w:r>
        <w:rPr>
          <w:rFonts w:eastAsia="Microsoft JhengHei UI Light" w:ascii="Microsoft JhengHei UI Light" w:hAnsi="Microsoft JhengHei UI Light"/>
        </w:rPr>
      </w:r>
    </w:p>
    <w:p>
      <w:pPr>
        <w:pStyle w:val="Normal"/>
        <w:spacing w:lineRule="auto" w:line="240" w:before="0" w:after="0"/>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I took 2 months off to engage myself in full time Devops training and an additional 1 month where I focused solely on kubernetes.</w:t>
      </w:r>
    </w:p>
    <w:p>
      <w:pPr>
        <w:pStyle w:val="Normal"/>
        <w:spacing w:lineRule="auto" w:line="240" w:before="0" w:after="0"/>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I was awarded a certificate of project completion after completing car tracking container based project which was fully deployed to AWS. Subjects covered included:</w:t>
      </w:r>
    </w:p>
    <w:p>
      <w:pPr>
        <w:pStyle w:val="Normal"/>
        <w:spacing w:lineRule="auto" w:line="240" w:before="0" w:after="0"/>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Git &amp; GitHub, Jenkins, Terraform, Ansible, Kubernetes, Docker, Docker swarm.</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Pulling and pushing Docker images to Docker hub and AWS ECR repositories.</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Managing Docker image lifecycle from image pull, image tagging and deploying as a container.</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Using Git as a source code repository and carrying out versioning task using git command lines.</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Pushing sources codes from local git repo to GitHub remote repository and creating secured web hook connection to Jenkins CI server.</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Creating a Pull request before merging codes to master branch.</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Configured and implemented Jenkins pipeline CI.</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Using ansible for system management across multiple AWS instances.</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Using kubernetes to orchestrate immuntable container services</w:t>
      </w:r>
    </w:p>
    <w:p>
      <w:pPr>
        <w:pStyle w:val="ListParagraph"/>
        <w:numPr>
          <w:ilvl w:val="0"/>
          <w:numId w:val="6"/>
        </w:numPr>
        <w:spacing w:lineRule="auto" w:line="240" w:before="0" w:after="0"/>
        <w:contextualSpacing/>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sz w:val="20"/>
          <w:szCs w:val="20"/>
        </w:rPr>
        <w:t>Registered for an  additional 4week (80 Hours)  Kubernetes course and completed a full driver tracking project where subjects covered included : Replica &amp; replica sets, kubenetes control plane, ETCD, Node ports, Deployments, Rolling updates, Autoscaler, Load balancing, Storage Volumes, Emptydir volumes, persistent volume claims, RBAC, Limits, Readiness probe, Liveness, Secrets, Config maps, Networking policies, Ingress controller, Namespaces, Deployment rollout and roll back, Blue/Green deployment.</w:t>
      </w:r>
    </w:p>
    <w:p>
      <w:pPr>
        <w:pStyle w:val="Normal"/>
        <w:spacing w:lineRule="auto" w:line="240" w:before="0" w:after="0"/>
        <w:jc w:val="both"/>
        <w:rPr>
          <w:rFonts w:ascii="Microsoft JhengHei UI Light" w:hAnsi="Microsoft JhengHei UI Light" w:eastAsia="Microsoft JhengHei UI Light"/>
        </w:rPr>
      </w:pPr>
      <w:r>
        <w:rPr>
          <w:rFonts w:eastAsia="Microsoft JhengHei UI Light" w:ascii="Microsoft JhengHei UI Light" w:hAnsi="Microsoft JhengHei UI Light"/>
        </w:rPr>
      </w:r>
    </w:p>
    <w:p>
      <w:pPr>
        <w:pStyle w:val="Normal"/>
        <w:spacing w:lineRule="auto" w:line="240" w:before="0" w:after="0"/>
        <w:jc w:val="both"/>
        <w:rPr>
          <w:rFonts w:ascii="Microsoft JhengHei UI Light" w:hAnsi="Microsoft JhengHei UI Light" w:eastAsia="Microsoft JhengHei UI Light"/>
          <w:sz w:val="20"/>
          <w:szCs w:val="20"/>
        </w:rPr>
      </w:pPr>
      <w:r>
        <w:rPr>
          <w:rFonts w:eastAsia="Microsoft JhengHei UI Light" w:ascii="Microsoft JhengHei UI Light" w:hAnsi="Microsoft JhengHei UI Light"/>
        </w:rPr>
        <w:tab/>
        <w:tab/>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Ford Motors, Dagenham,</w:t>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 xml:space="preserve">Application Support Engineer, Powertrain Division.  </w:t>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April 2017 – July 2018</w:t>
        <w:tab/>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tab/>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Troubleshoot and resolved application issues escalated from end users.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Processed large batches of data on daily and weekly basis.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Conducted user regression and other tests on products and components.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Opened and documented defect tickets.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Participated in daily weekly and bi-monthly status meetings.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Analyse application data to assess performance and uncover problems.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Work in team environment to complete all testing activities according to schedule.</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Coordinate resolutions with development team and project managers.</w:t>
      </w:r>
    </w:p>
    <w:p>
      <w:pPr>
        <w:pStyle w:val="NoSpacing"/>
        <w:numPr>
          <w:ilvl w:val="0"/>
          <w:numId w:val="3"/>
        </w:numPr>
        <w:rPr>
          <w:rFonts w:ascii="Microsoft JhengHei UI Light" w:hAnsi="Microsoft JhengHei UI Light" w:eastAsia="Microsoft JhengHei UI Light"/>
          <w:sz w:val="18"/>
          <w:szCs w:val="18"/>
          <w:lang w:eastAsia="en-GB"/>
        </w:rPr>
      </w:pPr>
      <w:r>
        <w:rPr>
          <w:rFonts w:eastAsia="Microsoft JhengHei UI Light" w:ascii="Microsoft JhengHei UI Light" w:hAnsi="Microsoft JhengHei UI Light"/>
          <w:sz w:val="18"/>
          <w:szCs w:val="18"/>
          <w:lang w:eastAsia="en-GB"/>
        </w:rPr>
        <w:t>Complete root cause analysis of defects.</w:t>
      </w:r>
    </w:p>
    <w:p>
      <w:pPr>
        <w:pStyle w:val="NoSpacing"/>
        <w:ind w:left="720" w:hanging="0"/>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r>
    </w:p>
    <w:p>
      <w:pPr>
        <w:pStyle w:val="NoSpacing"/>
        <w:jc w:val="both"/>
        <w:rPr>
          <w:rFonts w:ascii="Microsoft JhengHei UI Light" w:hAnsi="Microsoft JhengHei UI Light" w:eastAsia="Microsoft JhengHei UI Light" w:cs="Times New Roman"/>
          <w:b/>
          <w:b/>
          <w:sz w:val="20"/>
          <w:szCs w:val="20"/>
        </w:rPr>
      </w:pPr>
      <w:r>
        <w:rPr>
          <w:rFonts w:eastAsia="Microsoft JhengHei UI Light" w:cs="Times New Roman" w:ascii="Microsoft JhengHei UI Light" w:hAnsi="Microsoft JhengHei UI Light"/>
          <w:b/>
          <w:sz w:val="20"/>
          <w:szCs w:val="20"/>
        </w:rPr>
      </w:r>
    </w:p>
    <w:p>
      <w:pPr>
        <w:pStyle w:val="NoSpacing"/>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Open Source Recruitment,</w:t>
        <w:tab/>
        <w:tab/>
      </w:r>
    </w:p>
    <w:p>
      <w:pPr>
        <w:pStyle w:val="NoSpacing"/>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1</w:t>
      </w:r>
      <w:r>
        <w:rPr>
          <w:rFonts w:eastAsia="Microsoft JhengHei UI Light" w:ascii="Microsoft JhengHei UI Light" w:hAnsi="Microsoft JhengHei UI Light"/>
          <w:b/>
          <w:sz w:val="20"/>
          <w:szCs w:val="20"/>
          <w:vertAlign w:val="superscript"/>
        </w:rPr>
        <w:t>st</w:t>
      </w:r>
      <w:r>
        <w:rPr>
          <w:rFonts w:eastAsia="Microsoft JhengHei UI Light" w:ascii="Microsoft JhengHei UI Light" w:hAnsi="Microsoft JhengHei UI Light"/>
          <w:b/>
          <w:sz w:val="20"/>
          <w:szCs w:val="20"/>
        </w:rPr>
        <w:t xml:space="preserve"> &amp; 2</w:t>
      </w:r>
      <w:r>
        <w:rPr>
          <w:rFonts w:eastAsia="Microsoft JhengHei UI Light" w:ascii="Microsoft JhengHei UI Light" w:hAnsi="Microsoft JhengHei UI Light"/>
          <w:b/>
          <w:sz w:val="20"/>
          <w:szCs w:val="20"/>
          <w:vertAlign w:val="superscript"/>
        </w:rPr>
        <w:t>nd</w:t>
      </w:r>
      <w:r>
        <w:rPr>
          <w:rFonts w:eastAsia="Microsoft JhengHei UI Light" w:ascii="Microsoft JhengHei UI Light" w:hAnsi="Microsoft JhengHei UI Light"/>
          <w:b/>
          <w:sz w:val="20"/>
          <w:szCs w:val="20"/>
        </w:rPr>
        <w:t xml:space="preserve"> Line Support Engineer, IT Support Desk.</w:t>
        <w:tab/>
      </w:r>
    </w:p>
    <w:p>
      <w:pPr>
        <w:pStyle w:val="NoSpacing"/>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October 2015 - March 2017</w:t>
      </w:r>
    </w:p>
    <w:p>
      <w:pPr>
        <w:pStyle w:val="NoSpacing"/>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ab/>
        <w:tab/>
        <w:tab/>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 xml:space="preserve">Providing 1st line technical support to customers via telephone, email, face-to-face and </w:t>
      </w:r>
      <w:bookmarkStart w:id="0" w:name="_GoBack"/>
      <w:bookmarkEnd w:id="0"/>
      <w:r>
        <w:rPr>
          <w:rFonts w:eastAsia="Microsoft JhengHei UI Light" w:ascii="Microsoft JhengHei UI Light" w:hAnsi="Microsoft JhengHei UI Light"/>
          <w:color w:val="000000"/>
          <w:sz w:val="18"/>
          <w:szCs w:val="18"/>
          <w:shd w:fill="FFFFFF" w:val="clear"/>
        </w:rPr>
        <w:t>remotely.</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Answering customer questions and general enquiries.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 xml:space="preserve"> </w:t>
      </w:r>
      <w:r>
        <w:rPr>
          <w:rFonts w:eastAsia="Microsoft JhengHei UI Light" w:ascii="Microsoft JhengHei UI Light" w:hAnsi="Microsoft JhengHei UI Light"/>
          <w:color w:val="000000"/>
          <w:sz w:val="18"/>
          <w:szCs w:val="18"/>
          <w:shd w:fill="FFFFFF" w:val="clear"/>
        </w:rPr>
        <w:t>Logging customer and employee queries on the tracking system.</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Ensuring that users are kept up to date at all times.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Updating the tracking system when an issue has been escalated or resolved.</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Training customers and new employees to use computer programs and systems.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Maintaining IT equipment, including computer, laptops, printers and projectors.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Diagnosing and resolving software and hardware faults.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Assembling, installing, configuring and upgrading computer systems.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Liaising with IT Engineers to find solutions in a timely and effective manner.</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Dealing with network and internet connectivity issues.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Performing routine upgrades and upgrades on existing systems.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Updating and installing security software on computers.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Escalating unresolved issues to 3rd line support Technicians when required.</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Relaying complex problems or queries to the IT manager.</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Ordering stock, e.g. toner cartridges, PC replacement parts, cables, etc. </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 xml:space="preserve">Ensuring damaged parts are safely disposed of. </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Assisting with the software tests and helping to manage various projects.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Ensuring health and safety guidelines are maintained during the set-up of IT equipment for presentations.</w:t>
      </w:r>
    </w:p>
    <w:p>
      <w:pPr>
        <w:pStyle w:val="NoSpacing"/>
        <w:numPr>
          <w:ilvl w:val="0"/>
          <w:numId w:val="5"/>
        </w:numPr>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color w:val="000000"/>
          <w:sz w:val="18"/>
          <w:szCs w:val="18"/>
          <w:shd w:fill="FFFFFF" w:val="clear"/>
        </w:rPr>
        <w:t>Gaining an in-depth understanding of a range of business information systems.</w:t>
      </w:r>
    </w:p>
    <w:p>
      <w:pPr>
        <w:pStyle w:val="Normal"/>
        <w:spacing w:lineRule="auto" w:line="240" w:before="0" w:after="0"/>
        <w:jc w:val="both"/>
        <w:rPr>
          <w:rFonts w:ascii="Microsoft JhengHei UI Light" w:hAnsi="Microsoft JhengHei UI Light" w:eastAsia="Microsoft JhengHei UI Light"/>
          <w:sz w:val="18"/>
          <w:szCs w:val="18"/>
        </w:rPr>
      </w:pPr>
      <w:r>
        <w:rPr>
          <w:rFonts w:eastAsia="Microsoft JhengHei UI Light" w:ascii="Microsoft JhengHei UI Light" w:hAnsi="Microsoft JhengHei UI Light"/>
          <w:sz w:val="18"/>
          <w:szCs w:val="18"/>
        </w:rPr>
      </w:r>
    </w:p>
    <w:p>
      <w:pPr>
        <w:pStyle w:val="NoSpacing"/>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Paddy Powers,</w:t>
        <w:tab/>
        <w:tab/>
      </w:r>
    </w:p>
    <w:p>
      <w:pPr>
        <w:pStyle w:val="NoSpacing"/>
        <w:jc w:val="both"/>
        <w:rPr>
          <w:rFonts w:ascii="Microsoft JhengHei UI Light" w:hAnsi="Microsoft JhengHei UI Light" w:eastAsia="Microsoft JhengHei UI Light"/>
          <w:b/>
          <w:b/>
          <w:sz w:val="20"/>
          <w:szCs w:val="20"/>
        </w:rPr>
      </w:pPr>
      <w:r>
        <w:rPr>
          <w:rFonts w:eastAsia="Microsoft JhengHei UI Light" w:ascii="Microsoft JhengHei UI Light" w:hAnsi="Microsoft JhengHei UI Light"/>
          <w:b/>
          <w:sz w:val="20"/>
          <w:szCs w:val="20"/>
        </w:rPr>
        <w:t>Retail Manager.</w:t>
        <w:tab/>
        <w:tab/>
        <w:tab/>
        <w:tab/>
      </w:r>
    </w:p>
    <w:p>
      <w:pPr>
        <w:pStyle w:val="NoSpacing"/>
        <w:jc w:val="both"/>
        <w:rPr>
          <w:rFonts w:ascii="Microsoft JhengHei UI Light" w:hAnsi="Microsoft JhengHei UI Light" w:eastAsia="Microsoft JhengHei UI Light"/>
          <w:b/>
          <w:b/>
          <w:sz w:val="20"/>
          <w:szCs w:val="20"/>
          <w:lang w:eastAsia="en-GB"/>
        </w:rPr>
      </w:pPr>
      <w:r>
        <w:rPr>
          <w:rFonts w:eastAsia="Microsoft JhengHei UI Light" w:ascii="Microsoft JhengHei UI Light" w:hAnsi="Microsoft JhengHei UI Light"/>
          <w:b/>
          <w:sz w:val="20"/>
          <w:szCs w:val="20"/>
        </w:rPr>
        <w:t>February 2010 - August 2015</w:t>
      </w:r>
    </w:p>
    <w:p>
      <w:pPr>
        <w:pStyle w:val="Normal"/>
        <w:spacing w:lineRule="auto" w:line="240" w:before="0" w:after="0"/>
        <w:rPr>
          <w:rFonts w:ascii="Microsoft JhengHei UI Light" w:hAnsi="Microsoft JhengHei UI Light" w:eastAsia="Microsoft JhengHei UI Light"/>
          <w:sz w:val="18"/>
          <w:szCs w:val="18"/>
        </w:rPr>
      </w:pPr>
      <w:r>
        <w:rPr>
          <w:rFonts w:eastAsia="Microsoft JhengHei UI Light" w:ascii="Microsoft JhengHei UI Light" w:hAnsi="Microsoft JhengHei UI Light"/>
          <w:sz w:val="18"/>
          <w:szCs w:val="18"/>
        </w:rPr>
      </w:r>
    </w:p>
    <w:p>
      <w:pPr>
        <w:pStyle w:val="ListParagraph"/>
        <w:numPr>
          <w:ilvl w:val="0"/>
          <w:numId w:val="4"/>
        </w:numPr>
        <w:spacing w:lineRule="auto" w:line="240" w:before="0" w:after="0"/>
        <w:contextualSpacing/>
        <w:rPr>
          <w:rFonts w:ascii="Microsoft JhengHei UI Light" w:hAnsi="Microsoft JhengHei UI Light" w:eastAsia="Microsoft JhengHei UI Light"/>
          <w:sz w:val="18"/>
          <w:szCs w:val="18"/>
        </w:rPr>
      </w:pPr>
      <w:r>
        <w:rPr>
          <w:rFonts w:eastAsia="Microsoft JhengHei UI Light" w:ascii="Microsoft JhengHei UI Light" w:hAnsi="Microsoft JhengHei UI Light"/>
          <w:color w:val="000000"/>
          <w:sz w:val="18"/>
          <w:szCs w:val="18"/>
          <w:shd w:fill="FFFFFF" w:val="clear"/>
        </w:rPr>
        <w:t>An innovated and forward-thinking individual who has the ability to see far beyond the horizon and ensures that stock is ordered and delivered to both shop fronts in the correct numbers and adopting stock management. </w:t>
      </w:r>
    </w:p>
    <w:p>
      <w:pPr>
        <w:pStyle w:val="ListParagraph"/>
        <w:numPr>
          <w:ilvl w:val="0"/>
          <w:numId w:val="4"/>
        </w:numPr>
        <w:spacing w:lineRule="auto" w:line="240" w:before="0" w:after="0"/>
        <w:contextualSpacing/>
        <w:rPr>
          <w:rFonts w:ascii="Microsoft JhengHei UI Light" w:hAnsi="Microsoft JhengHei UI Light" w:eastAsia="Microsoft JhengHei UI Light"/>
          <w:sz w:val="18"/>
          <w:szCs w:val="18"/>
        </w:rPr>
      </w:pPr>
      <w:r>
        <w:rPr>
          <w:rFonts w:eastAsia="Microsoft JhengHei UI Light" w:ascii="Microsoft JhengHei UI Light" w:hAnsi="Microsoft JhengHei UI Light"/>
          <w:color w:val="000000"/>
          <w:sz w:val="18"/>
          <w:szCs w:val="18"/>
          <w:shd w:fill="FFFFFF" w:val="clear"/>
        </w:rPr>
        <w:t>Accomplished and professional in all administration, ensuring that any discrepancies are dealt with and corrected where possible and reported to higher management if required. </w:t>
      </w:r>
    </w:p>
    <w:p>
      <w:pPr>
        <w:pStyle w:val="ListParagraph"/>
        <w:numPr>
          <w:ilvl w:val="0"/>
          <w:numId w:val="4"/>
        </w:numPr>
        <w:spacing w:lineRule="auto" w:line="240" w:before="0" w:after="0"/>
        <w:contextualSpacing/>
        <w:rPr>
          <w:rFonts w:ascii="Microsoft JhengHei UI Light" w:hAnsi="Microsoft JhengHei UI Light" w:eastAsia="Microsoft JhengHei UI Light"/>
          <w:sz w:val="18"/>
          <w:szCs w:val="18"/>
        </w:rPr>
      </w:pPr>
      <w:r>
        <w:rPr>
          <w:rFonts w:eastAsia="Microsoft JhengHei UI Light" w:ascii="Microsoft JhengHei UI Light" w:hAnsi="Microsoft JhengHei UI Light"/>
          <w:color w:val="000000"/>
          <w:sz w:val="18"/>
          <w:szCs w:val="18"/>
          <w:shd w:fill="FFFFFF" w:val="clear"/>
        </w:rPr>
        <w:t>Ensuring that all monies taken on weekly basis is accounted for and paid into the correct account, this can be in excess of 15k. </w:t>
      </w:r>
    </w:p>
    <w:p>
      <w:pPr>
        <w:pStyle w:val="ListParagraph"/>
        <w:numPr>
          <w:ilvl w:val="0"/>
          <w:numId w:val="4"/>
        </w:numPr>
        <w:spacing w:lineRule="auto" w:line="240" w:before="0" w:after="0"/>
        <w:contextualSpacing/>
        <w:rPr>
          <w:rFonts w:ascii="Microsoft JhengHei UI Light" w:hAnsi="Microsoft JhengHei UI Light" w:eastAsia="Microsoft JhengHei UI Light"/>
          <w:sz w:val="18"/>
          <w:szCs w:val="18"/>
        </w:rPr>
      </w:pPr>
      <w:r>
        <w:rPr>
          <w:rFonts w:eastAsia="Microsoft JhengHei UI Light" w:ascii="Microsoft JhengHei UI Light" w:hAnsi="Microsoft JhengHei UI Light"/>
          <w:color w:val="000000"/>
          <w:sz w:val="18"/>
          <w:szCs w:val="18"/>
          <w:shd w:fill="FFFFFF" w:val="clear"/>
        </w:rPr>
        <w:t>Adept at ensuring that the balance between buy and sell is kept as close as possible, in doing this ensuring the shop has maximised the profit margin. The result of this method is turn over profit has enabled more investment into the retail venture thus maximising profit. </w:t>
      </w:r>
    </w:p>
    <w:p>
      <w:pPr>
        <w:pStyle w:val="ListParagraph"/>
        <w:numPr>
          <w:ilvl w:val="0"/>
          <w:numId w:val="4"/>
        </w:numPr>
        <w:spacing w:lineRule="auto" w:line="240" w:before="0" w:after="0"/>
        <w:contextualSpacing/>
        <w:rPr/>
      </w:pPr>
      <w:r>
        <w:rPr>
          <w:rFonts w:eastAsia="Microsoft JhengHei UI Light" w:ascii="Microsoft JhengHei UI Light" w:hAnsi="Microsoft JhengHei UI Light"/>
          <w:color w:val="000000"/>
          <w:sz w:val="18"/>
          <w:szCs w:val="18"/>
          <w:shd w:fill="FFFFFF" w:val="clear"/>
        </w:rPr>
        <w:t>An effective manager of staff with effective training on retail methods adopted and ensuring all staff training is carried out on time and in date.</w:t>
      </w:r>
    </w:p>
    <w:sectPr>
      <w:headerReference w:type="default" r:id="rId3"/>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Microsoft JhengHei UI Light">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5">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4d55"/>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c64d5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64d55"/>
    <w:rPr>
      <w:rFonts w:ascii="Calibri Light" w:hAnsi="Calibri Light" w:eastAsia="" w:cs="" w:asciiTheme="majorHAnsi" w:cstheme="majorBidi" w:eastAsiaTheme="majorEastAsia" w:hAnsiTheme="majorHAnsi"/>
      <w:color w:val="2E74B5" w:themeColor="accent1" w:themeShade="bf"/>
      <w:sz w:val="32"/>
      <w:szCs w:val="32"/>
    </w:rPr>
  </w:style>
  <w:style w:type="character" w:styleId="IntenseQuoteChar" w:customStyle="1">
    <w:name w:val="Intense Quote Char"/>
    <w:basedOn w:val="DefaultParagraphFont"/>
    <w:link w:val="IntenseQuote"/>
    <w:uiPriority w:val="30"/>
    <w:qFormat/>
    <w:rsid w:val="00c64d55"/>
    <w:rPr>
      <w:i/>
      <w:iCs/>
      <w:color w:val="5B9BD5" w:themeColor="accent1"/>
    </w:rPr>
  </w:style>
  <w:style w:type="character" w:styleId="BookTitle">
    <w:name w:val="Book Title"/>
    <w:basedOn w:val="DefaultParagraphFont"/>
    <w:uiPriority w:val="33"/>
    <w:qFormat/>
    <w:rsid w:val="00c64d55"/>
    <w:rPr>
      <w:b/>
      <w:bCs/>
      <w:i/>
      <w:iCs/>
      <w:spacing w:val="5"/>
    </w:rPr>
  </w:style>
  <w:style w:type="character" w:styleId="TitleChar" w:customStyle="1">
    <w:name w:val="Title Char"/>
    <w:basedOn w:val="DefaultParagraphFont"/>
    <w:link w:val="Title"/>
    <w:uiPriority w:val="10"/>
    <w:qFormat/>
    <w:rsid w:val="00c64d55"/>
    <w:rPr>
      <w:rFonts w:ascii="Calibri Light" w:hAnsi="Calibri Light" w:eastAsia="" w:cs="" w:asciiTheme="majorHAnsi" w:cstheme="majorBidi" w:eastAsiaTheme="majorEastAsia" w:hAnsiTheme="majorHAnsi"/>
      <w:spacing w:val="-10"/>
      <w:kern w:val="2"/>
      <w:sz w:val="56"/>
      <w:szCs w:val="56"/>
    </w:rPr>
  </w:style>
  <w:style w:type="character" w:styleId="Rezemphighlightedfieldhighlightedterm" w:customStyle="1">
    <w:name w:val="rezemp-highlightedfield-highlightedterm"/>
    <w:basedOn w:val="DefaultParagraphFont"/>
    <w:qFormat/>
    <w:rsid w:val="00e37acf"/>
    <w:rPr/>
  </w:style>
  <w:style w:type="character" w:styleId="InternetLink">
    <w:name w:val="Internet Link"/>
    <w:basedOn w:val="DefaultParagraphFont"/>
    <w:uiPriority w:val="99"/>
    <w:unhideWhenUsed/>
    <w:rsid w:val="008118e4"/>
    <w:rPr>
      <w:color w:val="0563C1" w:themeColor="hyperlink"/>
      <w:u w:val="single"/>
    </w:rPr>
  </w:style>
  <w:style w:type="character" w:styleId="BodyTextChar" w:customStyle="1">
    <w:name w:val="Body Text Char"/>
    <w:basedOn w:val="DefaultParagraphFont"/>
    <w:link w:val="BodyText"/>
    <w:qFormat/>
    <w:rsid w:val="005f20da"/>
    <w:rPr>
      <w:rFonts w:ascii="Times New Roman" w:hAnsi="Times New Roman" w:eastAsia="Times New Roman" w:cs="Times New Roman"/>
      <w:sz w:val="24"/>
      <w:szCs w:val="24"/>
      <w:lang w:val="en-US"/>
    </w:rPr>
  </w:style>
  <w:style w:type="character" w:styleId="FollowedHyperlink">
    <w:name w:val="FollowedHyperlink"/>
    <w:basedOn w:val="DefaultParagraphFont"/>
    <w:uiPriority w:val="99"/>
    <w:semiHidden/>
    <w:unhideWhenUsed/>
    <w:qFormat/>
    <w:rsid w:val="002f769d"/>
    <w:rPr>
      <w:color w:val="954F72" w:themeColor="followedHyperlink"/>
      <w:u w:val="single"/>
    </w:rPr>
  </w:style>
  <w:style w:type="character" w:styleId="Hl" w:customStyle="1">
    <w:name w:val="hl"/>
    <w:basedOn w:val="DefaultParagraphFont"/>
    <w:qFormat/>
    <w:rsid w:val="004c13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ascii="Microsoft JhengHei UI Light" w:hAnsi="Microsoft JhengHei UI Light" w:eastAsia="Microsoft JhengHei UI Light"/>
      <w:sz w:val="18"/>
      <w:szCs w:val="18"/>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5f20da"/>
    <w:pPr>
      <w:suppressAutoHyphens w:val="true"/>
      <w:spacing w:lineRule="auto" w:line="240" w:before="0" w:after="120"/>
    </w:pPr>
    <w:rPr>
      <w:rFonts w:ascii="Times New Roman" w:hAnsi="Times New Roman" w:eastAsia="Times New Roman" w:cs="Times New Roman"/>
      <w:sz w:val="24"/>
      <w:szCs w:val="24"/>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c64d55"/>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IntenseQuote">
    <w:name w:val="Intense Quote"/>
    <w:basedOn w:val="Normal"/>
    <w:next w:val="Normal"/>
    <w:link w:val="IntenseQuoteChar"/>
    <w:uiPriority w:val="30"/>
    <w:qFormat/>
    <w:rsid w:val="00c64d55"/>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Title">
    <w:name w:val="Title"/>
    <w:basedOn w:val="Normal"/>
    <w:next w:val="Normal"/>
    <w:link w:val="TitleChar"/>
    <w:uiPriority w:val="10"/>
    <w:qFormat/>
    <w:rsid w:val="00c64d5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qFormat/>
    <w:rsid w:val="00613116"/>
    <w:pPr>
      <w:spacing w:before="0" w:after="160"/>
      <w:ind w:left="720" w:hanging="0"/>
      <w:contextualSpacing/>
    </w:pPr>
    <w:rPr/>
  </w:style>
  <w:style w:type="paragraph" w:styleId="NormalWeb">
    <w:name w:val="Normal (Web)"/>
    <w:basedOn w:val="Normal"/>
    <w:uiPriority w:val="99"/>
    <w:unhideWhenUsed/>
    <w:qFormat/>
    <w:rsid w:val="009c6906"/>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2c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d22c9f"/>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4">
    <w:name w:val="Plain Table 4"/>
    <w:basedOn w:val="TableNormal"/>
    <w:uiPriority w:val="44"/>
    <w:rsid w:val="00d22c9f"/>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6279b"/>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3416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la.jobi@yahoo.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94A1E-0EEC-4883-BDD0-0F898A50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LibreOffice/6.2.6.2$Linux_X86_64 LibreOffice_project/93e3be01c591ba6e7311e581ba65aae4a8cb3de2</Application>
  <Pages>4</Pages>
  <Words>1225</Words>
  <Characters>6986</Characters>
  <CharactersWithSpaces>8195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2019-10-29T13:54:00Z</dcterms:created>
  <dc:creator>Windows User</dc:creator>
  <dc:description/>
  <dc:language>en-US</dc:language>
  <cp:lastModifiedBy/>
  <dcterms:modified xsi:type="dcterms:W3CDTF">2019-10-30T11:16:47Z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