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main"/>
        <w:spacing w:lineRule="auto" w:line="240" w:before="0" w:after="0"/>
        <w:rPr>
          <w:rFonts w:ascii="Calibri" w:hAnsi="Calibri" w:cs="Arial" w:asciiTheme="minorHAnsi" w:hAnsiTheme="minorHAnsi"/>
          <w:b/>
          <w:b/>
          <w:color w:val="1F497D" w:themeColor="text2"/>
          <w:sz w:val="22"/>
          <w:szCs w:val="20"/>
        </w:rPr>
      </w:pPr>
      <w:r>
        <w:rPr>
          <w:rFonts w:cs="Arial" w:ascii="Calibri" w:hAnsi="Calibri" w:asciiTheme="minorHAnsi" w:hAnsiTheme="minorHAnsi"/>
          <w:b/>
          <w:color w:val="1F497D" w:themeColor="text2"/>
          <w:sz w:val="22"/>
          <w:szCs w:val="20"/>
        </w:rPr>
        <w:t>Steven Cullum</w:t>
      </w:r>
    </w:p>
    <w:p>
      <w:pPr>
        <w:pStyle w:val="Normal"/>
        <w:rPr>
          <w:rFonts w:ascii="Calibri" w:hAnsi="Calibri" w:cs="Arial" w:asciiTheme="minorHAnsi" w:hAnsiTheme="minorHAnsi"/>
          <w:sz w:val="20"/>
          <w:szCs w:val="20"/>
        </w:rPr>
      </w:pPr>
      <w:r>
        <w:rPr>
          <w:rFonts w:cs="Arial" w:ascii="Calibri" w:hAnsi="Calibri" w:asciiTheme="minorHAnsi" w:hAnsiTheme="minorHAnsi"/>
          <w:sz w:val="20"/>
          <w:szCs w:val="20"/>
        </w:rPr>
        <w:t>11 Manor Avenue, Wakefield, WF5 0LY</w:t>
      </w:r>
    </w:p>
    <w:p>
      <w:pPr>
        <w:pStyle w:val="Normal"/>
        <w:rPr>
          <w:rFonts w:ascii="Calibri" w:hAnsi="Calibri" w:cs="Arial" w:asciiTheme="minorHAnsi" w:hAnsiTheme="minorHAnsi"/>
          <w:sz w:val="20"/>
          <w:szCs w:val="20"/>
        </w:rPr>
      </w:pPr>
      <w:r>
        <w:rPr>
          <w:rFonts w:cs="Arial" w:ascii="Calibri" w:hAnsi="Calibri" w:asciiTheme="minorHAnsi" w:hAnsiTheme="minorHAnsi"/>
          <w:sz w:val="20"/>
          <w:szCs w:val="20"/>
        </w:rPr>
        <w:t>07388 909330 • steve.cullum71@gmail.com</w:t>
      </w:r>
    </w:p>
    <w:p>
      <w:pPr>
        <w:pStyle w:val="Normal"/>
        <w:jc w:val="both"/>
        <w:rPr>
          <w:rFonts w:ascii="Calibri" w:hAnsi="Calibri" w:eastAsia="Times New Roman" w:cs="Arial" w:asciiTheme="minorHAnsi" w:hAnsiTheme="minorHAnsi"/>
          <w:sz w:val="20"/>
          <w:szCs w:val="20"/>
          <w:lang w:eastAsia="en-GB"/>
        </w:rPr>
      </w:pPr>
      <w:r>
        <w:rPr>
          <w:rFonts w:eastAsia="Times New Roman" w:cs="Arial" w:ascii="Calibri" w:hAnsi="Calibri"/>
          <w:sz w:val="20"/>
          <w:szCs w:val="20"/>
          <w:lang w:eastAsia="en-GB"/>
        </w:rPr>
      </w:r>
    </w:p>
    <w:p>
      <w:pPr>
        <w:pStyle w:val="Titleparagraph"/>
        <w:spacing w:before="0" w:after="0"/>
        <w:rPr>
          <w:rFonts w:ascii="Calibri" w:hAnsi="Calibri" w:eastAsia="Times New Roman" w:cs="Arial" w:asciiTheme="minorHAnsi" w:hAnsiTheme="minorHAnsi"/>
          <w:color w:val="1F497D" w:themeColor="text2"/>
          <w:sz w:val="20"/>
          <w:szCs w:val="20"/>
        </w:rPr>
      </w:pPr>
      <w:r>
        <w:rPr>
          <w:rFonts w:eastAsia="Times New Roman" w:cs="Arial" w:ascii="Calibri" w:hAnsi="Calibri" w:asciiTheme="minorHAnsi" w:hAnsiTheme="minorHAnsi"/>
          <w:color w:val="1F497D" w:themeColor="text2"/>
          <w:sz w:val="20"/>
          <w:szCs w:val="20"/>
        </w:rPr>
        <w:t>Professional statement</w:t>
      </w:r>
    </w:p>
    <w:p>
      <w:pPr>
        <w:pStyle w:val="Normal"/>
        <w:rPr>
          <w:rFonts w:ascii="Calibri" w:hAnsi="Calibri" w:cs="Arial" w:asciiTheme="minorHAnsi" w:hAnsiTheme="minorHAnsi"/>
          <w:sz w:val="20"/>
          <w:szCs w:val="20"/>
        </w:rPr>
      </w:pPr>
      <w:r>
        <w:rPr/>
        <mc:AlternateContent>
          <mc:Choice Requires="wps">
            <w:drawing>
              <wp:inline distT="0" distB="0" distL="0" distR="0">
                <wp:extent cx="5732145" cy="5143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1560" cy="50760"/>
                        </a:xfrm>
                        <a:prstGeom prst="rect">
                          <a:avLst/>
                        </a:prstGeom>
                        <a:solidFill>
                          <a:srgbClr val="365f91"/>
                        </a:solidFill>
                        <a:ln>
                          <a:noFill/>
                        </a:ln>
                      </wps:spPr>
                      <wps:bodyPr/>
                    </wps:wsp>
                  </a:graphicData>
                </a:graphic>
                <wp14:sizeRelH relativeFrom="page">
                  <wp14:pctWidth>100000</wp14:pctWidth>
                </wp14:sizeRelH>
              </wp:inline>
            </w:drawing>
          </mc:Choice>
          <mc:Fallback>
            <w:pict>
              <v:rect id="shape_0" fillcolor="#365f91" stroked="f" style="position:absolute;margin-left:0pt;margin-top:-4.05pt;width:451.25pt;height:3.95pt;mso-position-horizontal:center;mso-position-vertical:top">
                <w10:wrap type="none"/>
                <v:fill o:detectmouseclick="t" type="solid" color2="#c9a06e"/>
                <v:stroke color="#3465a4" joinstyle="round" endcap="flat"/>
              </v:rect>
            </w:pict>
          </mc:Fallback>
        </mc:AlternateContent>
      </w:r>
    </w:p>
    <w:p>
      <w:pPr>
        <w:pStyle w:val="Normal"/>
        <w:jc w:val="left"/>
        <w:rPr>
          <w:rFonts w:ascii="Calibri" w:hAnsi="Calibri" w:asciiTheme="minorHAnsi" w:hAnsiTheme="minorHAnsi"/>
          <w:sz w:val="20"/>
          <w:szCs w:val="20"/>
        </w:rPr>
      </w:pPr>
      <w:r>
        <w:rPr>
          <w:rFonts w:ascii="Calibri" w:hAnsi="Calibri" w:asciiTheme="minorHAnsi" w:hAnsiTheme="minorHAnsi"/>
          <w:sz w:val="20"/>
          <w:szCs w:val="20"/>
        </w:rPr>
        <w:t>I am a highly experienced and resourceful Technical Architect with a long and proven track record of developing, implementing and managing multiple projects across a wide variety of industries. I have an in-depth knowledge of numerous technical solutions and the ability to develop and recommend appropriate solutions for software and infrastructure. I have been involved with and have led a variety of significant projects throughout my extensive career.</w:t>
      </w:r>
    </w:p>
    <w:p>
      <w:pPr>
        <w:pStyle w:val="Normal"/>
        <w:jc w:val="left"/>
        <w:rPr>
          <w:rFonts w:ascii="Calibri" w:hAnsi="Calibri" w:cs="Arial" w:asciiTheme="minorHAnsi" w:hAnsiTheme="minorHAnsi"/>
          <w:sz w:val="20"/>
          <w:szCs w:val="20"/>
        </w:rPr>
      </w:pPr>
      <w:r>
        <w:rPr>
          <w:rFonts w:cs="Arial" w:ascii="Calibri" w:hAnsi="Calibri"/>
          <w:sz w:val="20"/>
          <w:szCs w:val="20"/>
        </w:rPr>
      </w:r>
    </w:p>
    <w:p>
      <w:pPr>
        <w:pStyle w:val="Titleparagraph"/>
        <w:spacing w:before="0" w:after="0"/>
        <w:rPr>
          <w:rFonts w:ascii="Calibri" w:hAnsi="Calibri" w:cs="Arial" w:asciiTheme="minorHAnsi" w:hAnsiTheme="minorHAnsi"/>
          <w:color w:val="1F497D" w:themeColor="text2"/>
          <w:sz w:val="20"/>
          <w:szCs w:val="20"/>
        </w:rPr>
      </w:pPr>
      <w:r>
        <w:rPr>
          <w:rFonts w:cs="Arial" w:ascii="Calibri" w:hAnsi="Calibri" w:asciiTheme="minorHAnsi" w:hAnsiTheme="minorHAnsi"/>
          <w:color w:val="1F497D" w:themeColor="text2"/>
          <w:sz w:val="20"/>
          <w:szCs w:val="20"/>
        </w:rPr>
        <w:t xml:space="preserve">Technical Skills  </w:t>
      </w:r>
    </w:p>
    <w:p>
      <w:pPr>
        <w:pStyle w:val="Normal"/>
        <w:rPr>
          <w:rFonts w:ascii="Calibri" w:hAnsi="Calibri" w:cs="Arial" w:asciiTheme="minorHAnsi" w:hAnsiTheme="minorHAnsi"/>
          <w:color w:val="auto"/>
          <w:sz w:val="20"/>
          <w:szCs w:val="20"/>
        </w:rPr>
      </w:pPr>
      <w:r>
        <w:rPr/>
        <mc:AlternateContent>
          <mc:Choice Requires="wps">
            <w:drawing>
              <wp:inline distT="0" distB="0" distL="0" distR="0">
                <wp:extent cx="5732145" cy="5143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5731560" cy="50760"/>
                        </a:xfrm>
                        <a:prstGeom prst="rect">
                          <a:avLst/>
                        </a:prstGeom>
                        <a:solidFill>
                          <a:srgbClr val="365f91"/>
                        </a:solidFill>
                        <a:ln>
                          <a:noFill/>
                        </a:ln>
                      </wps:spPr>
                      <wps:bodyPr/>
                    </wps:wsp>
                  </a:graphicData>
                </a:graphic>
                <wp14:sizeRelH relativeFrom="page">
                  <wp14:pctWidth>100000</wp14:pctWidth>
                </wp14:sizeRelH>
              </wp:inline>
            </w:drawing>
          </mc:Choice>
          <mc:Fallback>
            <w:pict>
              <v:rect id="shape_0" fillcolor="#365f91" stroked="f" style="position:absolute;margin-left:0pt;margin-top:-4.05pt;width:451.25pt;height:3.95pt;mso-position-horizontal:center;mso-position-vertical:top">
                <w10:wrap type="none"/>
                <v:fill o:detectmouseclick="t" type="solid" color2="#c9a06e"/>
                <v:stroke color="#3465a4" joinstyle="round" endcap="flat"/>
              </v:rect>
            </w:pict>
          </mc:Fallback>
        </mc:AlternateContent>
      </w:r>
    </w:p>
    <w:p>
      <w:pPr>
        <w:pStyle w:val="Liste"/>
        <w:numPr>
          <w:ilvl w:val="0"/>
          <w:numId w:val="1"/>
        </w:numPr>
        <w:ind w:left="697" w:hanging="357"/>
        <w:rPr>
          <w:rFonts w:ascii="Calibri" w:hAnsi="Calibri" w:cs="Arial" w:asciiTheme="minorHAnsi" w:hAnsiTheme="minorHAnsi"/>
          <w:szCs w:val="20"/>
          <w:lang w:eastAsia="en-GB"/>
        </w:rPr>
      </w:pPr>
      <w:r>
        <w:rPr>
          <w:rFonts w:cs="Arial" w:ascii="Calibri" w:hAnsi="Calibri" w:asciiTheme="minorHAnsi" w:hAnsiTheme="minorHAnsi"/>
          <w:szCs w:val="20"/>
          <w:lang w:eastAsia="en-GB"/>
        </w:rPr>
        <w:t xml:space="preserve">Azure, IAAS, OAuth, SAML, Federation, ADFS, Distributed systems, Containers </w:t>
      </w:r>
    </w:p>
    <w:p>
      <w:pPr>
        <w:pStyle w:val="Liste"/>
        <w:numPr>
          <w:ilvl w:val="0"/>
          <w:numId w:val="1"/>
        </w:numPr>
        <w:ind w:left="697" w:hanging="357"/>
        <w:rPr>
          <w:rFonts w:ascii="Calibri" w:hAnsi="Calibri" w:cs="Arial" w:asciiTheme="minorHAnsi" w:hAnsiTheme="minorHAnsi"/>
          <w:szCs w:val="20"/>
          <w:lang w:eastAsia="en-GB"/>
        </w:rPr>
      </w:pPr>
      <w:r>
        <w:rPr>
          <w:rFonts w:cs="Arial" w:ascii="Calibri" w:hAnsi="Calibri" w:asciiTheme="minorHAnsi" w:hAnsiTheme="minorHAnsi"/>
          <w:szCs w:val="20"/>
          <w:lang w:eastAsia="en-GB"/>
        </w:rPr>
        <w:t>HyperV, VMWare, Load balancing, Routing, Messaging, Clustering, Networking, SSL, VLAN, VEEAM backup, VPN</w:t>
      </w:r>
    </w:p>
    <w:p>
      <w:pPr>
        <w:pStyle w:val="Liste"/>
        <w:numPr>
          <w:ilvl w:val="0"/>
          <w:numId w:val="1"/>
        </w:numPr>
        <w:ind w:left="697" w:hanging="357"/>
        <w:rPr>
          <w:rFonts w:ascii="Calibri" w:hAnsi="Calibri" w:cs="Arial" w:asciiTheme="minorHAnsi" w:hAnsiTheme="minorHAnsi"/>
          <w:szCs w:val="20"/>
          <w:lang w:eastAsia="en-GB"/>
        </w:rPr>
      </w:pPr>
      <w:r>
        <w:rPr>
          <w:rFonts w:cs="Arial" w:ascii="Calibri" w:hAnsi="Calibri" w:asciiTheme="minorHAnsi" w:hAnsiTheme="minorHAnsi"/>
          <w:szCs w:val="20"/>
        </w:rPr>
        <w:t>C# .Net / Core, MVC, JSON, JavaScript, Dynamics CRM, Entity Framework, KnockoutJs, Aurelia, C/C++, SOAP/REST, HTTP, NLB, Authentication, Azure, SaaS, WIX, Octopus Deploy, Nunit, MSMQ, MQSeries, NServicebus, VueJs</w:t>
      </w:r>
    </w:p>
    <w:p>
      <w:pPr>
        <w:pStyle w:val="Liste"/>
        <w:numPr>
          <w:ilvl w:val="0"/>
          <w:numId w:val="1"/>
        </w:numPr>
        <w:ind w:left="697" w:hanging="357"/>
        <w:rPr>
          <w:rFonts w:ascii="Calibri" w:hAnsi="Calibri" w:cs="Arial" w:asciiTheme="minorHAnsi" w:hAnsiTheme="minorHAnsi"/>
          <w:szCs w:val="20"/>
          <w:lang w:eastAsia="en-GB"/>
        </w:rPr>
      </w:pPr>
      <w:r>
        <w:rPr>
          <w:rFonts w:cs="Arial" w:ascii="Calibri" w:hAnsi="Calibri" w:asciiTheme="minorHAnsi" w:hAnsiTheme="minorHAnsi"/>
          <w:szCs w:val="20"/>
          <w:lang w:eastAsia="en-GB"/>
        </w:rPr>
        <w:t>CQRS, SOLID, DDD, TDD</w:t>
      </w:r>
    </w:p>
    <w:p>
      <w:pPr>
        <w:pStyle w:val="Liste"/>
        <w:numPr>
          <w:ilvl w:val="0"/>
          <w:numId w:val="1"/>
        </w:numPr>
        <w:ind w:left="697" w:hanging="357"/>
        <w:rPr>
          <w:rFonts w:ascii="Calibri" w:hAnsi="Calibri" w:cs="Arial" w:asciiTheme="minorHAnsi" w:hAnsiTheme="minorHAnsi"/>
          <w:szCs w:val="20"/>
          <w:lang w:eastAsia="en-GB"/>
        </w:rPr>
      </w:pPr>
      <w:r>
        <w:rPr>
          <w:rFonts w:cs="Arial" w:ascii="Calibri" w:hAnsi="Calibri" w:asciiTheme="minorHAnsi" w:hAnsiTheme="minorHAnsi"/>
          <w:szCs w:val="20"/>
          <w:lang w:eastAsia="en-GB"/>
        </w:rPr>
        <w:t xml:space="preserve">AGILE, Waterfall, Git, TFS, </w:t>
      </w:r>
    </w:p>
    <w:p>
      <w:pPr>
        <w:pStyle w:val="Liste"/>
        <w:numPr>
          <w:ilvl w:val="0"/>
          <w:numId w:val="1"/>
        </w:numPr>
        <w:ind w:left="697" w:hanging="357"/>
        <w:rPr>
          <w:rFonts w:ascii="Calibri" w:hAnsi="Calibri" w:cs="Arial" w:asciiTheme="minorHAnsi" w:hAnsiTheme="minorHAnsi"/>
          <w:szCs w:val="20"/>
          <w:lang w:eastAsia="en-GB"/>
        </w:rPr>
      </w:pPr>
      <w:r>
        <w:rPr>
          <w:rFonts w:cs="Arial" w:ascii="Calibri" w:hAnsi="Calibri" w:asciiTheme="minorHAnsi" w:hAnsiTheme="minorHAnsi"/>
          <w:szCs w:val="20"/>
          <w:lang w:eastAsia="en-GB"/>
        </w:rPr>
        <w:t>SQL Server, Windows server, Remote desktop gateway, TMG, Sophos UTM, ISA, Firewalls</w:t>
      </w:r>
    </w:p>
    <w:p>
      <w:pPr>
        <w:pStyle w:val="Liste"/>
        <w:numPr>
          <w:ilvl w:val="0"/>
          <w:numId w:val="1"/>
        </w:numPr>
        <w:ind w:left="697" w:hanging="357"/>
        <w:rPr>
          <w:rFonts w:ascii="Calibri" w:hAnsi="Calibri" w:cs="Arial" w:asciiTheme="minorHAnsi" w:hAnsiTheme="minorHAnsi"/>
          <w:szCs w:val="20"/>
          <w:lang w:eastAsia="en-GB"/>
        </w:rPr>
      </w:pPr>
      <w:r>
        <w:rPr>
          <w:rFonts w:cs="Arial" w:ascii="Calibri" w:hAnsi="Calibri" w:asciiTheme="minorHAnsi" w:hAnsiTheme="minorHAnsi"/>
          <w:szCs w:val="20"/>
          <w:lang w:eastAsia="en-GB"/>
        </w:rPr>
        <w:t>Unix/Windows</w:t>
      </w:r>
    </w:p>
    <w:p>
      <w:pPr>
        <w:pStyle w:val="Liste"/>
        <w:numPr>
          <w:ilvl w:val="0"/>
          <w:numId w:val="0"/>
        </w:numPr>
        <w:ind w:left="697" w:hanging="357"/>
        <w:rPr>
          <w:rFonts w:ascii="Calibri" w:hAnsi="Calibri" w:cs="Arial" w:asciiTheme="minorHAnsi" w:hAnsiTheme="minorHAnsi"/>
          <w:szCs w:val="20"/>
          <w:lang w:eastAsia="en-GB"/>
        </w:rPr>
      </w:pPr>
      <w:r>
        <w:rPr>
          <w:rFonts w:cs="Arial" w:ascii="Calibri" w:hAnsi="Calibri"/>
          <w:szCs w:val="20"/>
          <w:lang w:eastAsia="en-GB"/>
        </w:rPr>
      </w:r>
    </w:p>
    <w:p>
      <w:pPr>
        <w:pStyle w:val="Titleparagraph"/>
        <w:spacing w:before="0" w:after="0"/>
        <w:rPr>
          <w:rFonts w:ascii="Calibri" w:hAnsi="Calibri" w:eastAsia="Times New Roman" w:cs="Arial" w:asciiTheme="minorHAnsi" w:hAnsiTheme="minorHAnsi"/>
          <w:color w:val="1F497D" w:themeColor="text2"/>
          <w:sz w:val="20"/>
          <w:szCs w:val="20"/>
        </w:rPr>
      </w:pPr>
      <w:r>
        <w:rPr>
          <w:rFonts w:eastAsia="Times New Roman" w:cs="Arial" w:ascii="Calibri" w:hAnsi="Calibri" w:asciiTheme="minorHAnsi" w:hAnsiTheme="minorHAnsi"/>
          <w:color w:val="1F497D" w:themeColor="text2"/>
          <w:sz w:val="20"/>
          <w:szCs w:val="20"/>
        </w:rPr>
        <w:t>Employment History</w:t>
      </w:r>
    </w:p>
    <w:p>
      <w:pPr>
        <w:pStyle w:val="Normal"/>
        <w:rPr>
          <w:rFonts w:ascii="Calibri" w:hAnsi="Calibri" w:cs="Arial" w:asciiTheme="minorHAnsi" w:hAnsiTheme="minorHAnsi"/>
          <w:color w:val="auto"/>
          <w:sz w:val="20"/>
          <w:szCs w:val="20"/>
        </w:rPr>
      </w:pPr>
      <w:r>
        <w:rPr/>
        <mc:AlternateContent>
          <mc:Choice Requires="wps">
            <w:drawing>
              <wp:inline distT="0" distB="0" distL="0" distR="0">
                <wp:extent cx="5732145" cy="51435"/>
                <wp:effectExtent l="0" t="0" r="0" b="0"/>
                <wp:docPr id="3" name=""/>
                <a:graphic xmlns:a="http://schemas.openxmlformats.org/drawingml/2006/main">
                  <a:graphicData uri="http://schemas.microsoft.com/office/word/2010/wordprocessingShape">
                    <wps:wsp>
                      <wps:cNvSpPr/>
                      <wps:nvSpPr>
                        <wps:cNvPr id="2" name="Rectangle 1"/>
                        <wps:cNvSpPr/>
                      </wps:nvSpPr>
                      <wps:spPr>
                        <a:xfrm>
                          <a:off x="0" y="0"/>
                          <a:ext cx="5731560" cy="50760"/>
                        </a:xfrm>
                        <a:prstGeom prst="rect">
                          <a:avLst/>
                        </a:prstGeom>
                        <a:solidFill>
                          <a:srgbClr val="365f91"/>
                        </a:solidFill>
                        <a:ln>
                          <a:noFill/>
                        </a:ln>
                      </wps:spPr>
                      <wps:bodyPr/>
                    </wps:wsp>
                  </a:graphicData>
                </a:graphic>
                <wp14:sizeRelH relativeFrom="page">
                  <wp14:pctWidth>100000</wp14:pctWidth>
                </wp14:sizeRelH>
              </wp:inline>
            </w:drawing>
          </mc:Choice>
          <mc:Fallback>
            <w:pict>
              <v:rect id="shape_0" fillcolor="#365f91" stroked="f" style="position:absolute;margin-left:0pt;margin-top:-4.05pt;width:451.25pt;height:3.95pt;mso-position-horizontal:center;mso-position-vertical:top">
                <w10:wrap type="none"/>
                <v:fill o:detectmouseclick="t" type="solid" color2="#c9a06e"/>
                <v:stroke color="#3465a4" joinstyle="round" endcap="flat"/>
              </v:rect>
            </w:pict>
          </mc:Fallback>
        </mc:AlternateContent>
      </w:r>
    </w:p>
    <w:p>
      <w:pPr>
        <w:pStyle w:val="Schoolname1"/>
        <w:spacing w:lineRule="auto" w:line="240"/>
        <w:rPr>
          <w:rFonts w:ascii="Calibri" w:hAnsi="Calibri" w:asciiTheme="minorHAnsi" w:hAnsiTheme="minorHAnsi"/>
          <w:color w:val="1F497D" w:themeColor="text2"/>
          <w:sz w:val="20"/>
          <w:szCs w:val="20"/>
        </w:rPr>
      </w:pPr>
      <w:r>
        <w:rPr>
          <w:rFonts w:ascii="Calibri" w:hAnsi="Calibri" w:asciiTheme="minorHAnsi" w:hAnsiTheme="minorHAnsi"/>
          <w:sz w:val="20"/>
          <w:szCs w:val="20"/>
        </w:rPr>
        <w:t xml:space="preserve">Contract - Technical Architect / Full stack developer – Seams Ltd, Sheffield </w:t>
      </w:r>
      <w:r>
        <w:rPr>
          <w:rFonts w:ascii="Calibri" w:hAnsi="Calibri" w:asciiTheme="minorHAnsi" w:hAnsiTheme="minorHAnsi"/>
          <w:color w:val="1F497D" w:themeColor="text2"/>
          <w:sz w:val="20"/>
          <w:szCs w:val="20"/>
        </w:rPr>
        <w:t>(December 2018 – October 2019)</w:t>
      </w:r>
    </w:p>
    <w:p>
      <w:pPr>
        <w:pStyle w:val="NoSpacing"/>
        <w:ind w:left="0" w:hanging="0"/>
        <w:rPr>
          <w:rFonts w:ascii="Calibri" w:hAnsi="Calibri" w:cs="Arial" w:asciiTheme="minorHAnsi" w:hAnsiTheme="minorHAnsi"/>
          <w:color w:val="auto"/>
          <w:szCs w:val="20"/>
          <w:lang w:eastAsia="en-GB"/>
        </w:rPr>
      </w:pPr>
      <w:r>
        <w:rPr>
          <w:rFonts w:cs="Arial" w:ascii="Calibri" w:hAnsi="Calibri" w:asciiTheme="minorHAnsi" w:hAnsiTheme="minorHAnsi"/>
          <w:color w:val="auto"/>
          <w:szCs w:val="20"/>
          <w:lang w:eastAsia="en-GB"/>
        </w:rPr>
        <w:t xml:space="preserve">Implemented a bespoke software solution for the utilities industry.  Worked on the full stack – Dot net/Vuejs/Sql </w:t>
      </w:r>
      <w:bookmarkStart w:id="0" w:name="_GoBack"/>
      <w:bookmarkEnd w:id="0"/>
    </w:p>
    <w:p>
      <w:pPr>
        <w:pStyle w:val="Schoolname1"/>
        <w:spacing w:lineRule="auto" w:line="240"/>
        <w:rPr>
          <w:rFonts w:ascii="Calibri" w:hAnsi="Calibri" w:asciiTheme="minorHAnsi" w:hAnsiTheme="minorHAnsi"/>
          <w:sz w:val="20"/>
          <w:szCs w:val="20"/>
        </w:rPr>
      </w:pPr>
      <w:r>
        <w:rPr>
          <w:rFonts w:asciiTheme="minorHAnsi" w:hAnsiTheme="minorHAnsi" w:ascii="Calibri" w:hAnsi="Calibri"/>
          <w:sz w:val="20"/>
          <w:szCs w:val="20"/>
        </w:rPr>
      </w:r>
    </w:p>
    <w:p>
      <w:pPr>
        <w:pStyle w:val="Schoolname1"/>
        <w:spacing w:lineRule="auto" w:line="240"/>
        <w:rPr>
          <w:rFonts w:ascii="Calibri" w:hAnsi="Calibri" w:asciiTheme="minorHAnsi" w:hAnsiTheme="minorHAnsi"/>
          <w:color w:val="1F497D" w:themeColor="text2"/>
          <w:sz w:val="20"/>
          <w:szCs w:val="20"/>
        </w:rPr>
      </w:pPr>
      <w:r>
        <w:rPr>
          <w:rFonts w:ascii="Calibri" w:hAnsi="Calibri" w:asciiTheme="minorHAnsi" w:hAnsiTheme="minorHAnsi"/>
          <w:sz w:val="20"/>
          <w:szCs w:val="20"/>
        </w:rPr>
        <w:t xml:space="preserve">Technical Architect - Next Plc, Leicester/Doncaster </w:t>
      </w:r>
      <w:r>
        <w:rPr>
          <w:rFonts w:ascii="Calibri" w:hAnsi="Calibri" w:asciiTheme="minorHAnsi" w:hAnsiTheme="minorHAnsi"/>
          <w:color w:val="1F497D" w:themeColor="text2"/>
          <w:sz w:val="20"/>
          <w:szCs w:val="20"/>
        </w:rPr>
        <w:t>(February 2018 – December 2018)</w:t>
      </w:r>
    </w:p>
    <w:p>
      <w:pPr>
        <w:pStyle w:val="NoSpacing"/>
        <w:ind w:left="0" w:hanging="0"/>
        <w:rPr>
          <w:rFonts w:ascii="Calibri" w:hAnsi="Calibri" w:cs="Calibri" w:asciiTheme="minorHAnsi" w:cstheme="minorHAnsi" w:hAnsiTheme="minorHAnsi"/>
        </w:rPr>
      </w:pPr>
      <w:r>
        <w:rPr>
          <w:rFonts w:cs="Calibri" w:ascii="Calibri" w:hAnsi="Calibri" w:asciiTheme="minorHAnsi" w:cstheme="minorHAnsi" w:hAnsiTheme="minorHAnsi"/>
        </w:rPr>
        <w:t xml:space="preserve">Providing technical advice and guidelines to IT teams and management on matters of technical architecture, infrastructure and deployments.   </w:t>
      </w:r>
    </w:p>
    <w:p>
      <w:pPr>
        <w:pStyle w:val="NoSpacing"/>
        <w:ind w:left="0" w:hanging="0"/>
        <w:rPr>
          <w:rFonts w:ascii="Calibri" w:hAnsi="Calibri" w:cs="Calibri" w:asciiTheme="minorHAnsi" w:cstheme="minorHAnsi" w:hAnsiTheme="minorHAnsi"/>
        </w:rPr>
      </w:pPr>
      <w:r>
        <w:rPr>
          <w:rFonts w:cs="Calibri" w:cstheme="minorHAnsi" w:ascii="Calibri" w:hAnsi="Calibri"/>
        </w:rPr>
      </w:r>
    </w:p>
    <w:p>
      <w:pPr>
        <w:pStyle w:val="NoSpacing"/>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Producing coherent technical proposals that meets the business requirements. </w:t>
      </w:r>
    </w:p>
    <w:p>
      <w:pPr>
        <w:pStyle w:val="NoSpacing"/>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Designing and specifying medium and large software components. </w:t>
      </w:r>
    </w:p>
    <w:p>
      <w:pPr>
        <w:pStyle w:val="NoSpacing"/>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Debugging, reuse, source code management strategies and release management. </w:t>
      </w:r>
    </w:p>
    <w:p>
      <w:pPr>
        <w:pStyle w:val="NoSpacing"/>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Mentoring and guiding less experienced architects. Meeting clients face to face. </w:t>
      </w:r>
    </w:p>
    <w:p>
      <w:pPr>
        <w:pStyle w:val="NoSpacing"/>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Building relationships with technical teams and external contractors. </w:t>
      </w:r>
    </w:p>
    <w:p>
      <w:pPr>
        <w:pStyle w:val="NoSpacing"/>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Managing development of documentation to meet the business expectations. </w:t>
      </w:r>
    </w:p>
    <w:p>
      <w:pPr>
        <w:pStyle w:val="NoSpacing"/>
        <w:numPr>
          <w:ilvl w:val="0"/>
          <w:numId w:val="6"/>
        </w:numPr>
        <w:rPr>
          <w:rFonts w:ascii="Calibri" w:hAnsi="Calibri" w:cs="Calibri" w:asciiTheme="minorHAnsi" w:cstheme="minorHAnsi" w:hAnsiTheme="minorHAnsi"/>
        </w:rPr>
      </w:pPr>
      <w:r>
        <w:rPr>
          <w:rFonts w:cs="Calibri" w:ascii="Calibri" w:hAnsi="Calibri" w:asciiTheme="minorHAnsi" w:cstheme="minorHAnsi" w:hAnsiTheme="minorHAnsi"/>
        </w:rPr>
        <w:t xml:space="preserve">Architecting and designing software solutions for various problem types. </w:t>
      </w:r>
    </w:p>
    <w:p>
      <w:pPr>
        <w:pStyle w:val="NoSpacing"/>
        <w:numPr>
          <w:ilvl w:val="0"/>
          <w:numId w:val="6"/>
        </w:numPr>
        <w:rPr>
          <w:rFonts w:ascii="Calibri" w:hAnsi="Calibri" w:cs="Calibri" w:asciiTheme="minorHAnsi" w:cstheme="minorHAnsi" w:hAnsiTheme="minorHAnsi"/>
          <w:color w:val="auto"/>
          <w:szCs w:val="20"/>
          <w:lang w:eastAsia="en-GB"/>
        </w:rPr>
      </w:pPr>
      <w:r>
        <w:rPr>
          <w:rFonts w:cs="Calibri" w:ascii="Calibri" w:hAnsi="Calibri" w:asciiTheme="minorHAnsi" w:cstheme="minorHAnsi" w:hAnsiTheme="minorHAnsi"/>
        </w:rPr>
        <w:t>Working on high volume transactional systems.</w:t>
      </w:r>
    </w:p>
    <w:p>
      <w:pPr>
        <w:pStyle w:val="Normal"/>
        <w:tabs>
          <w:tab w:val="clear" w:pos="709"/>
          <w:tab w:val="left" w:pos="768" w:leader="none"/>
          <w:tab w:val="center" w:pos="4513" w:leader="none"/>
        </w:tabs>
        <w:jc w:val="left"/>
        <w:rPr>
          <w:rFonts w:ascii="Calibri" w:hAnsi="Calibri" w:cs="Arial" w:asciiTheme="minorHAnsi" w:hAnsiTheme="minorHAnsi"/>
          <w:sz w:val="20"/>
          <w:szCs w:val="20"/>
        </w:rPr>
      </w:pPr>
      <w:r>
        <w:rPr>
          <w:rFonts w:cs="Arial" w:ascii="Calibri" w:hAnsi="Calibri" w:asciiTheme="minorHAnsi" w:hAnsiTheme="minorHAnsi"/>
          <w:sz w:val="20"/>
          <w:szCs w:val="20"/>
        </w:rPr>
        <w:tab/>
        <w:tab/>
        <w:tab/>
      </w:r>
    </w:p>
    <w:p>
      <w:pPr>
        <w:pStyle w:val="Schoolname1"/>
        <w:spacing w:lineRule="auto" w:line="240"/>
        <w:rPr>
          <w:rFonts w:ascii="Calibri" w:hAnsi="Calibri" w:asciiTheme="minorHAnsi" w:hAnsiTheme="minorHAnsi"/>
          <w:color w:val="1F497D" w:themeColor="text2"/>
          <w:sz w:val="20"/>
          <w:szCs w:val="20"/>
        </w:rPr>
      </w:pPr>
      <w:r>
        <w:rPr>
          <w:rFonts w:ascii="Calibri" w:hAnsi="Calibri" w:asciiTheme="minorHAnsi" w:hAnsiTheme="minorHAnsi"/>
          <w:sz w:val="20"/>
          <w:szCs w:val="20"/>
        </w:rPr>
        <w:t xml:space="preserve">Technical Architect- Fortesium Consultants Ltd, London </w:t>
      </w:r>
      <w:r>
        <w:rPr>
          <w:rFonts w:ascii="Calibri" w:hAnsi="Calibri" w:asciiTheme="minorHAnsi" w:hAnsiTheme="minorHAnsi"/>
          <w:color w:val="1F497D" w:themeColor="text2"/>
          <w:sz w:val="20"/>
          <w:szCs w:val="20"/>
        </w:rPr>
        <w:t>(April 2013 – February 2018)</w:t>
      </w:r>
    </w:p>
    <w:p>
      <w:pPr>
        <w:pStyle w:val="NoSpacing"/>
        <w:ind w:left="0" w:hanging="0"/>
        <w:rPr>
          <w:rFonts w:ascii="Calibri" w:hAnsi="Calibri" w:cs="Arial" w:asciiTheme="minorHAnsi" w:hAnsiTheme="minorHAnsi"/>
          <w:color w:val="auto"/>
          <w:szCs w:val="20"/>
          <w:lang w:eastAsia="en-GB"/>
        </w:rPr>
      </w:pPr>
      <w:r>
        <w:rPr>
          <w:rFonts w:cs="Arial" w:ascii="Calibri" w:hAnsi="Calibri" w:asciiTheme="minorHAnsi" w:hAnsiTheme="minorHAnsi"/>
          <w:color w:val="auto"/>
          <w:szCs w:val="20"/>
          <w:lang w:eastAsia="en-GB"/>
        </w:rPr>
        <w:t xml:space="preserve">The day to day role involved running the company corporate infrastructure, site-to-site VPN’s, Office365, virtualisation platforms etc. and investigating and prototyping new systems and ideas for a variety of clients and products we take to market. </w:t>
      </w:r>
    </w:p>
    <w:p>
      <w:pPr>
        <w:pStyle w:val="NoSpacing"/>
        <w:ind w:left="0" w:hanging="0"/>
        <w:rPr>
          <w:rFonts w:ascii="Calibri" w:hAnsi="Calibri" w:cs="Arial" w:asciiTheme="minorHAnsi" w:hAnsiTheme="minorHAnsi"/>
          <w:color w:val="auto"/>
          <w:szCs w:val="20"/>
          <w:lang w:eastAsia="en-GB"/>
        </w:rPr>
      </w:pPr>
      <w:r>
        <w:rPr>
          <w:rFonts w:cs="Arial" w:ascii="Calibri" w:hAnsi="Calibri"/>
          <w:color w:val="auto"/>
          <w:szCs w:val="20"/>
          <w:lang w:eastAsia="en-GB"/>
        </w:rPr>
      </w:r>
    </w:p>
    <w:p>
      <w:pPr>
        <w:pStyle w:val="NoSpacing"/>
        <w:numPr>
          <w:ilvl w:val="0"/>
          <w:numId w:val="3"/>
        </w:numPr>
        <w:rPr>
          <w:rFonts w:ascii="Calibri" w:hAnsi="Calibri" w:cs="Arial" w:asciiTheme="minorHAnsi" w:hAnsiTheme="minorHAnsi"/>
          <w:color w:val="auto"/>
          <w:szCs w:val="20"/>
          <w:lang w:eastAsia="en-GB"/>
        </w:rPr>
      </w:pPr>
      <w:r>
        <w:rPr>
          <w:rFonts w:cs="Arial" w:ascii="Calibri" w:hAnsi="Calibri" w:asciiTheme="minorHAnsi" w:hAnsiTheme="minorHAnsi"/>
          <w:color w:val="auto"/>
          <w:szCs w:val="20"/>
          <w:lang w:eastAsia="en-GB"/>
        </w:rPr>
        <w:t xml:space="preserve">Responsible for transferring the existing on premise services, TFS, corporate web site, Dynamic CRM to Azure cloud hosting SaaS, with a view to moving all infrastructures to Azure IaaS </w:t>
      </w:r>
    </w:p>
    <w:p>
      <w:pPr>
        <w:pStyle w:val="NoSpacing"/>
        <w:numPr>
          <w:ilvl w:val="0"/>
          <w:numId w:val="3"/>
        </w:numPr>
        <w:rPr>
          <w:rFonts w:ascii="Calibri" w:hAnsi="Calibri" w:cs="Arial" w:asciiTheme="minorHAnsi" w:hAnsiTheme="minorHAnsi"/>
          <w:color w:val="auto"/>
          <w:szCs w:val="20"/>
          <w:lang w:eastAsia="en-GB"/>
        </w:rPr>
      </w:pPr>
      <w:r>
        <w:rPr>
          <w:rFonts w:cs="Arial" w:ascii="Calibri" w:hAnsi="Calibri" w:asciiTheme="minorHAnsi" w:hAnsiTheme="minorHAnsi"/>
          <w:color w:val="auto"/>
          <w:szCs w:val="20"/>
          <w:lang w:eastAsia="en-GB"/>
        </w:rPr>
        <w:t>Designed and implemented a Xamarin based mobile application to push reminders to mobile calendars secured via oAuth2</w:t>
      </w:r>
    </w:p>
    <w:p>
      <w:pPr>
        <w:pStyle w:val="NoSpacing"/>
        <w:numPr>
          <w:ilvl w:val="0"/>
          <w:numId w:val="3"/>
        </w:numPr>
        <w:rPr>
          <w:rFonts w:ascii="Calibri" w:hAnsi="Calibri" w:cs="Arial" w:asciiTheme="minorHAnsi" w:hAnsiTheme="minorHAnsi"/>
          <w:color w:val="auto"/>
          <w:szCs w:val="20"/>
          <w:lang w:eastAsia="en-GB"/>
        </w:rPr>
      </w:pPr>
      <w:r>
        <w:rPr>
          <w:rFonts w:cs="Arial" w:ascii="Calibri" w:hAnsi="Calibri" w:asciiTheme="minorHAnsi" w:hAnsiTheme="minorHAnsi"/>
          <w:color w:val="auto"/>
          <w:szCs w:val="20"/>
          <w:lang w:eastAsia="en-GB"/>
        </w:rPr>
        <w:t>Mentored development teams, performed code reviews and advised on best practices.</w:t>
      </w:r>
    </w:p>
    <w:p>
      <w:pPr>
        <w:pStyle w:val="NoSpacing"/>
        <w:numPr>
          <w:ilvl w:val="0"/>
          <w:numId w:val="3"/>
        </w:numPr>
        <w:rPr>
          <w:rFonts w:ascii="Calibri" w:hAnsi="Calibri" w:cs="Arial" w:asciiTheme="minorHAnsi" w:hAnsiTheme="minorHAnsi"/>
          <w:color w:val="auto"/>
          <w:szCs w:val="20"/>
          <w:lang w:eastAsia="en-GB"/>
        </w:rPr>
      </w:pPr>
      <w:r>
        <w:rPr>
          <w:rFonts w:cs="Arial" w:ascii="Calibri" w:hAnsi="Calibri" w:asciiTheme="minorHAnsi" w:hAnsiTheme="minorHAnsi"/>
          <w:color w:val="auto"/>
          <w:szCs w:val="20"/>
          <w:lang w:eastAsia="en-GB"/>
        </w:rPr>
        <w:t>Sourced and procured hardware and software for the business and clients.</w:t>
      </w:r>
    </w:p>
    <w:p>
      <w:pPr>
        <w:pStyle w:val="NoSpacing"/>
        <w:numPr>
          <w:ilvl w:val="0"/>
          <w:numId w:val="3"/>
        </w:numPr>
        <w:rPr>
          <w:rFonts w:ascii="Calibri" w:hAnsi="Calibri" w:cs="Arial" w:asciiTheme="minorHAnsi" w:hAnsiTheme="minorHAnsi"/>
          <w:color w:val="auto"/>
          <w:szCs w:val="20"/>
          <w:lang w:eastAsia="en-GB"/>
        </w:rPr>
      </w:pPr>
      <w:r>
        <w:rPr>
          <w:rFonts w:cs="Arial" w:ascii="Calibri" w:hAnsi="Calibri" w:asciiTheme="minorHAnsi" w:hAnsiTheme="minorHAnsi"/>
          <w:color w:val="auto"/>
          <w:szCs w:val="20"/>
          <w:lang w:eastAsia="en-GB"/>
        </w:rPr>
        <w:t xml:space="preserve">Implementing blockchain technologies for NHS professionals </w:t>
      </w:r>
    </w:p>
    <w:p>
      <w:pPr>
        <w:pStyle w:val="Date1"/>
        <w:spacing w:lineRule="auto" w:line="240"/>
        <w:rPr>
          <w:rFonts w:ascii="Calibri" w:hAnsi="Calibri" w:cs="Arial" w:asciiTheme="minorHAnsi" w:hAnsiTheme="minorHAnsi"/>
          <w:i w:val="false"/>
          <w:i w:val="false"/>
          <w:szCs w:val="20"/>
        </w:rPr>
      </w:pPr>
      <w:r>
        <w:rPr>
          <w:rFonts w:cs="Arial" w:ascii="Calibri" w:hAnsi="Calibri"/>
          <w:i w:val="false"/>
          <w:szCs w:val="20"/>
        </w:rPr>
      </w:r>
    </w:p>
    <w:p>
      <w:pPr>
        <w:pStyle w:val="Date1"/>
        <w:spacing w:lineRule="auto" w:line="240"/>
        <w:rPr>
          <w:rFonts w:ascii="Calibri" w:hAnsi="Calibri" w:cs="Arial" w:asciiTheme="minorHAnsi" w:hAnsiTheme="minorHAnsi"/>
          <w:i w:val="false"/>
          <w:i w:val="false"/>
          <w:color w:val="auto"/>
          <w:szCs w:val="20"/>
        </w:rPr>
      </w:pPr>
      <w:r>
        <w:rPr>
          <w:rFonts w:cs="Arial" w:ascii="Calibri" w:hAnsi="Calibri" w:asciiTheme="minorHAnsi" w:hAnsiTheme="minorHAnsi"/>
          <w:i w:val="false"/>
          <w:color w:val="auto"/>
          <w:szCs w:val="20"/>
        </w:rPr>
        <w:t>Throughout my time with the business, I have developed knowledge of and utilise:</w:t>
      </w:r>
    </w:p>
    <w:p>
      <w:pPr>
        <w:pStyle w:val="Date1"/>
        <w:numPr>
          <w:ilvl w:val="0"/>
          <w:numId w:val="2"/>
        </w:numPr>
        <w:spacing w:lineRule="auto" w:line="240"/>
        <w:rPr>
          <w:rFonts w:ascii="Calibri" w:hAnsi="Calibri" w:cs="Arial" w:asciiTheme="minorHAnsi" w:hAnsiTheme="minorHAnsi"/>
          <w:i w:val="false"/>
          <w:i w:val="false"/>
          <w:color w:val="auto"/>
          <w:szCs w:val="20"/>
        </w:rPr>
      </w:pPr>
      <w:r>
        <w:rPr>
          <w:rFonts w:cs="Arial" w:ascii="Calibri" w:hAnsi="Calibri" w:asciiTheme="minorHAnsi" w:hAnsiTheme="minorHAnsi"/>
          <w:i w:val="false"/>
          <w:color w:val="auto"/>
          <w:szCs w:val="20"/>
        </w:rPr>
        <w:t>.Net Core</w:t>
      </w:r>
    </w:p>
    <w:p>
      <w:pPr>
        <w:pStyle w:val="Date1"/>
        <w:numPr>
          <w:ilvl w:val="0"/>
          <w:numId w:val="2"/>
        </w:numPr>
        <w:spacing w:lineRule="auto" w:line="240"/>
        <w:rPr>
          <w:rFonts w:ascii="Calibri" w:hAnsi="Calibri" w:cs="Arial" w:asciiTheme="minorHAnsi" w:hAnsiTheme="minorHAnsi"/>
          <w:i w:val="false"/>
          <w:i w:val="false"/>
          <w:color w:val="auto"/>
          <w:szCs w:val="20"/>
        </w:rPr>
      </w:pPr>
      <w:r>
        <w:rPr>
          <w:rFonts w:cs="Arial" w:ascii="Calibri" w:hAnsi="Calibri" w:asciiTheme="minorHAnsi" w:hAnsiTheme="minorHAnsi"/>
          <w:i w:val="false"/>
          <w:color w:val="auto"/>
          <w:szCs w:val="20"/>
        </w:rPr>
        <w:t>Block chains – Hyperledger (Fabric), Etherium,</w:t>
      </w:r>
    </w:p>
    <w:p>
      <w:pPr>
        <w:pStyle w:val="Date1"/>
        <w:numPr>
          <w:ilvl w:val="0"/>
          <w:numId w:val="2"/>
        </w:numPr>
        <w:spacing w:lineRule="auto" w:line="240"/>
        <w:rPr>
          <w:rFonts w:ascii="Calibri" w:hAnsi="Calibri" w:cs="Arial" w:asciiTheme="minorHAnsi" w:hAnsiTheme="minorHAnsi"/>
          <w:i w:val="false"/>
          <w:i w:val="false"/>
          <w:color w:val="auto"/>
          <w:szCs w:val="20"/>
        </w:rPr>
      </w:pPr>
      <w:r>
        <w:rPr>
          <w:rFonts w:cs="Arial" w:ascii="Calibri" w:hAnsi="Calibri" w:asciiTheme="minorHAnsi" w:hAnsiTheme="minorHAnsi"/>
          <w:i w:val="false"/>
          <w:color w:val="auto"/>
          <w:szCs w:val="20"/>
        </w:rPr>
        <w:t>Docker, HyperV, VmWare, VSTS, MVC, JavaScript, Sql Server</w:t>
      </w:r>
    </w:p>
    <w:p>
      <w:pPr>
        <w:pStyle w:val="Date1"/>
        <w:numPr>
          <w:ilvl w:val="0"/>
          <w:numId w:val="2"/>
        </w:numPr>
        <w:spacing w:lineRule="auto" w:line="240"/>
        <w:rPr>
          <w:rFonts w:ascii="Calibri" w:hAnsi="Calibri" w:cs="Arial" w:asciiTheme="minorHAnsi" w:hAnsiTheme="minorHAnsi"/>
          <w:i w:val="false"/>
          <w:i w:val="false"/>
          <w:color w:val="auto"/>
          <w:szCs w:val="20"/>
        </w:rPr>
      </w:pPr>
      <w:r>
        <w:rPr>
          <w:rFonts w:cs="Arial" w:ascii="Calibri" w:hAnsi="Calibri" w:asciiTheme="minorHAnsi" w:hAnsiTheme="minorHAnsi"/>
          <w:i w:val="false"/>
          <w:color w:val="auto"/>
          <w:szCs w:val="20"/>
        </w:rPr>
        <w:t>NServicebus, distributed systems, CQRS, DDD</w:t>
      </w:r>
    </w:p>
    <w:p>
      <w:pPr>
        <w:pStyle w:val="Date1"/>
        <w:numPr>
          <w:ilvl w:val="0"/>
          <w:numId w:val="2"/>
        </w:numPr>
        <w:spacing w:lineRule="auto" w:line="240"/>
        <w:rPr>
          <w:rFonts w:ascii="Calibri" w:hAnsi="Calibri" w:cs="Arial" w:asciiTheme="minorHAnsi" w:hAnsiTheme="minorHAnsi"/>
          <w:i w:val="false"/>
          <w:i w:val="false"/>
          <w:color w:val="auto"/>
          <w:szCs w:val="20"/>
        </w:rPr>
      </w:pPr>
      <w:r>
        <w:rPr>
          <w:rFonts w:cs="Arial" w:ascii="Calibri" w:hAnsi="Calibri" w:asciiTheme="minorHAnsi" w:hAnsiTheme="minorHAnsi"/>
          <w:i w:val="false"/>
          <w:color w:val="auto"/>
          <w:szCs w:val="20"/>
        </w:rPr>
        <w:t>Dynamics CRM,</w:t>
      </w:r>
    </w:p>
    <w:p>
      <w:pPr>
        <w:pStyle w:val="Date1"/>
        <w:numPr>
          <w:ilvl w:val="0"/>
          <w:numId w:val="2"/>
        </w:numPr>
        <w:spacing w:lineRule="auto" w:line="240"/>
        <w:rPr>
          <w:rFonts w:ascii="Calibri" w:hAnsi="Calibri" w:cs="Arial" w:asciiTheme="minorHAnsi" w:hAnsiTheme="minorHAnsi"/>
          <w:i w:val="false"/>
          <w:i w:val="false"/>
          <w:color w:val="auto"/>
          <w:szCs w:val="20"/>
        </w:rPr>
      </w:pPr>
      <w:r>
        <w:rPr>
          <w:rFonts w:cs="Arial" w:ascii="Calibri" w:hAnsi="Calibri" w:asciiTheme="minorHAnsi" w:hAnsiTheme="minorHAnsi"/>
          <w:i w:val="false"/>
          <w:color w:val="auto"/>
          <w:szCs w:val="20"/>
        </w:rPr>
        <w:t>Payment gateways</w:t>
      </w:r>
    </w:p>
    <w:p>
      <w:pPr>
        <w:pStyle w:val="Date1"/>
        <w:numPr>
          <w:ilvl w:val="0"/>
          <w:numId w:val="2"/>
        </w:numPr>
        <w:spacing w:lineRule="auto" w:line="240"/>
        <w:rPr>
          <w:rFonts w:ascii="Calibri" w:hAnsi="Calibri" w:cs="Arial" w:asciiTheme="minorHAnsi" w:hAnsiTheme="minorHAnsi"/>
          <w:i w:val="false"/>
          <w:i w:val="false"/>
          <w:color w:val="auto"/>
          <w:szCs w:val="20"/>
        </w:rPr>
      </w:pPr>
      <w:r>
        <w:rPr>
          <w:rFonts w:cs="Arial" w:ascii="Calibri" w:hAnsi="Calibri" w:asciiTheme="minorHAnsi" w:hAnsiTheme="minorHAnsi"/>
          <w:i w:val="false"/>
          <w:color w:val="auto"/>
          <w:szCs w:val="20"/>
        </w:rPr>
        <w:t>Web security</w:t>
      </w:r>
    </w:p>
    <w:p>
      <w:pPr>
        <w:pStyle w:val="Date1"/>
        <w:numPr>
          <w:ilvl w:val="0"/>
          <w:numId w:val="2"/>
        </w:numPr>
        <w:spacing w:lineRule="auto" w:line="240"/>
        <w:rPr>
          <w:rFonts w:ascii="Calibri" w:hAnsi="Calibri" w:cs="Arial" w:asciiTheme="minorHAnsi" w:hAnsiTheme="minorHAnsi"/>
          <w:i w:val="false"/>
          <w:i w:val="false"/>
          <w:color w:val="auto"/>
          <w:szCs w:val="20"/>
        </w:rPr>
      </w:pPr>
      <w:r>
        <w:rPr>
          <w:rFonts w:cs="Arial" w:ascii="Calibri" w:hAnsi="Calibri" w:asciiTheme="minorHAnsi" w:hAnsiTheme="minorHAnsi"/>
          <w:i w:val="false"/>
          <w:color w:val="auto"/>
          <w:szCs w:val="20"/>
        </w:rPr>
        <w:t>SaaS, IaaS, PaaS</w:t>
      </w:r>
    </w:p>
    <w:p>
      <w:pPr>
        <w:pStyle w:val="Date1"/>
        <w:numPr>
          <w:ilvl w:val="0"/>
          <w:numId w:val="2"/>
        </w:numPr>
        <w:spacing w:lineRule="auto" w:line="240"/>
        <w:rPr>
          <w:rFonts w:ascii="Calibri" w:hAnsi="Calibri" w:cs="Arial" w:asciiTheme="minorHAnsi" w:hAnsiTheme="minorHAnsi"/>
          <w:i w:val="false"/>
          <w:i w:val="false"/>
          <w:color w:val="auto"/>
          <w:szCs w:val="20"/>
        </w:rPr>
      </w:pPr>
      <w:r>
        <w:rPr>
          <w:rFonts w:cs="Arial" w:ascii="Calibri" w:hAnsi="Calibri" w:asciiTheme="minorHAnsi" w:hAnsiTheme="minorHAnsi"/>
          <w:i w:val="false"/>
          <w:color w:val="auto"/>
          <w:szCs w:val="20"/>
        </w:rPr>
        <w:t>Azure</w:t>
      </w:r>
    </w:p>
    <w:p>
      <w:pPr>
        <w:pStyle w:val="NoSpacing"/>
        <w:rPr>
          <w:rFonts w:ascii="Calibri" w:hAnsi="Calibri" w:cs="Arial" w:asciiTheme="minorHAnsi" w:hAnsiTheme="minorHAnsi"/>
          <w:szCs w:val="20"/>
          <w:lang w:eastAsia="en-GB"/>
        </w:rPr>
      </w:pPr>
      <w:r>
        <w:rPr>
          <w:rFonts w:cs="Arial" w:ascii="Calibri" w:hAnsi="Calibri"/>
          <w:szCs w:val="20"/>
          <w:lang w:eastAsia="en-GB"/>
        </w:rPr>
      </w:r>
    </w:p>
    <w:p>
      <w:pPr>
        <w:pStyle w:val="Schoolname1"/>
        <w:spacing w:lineRule="auto" w:line="240"/>
        <w:rPr>
          <w:rFonts w:ascii="Calibri" w:hAnsi="Calibri" w:asciiTheme="minorHAnsi" w:hAnsiTheme="minorHAnsi"/>
          <w:color w:val="1F497D" w:themeColor="text2"/>
          <w:szCs w:val="20"/>
        </w:rPr>
      </w:pPr>
      <w:r>
        <w:rPr>
          <w:rFonts w:ascii="Calibri" w:hAnsi="Calibri" w:asciiTheme="minorHAnsi" w:hAnsiTheme="minorHAnsi"/>
          <w:sz w:val="20"/>
          <w:szCs w:val="20"/>
        </w:rPr>
        <w:t xml:space="preserve">Technical Architect- The Nursing &amp; Midwifery Council (Fortesium Consultants) </w:t>
      </w:r>
      <w:r>
        <w:rPr>
          <w:rFonts w:ascii="Calibri" w:hAnsi="Calibri" w:asciiTheme="minorHAnsi" w:hAnsiTheme="minorHAnsi"/>
          <w:color w:val="1F497D" w:themeColor="text2"/>
          <w:sz w:val="20"/>
          <w:szCs w:val="20"/>
        </w:rPr>
        <w:t>April 2014 – Present</w:t>
      </w:r>
    </w:p>
    <w:p>
      <w:pPr>
        <w:pStyle w:val="Date1"/>
        <w:spacing w:lineRule="auto" w:line="240"/>
        <w:rPr>
          <w:rFonts w:ascii="Calibri" w:hAnsi="Calibri" w:eastAsia="Times New Roman" w:cs="Arial" w:asciiTheme="minorHAnsi" w:hAnsiTheme="minorHAnsi"/>
          <w:color w:val="auto"/>
          <w:szCs w:val="20"/>
          <w:lang w:eastAsia="en-GB"/>
        </w:rPr>
      </w:pPr>
      <w:r>
        <w:rPr>
          <w:rFonts w:eastAsia="Times New Roman" w:cs="Arial" w:ascii="Calibri" w:hAnsi="Calibri" w:asciiTheme="minorHAnsi" w:hAnsiTheme="minorHAnsi"/>
          <w:color w:val="auto"/>
          <w:szCs w:val="20"/>
          <w:lang w:eastAsia="en-GB"/>
        </w:rPr>
        <w:t>I led the redesign of the existing NMC Online website and backend services.  Moving away from a custom CMS solution to a bespoke MVC .Net web application using Entity framework, Asp.Net Identity and SQL Server, the new system is built around solid design principals, making extensive use of a CQRS event sourcing and domain driven methodology.</w:t>
      </w:r>
    </w:p>
    <w:p>
      <w:pPr>
        <w:pStyle w:val="Date1"/>
        <w:spacing w:lineRule="auto" w:line="240"/>
        <w:rPr>
          <w:rFonts w:ascii="Calibri" w:hAnsi="Calibri" w:asciiTheme="minorHAnsi" w:hAnsiTheme="minorHAnsi"/>
          <w:szCs w:val="20"/>
        </w:rPr>
      </w:pPr>
      <w:r>
        <w:rPr>
          <w:rFonts w:asciiTheme="minorHAnsi" w:hAnsiTheme="minorHAnsi" w:ascii="Calibri" w:hAnsi="Calibri"/>
          <w:szCs w:val="20"/>
        </w:rPr>
      </w:r>
    </w:p>
    <w:p>
      <w:pPr>
        <w:pStyle w:val="Schoolname1"/>
        <w:spacing w:lineRule="auto" w:line="240"/>
        <w:rPr>
          <w:rFonts w:ascii="Calibri" w:hAnsi="Calibri" w:eastAsia="Times New Roman" w:asciiTheme="minorHAnsi" w:hAnsiTheme="minorHAnsi"/>
          <w:color w:val="1F497D" w:themeColor="text2"/>
          <w:sz w:val="20"/>
          <w:szCs w:val="20"/>
          <w:lang w:eastAsia="en-GB"/>
        </w:rPr>
      </w:pPr>
      <w:r>
        <w:rPr>
          <w:rFonts w:ascii="Calibri" w:hAnsi="Calibri" w:asciiTheme="minorHAnsi" w:hAnsiTheme="minorHAnsi"/>
          <w:sz w:val="20"/>
          <w:szCs w:val="20"/>
        </w:rPr>
        <w:t xml:space="preserve">Technical Architect- Grafton Group Plc, (Fortesium Consultants) </w:t>
      </w:r>
      <w:r>
        <w:rPr>
          <w:rFonts w:eastAsia="Times New Roman" w:ascii="Calibri" w:hAnsi="Calibri" w:asciiTheme="minorHAnsi" w:hAnsiTheme="minorHAnsi"/>
          <w:color w:val="1F497D" w:themeColor="text2"/>
          <w:sz w:val="20"/>
          <w:szCs w:val="20"/>
          <w:lang w:eastAsia="en-GB"/>
        </w:rPr>
        <w:t>June 2014- April 2015</w:t>
      </w:r>
    </w:p>
    <w:p>
      <w:pPr>
        <w:pStyle w:val="Date1"/>
        <w:spacing w:lineRule="auto" w:line="240"/>
        <w:rPr>
          <w:rFonts w:ascii="Calibri" w:hAnsi="Calibri" w:cs="Arial" w:asciiTheme="minorHAnsi" w:hAnsiTheme="minorHAnsi"/>
          <w:i w:val="false"/>
          <w:i w:val="false"/>
          <w:color w:val="auto"/>
          <w:szCs w:val="20"/>
        </w:rPr>
      </w:pPr>
      <w:r>
        <w:rPr>
          <w:rFonts w:cs="Arial" w:ascii="Calibri" w:hAnsi="Calibri" w:asciiTheme="minorHAnsi" w:hAnsiTheme="minorHAnsi"/>
          <w:i w:val="false"/>
          <w:color w:val="auto"/>
          <w:szCs w:val="20"/>
        </w:rPr>
        <w:t>I architected a generic message-distribution infrastructure for a new bespoke financial &amp; asset management web solution for Grafton Group Plc. The system had to provide reliable, transactional delivery of thousands of messages such as assets and financial information in real time. In addition I advised the client on high availability strategies, reliable messaging, clustering and provided code reviews and mentoring for the development teams.</w:t>
      </w:r>
    </w:p>
    <w:p>
      <w:pPr>
        <w:pStyle w:val="Date1"/>
        <w:spacing w:lineRule="auto" w:line="240"/>
        <w:ind w:left="360" w:hanging="0"/>
        <w:rPr>
          <w:rFonts w:ascii="Calibri" w:hAnsi="Calibri" w:cs="Arial" w:asciiTheme="minorHAnsi" w:hAnsiTheme="minorHAnsi"/>
          <w:i w:val="false"/>
          <w:i w:val="false"/>
          <w:color w:val="auto"/>
          <w:szCs w:val="20"/>
        </w:rPr>
      </w:pPr>
      <w:r>
        <w:rPr>
          <w:rFonts w:cs="Arial" w:ascii="Calibri" w:hAnsi="Calibri"/>
          <w:i w:val="false"/>
          <w:color w:val="auto"/>
          <w:szCs w:val="20"/>
        </w:rPr>
      </w:r>
    </w:p>
    <w:p>
      <w:pPr>
        <w:pStyle w:val="Schoolname1"/>
        <w:spacing w:lineRule="auto" w:line="240"/>
        <w:rPr>
          <w:rFonts w:ascii="Calibri" w:hAnsi="Calibri" w:eastAsia="Times New Roman" w:asciiTheme="minorHAnsi" w:hAnsiTheme="minorHAnsi"/>
          <w:color w:val="1F497D" w:themeColor="text2"/>
          <w:sz w:val="20"/>
          <w:szCs w:val="20"/>
          <w:lang w:eastAsia="en-GB"/>
        </w:rPr>
      </w:pPr>
      <w:r>
        <w:rPr>
          <w:rFonts w:ascii="Calibri" w:hAnsi="Calibri" w:asciiTheme="minorHAnsi" w:hAnsiTheme="minorHAnsi"/>
          <w:sz w:val="20"/>
          <w:szCs w:val="20"/>
        </w:rPr>
        <w:t xml:space="preserve">Technical Architect- </w:t>
      </w:r>
      <w:r>
        <w:rPr>
          <w:rFonts w:ascii="Calibri" w:hAnsi="Calibri" w:asciiTheme="minorHAnsi" w:hAnsiTheme="minorHAnsi"/>
          <w:sz w:val="20"/>
          <w:szCs w:val="20"/>
          <w:lang w:eastAsia="en-GB"/>
        </w:rPr>
        <w:t>Moss Bros Menswear, (</w:t>
      </w:r>
      <w:r>
        <w:rPr>
          <w:rFonts w:ascii="Calibri" w:hAnsi="Calibri" w:asciiTheme="minorHAnsi" w:hAnsiTheme="minorHAnsi"/>
          <w:sz w:val="20"/>
          <w:szCs w:val="20"/>
        </w:rPr>
        <w:t xml:space="preserve">Fortesium Consultants) </w:t>
      </w:r>
      <w:r>
        <w:rPr>
          <w:rFonts w:eastAsia="Times New Roman" w:ascii="Calibri" w:hAnsi="Calibri" w:asciiTheme="minorHAnsi" w:hAnsiTheme="minorHAnsi"/>
          <w:color w:val="1F497D" w:themeColor="text2"/>
          <w:sz w:val="20"/>
          <w:szCs w:val="20"/>
          <w:lang w:eastAsia="en-GB"/>
        </w:rPr>
        <w:t>January 2013- December 2013</w:t>
      </w:r>
    </w:p>
    <w:p>
      <w:pPr>
        <w:pStyle w:val="Liste"/>
        <w:numPr>
          <w:ilvl w:val="0"/>
          <w:numId w:val="0"/>
        </w:numPr>
        <w:ind w:left="697" w:hanging="357"/>
        <w:rPr>
          <w:rFonts w:ascii="Calibri" w:hAnsi="Calibri" w:eastAsia="Times New Roman" w:cs="Arial" w:asciiTheme="minorHAnsi" w:hAnsiTheme="minorHAnsi"/>
          <w:color w:val="auto"/>
          <w:szCs w:val="20"/>
          <w:lang w:eastAsia="en-GB"/>
        </w:rPr>
      </w:pPr>
      <w:r>
        <w:rPr>
          <w:rFonts w:eastAsia="Times New Roman" w:cs="Arial" w:ascii="Calibri" w:hAnsi="Calibri" w:asciiTheme="minorHAnsi" w:hAnsiTheme="minorHAnsi"/>
          <w:color w:val="auto"/>
          <w:szCs w:val="20"/>
          <w:lang w:eastAsia="en-GB"/>
        </w:rPr>
        <w:t>I was responsible for designing a system to allow point of sales staff to check stock, hire outfits, reorder, and process returns.  The application, an MVC.Net, SQL Entity Framework, running the DevExpress toolkit with JavaScript replaced the manual form filling process used to complete an order</w:t>
      </w:r>
    </w:p>
    <w:p>
      <w:pPr>
        <w:pStyle w:val="Liste"/>
        <w:numPr>
          <w:ilvl w:val="0"/>
          <w:numId w:val="0"/>
        </w:numPr>
        <w:ind w:left="697" w:hanging="357"/>
        <w:rPr>
          <w:rFonts w:ascii="Calibri" w:hAnsi="Calibri" w:eastAsia="Times New Roman" w:cs="Arial" w:asciiTheme="minorHAnsi" w:hAnsiTheme="minorHAnsi"/>
          <w:color w:val="auto"/>
          <w:szCs w:val="20"/>
          <w:lang w:eastAsia="en-GB"/>
        </w:rPr>
      </w:pPr>
      <w:r>
        <w:rPr>
          <w:rFonts w:eastAsia="Times New Roman" w:cs="Arial" w:ascii="Calibri" w:hAnsi="Calibri"/>
          <w:color w:val="auto"/>
          <w:szCs w:val="20"/>
          <w:lang w:eastAsia="en-GB"/>
        </w:rPr>
      </w:r>
    </w:p>
    <w:p>
      <w:pPr>
        <w:pStyle w:val="Schoolname1"/>
        <w:spacing w:lineRule="auto" w:line="240"/>
        <w:rPr>
          <w:rFonts w:ascii="Calibri" w:hAnsi="Calibri" w:asciiTheme="minorHAnsi" w:hAnsiTheme="minorHAnsi"/>
          <w:sz w:val="20"/>
          <w:szCs w:val="20"/>
        </w:rPr>
      </w:pPr>
      <w:r>
        <w:rPr>
          <w:rFonts w:ascii="Calibri" w:hAnsi="Calibri" w:asciiTheme="minorHAnsi" w:hAnsiTheme="minorHAnsi"/>
          <w:sz w:val="20"/>
          <w:szCs w:val="20"/>
          <w:lang w:eastAsia="en-GB"/>
        </w:rPr>
        <w:t xml:space="preserve">Senior </w:t>
      </w:r>
      <w:r>
        <w:rPr>
          <w:rFonts w:ascii="Calibri" w:hAnsi="Calibri" w:asciiTheme="minorHAnsi" w:hAnsiTheme="minorHAnsi"/>
          <w:sz w:val="20"/>
          <w:szCs w:val="20"/>
        </w:rPr>
        <w:t>Technical Authority (AMS- Application Maintenance &amp; Support)</w:t>
      </w:r>
    </w:p>
    <w:p>
      <w:pPr>
        <w:pStyle w:val="Date1"/>
        <w:tabs>
          <w:tab w:val="clear" w:pos="709"/>
          <w:tab w:val="left" w:pos="3827" w:leader="none"/>
        </w:tabs>
        <w:spacing w:lineRule="auto" w:line="240"/>
        <w:rPr>
          <w:rFonts w:ascii="Calibri" w:hAnsi="Calibri" w:eastAsia="Times New Roman" w:cs="Arial" w:asciiTheme="minorHAnsi" w:hAnsiTheme="minorHAnsi"/>
          <w:color w:val="1F497D" w:themeColor="text2"/>
          <w:szCs w:val="20"/>
          <w:lang w:eastAsia="en-GB"/>
        </w:rPr>
      </w:pPr>
      <w:r>
        <w:rPr>
          <w:rFonts w:eastAsia="Times New Roman" w:cs="Arial" w:ascii="Calibri" w:hAnsi="Calibri" w:asciiTheme="minorHAnsi" w:hAnsiTheme="minorHAnsi"/>
          <w:color w:val="1F497D" w:themeColor="text2"/>
          <w:szCs w:val="20"/>
          <w:lang w:eastAsia="en-GB"/>
        </w:rPr>
        <w:t>(December 2009 – January 2013)</w:t>
      </w:r>
    </w:p>
    <w:p>
      <w:pPr>
        <w:pStyle w:val="Liste"/>
        <w:numPr>
          <w:ilvl w:val="0"/>
          <w:numId w:val="0"/>
        </w:numPr>
        <w:ind w:left="697" w:hanging="357"/>
        <w:rPr>
          <w:rFonts w:ascii="Calibri" w:hAnsi="Calibri" w:eastAsia="Times New Roman" w:cs="Arial" w:asciiTheme="minorHAnsi" w:hAnsiTheme="minorHAnsi"/>
          <w:color w:val="auto"/>
          <w:szCs w:val="20"/>
          <w:lang w:eastAsia="en-GB"/>
        </w:rPr>
      </w:pPr>
      <w:r>
        <w:rPr>
          <w:rFonts w:eastAsia="Times New Roman" w:cs="Arial" w:ascii="Calibri" w:hAnsi="Calibri" w:asciiTheme="minorHAnsi" w:hAnsiTheme="minorHAnsi"/>
          <w:color w:val="auto"/>
          <w:szCs w:val="20"/>
          <w:lang w:eastAsia="en-GB"/>
        </w:rPr>
        <w:t xml:space="preserve">I was responsible for the introduction of new systems into the DWP AMS department and it was my responsibility to ensure the system met the required standards of the department. I was responsible for ensuring the system was buildable from source and documentation and for tracking any existing application issues, prior to adding the new system to the AMS datacentre. </w:t>
      </w:r>
    </w:p>
    <w:p>
      <w:pPr>
        <w:pStyle w:val="Date1"/>
        <w:tabs>
          <w:tab w:val="clear" w:pos="709"/>
          <w:tab w:val="left" w:pos="3827" w:leader="none"/>
        </w:tabs>
        <w:spacing w:lineRule="auto" w:line="240"/>
        <w:rPr>
          <w:rFonts w:ascii="Calibri" w:hAnsi="Calibri" w:eastAsia="Times New Roman" w:cs="Arial" w:asciiTheme="minorHAnsi" w:hAnsiTheme="minorHAnsi"/>
          <w:i w:val="false"/>
          <w:i w:val="false"/>
          <w:szCs w:val="20"/>
          <w:lang w:eastAsia="en-GB"/>
        </w:rPr>
      </w:pPr>
      <w:r>
        <w:rPr>
          <w:rFonts w:eastAsia="Times New Roman" w:cs="Arial" w:ascii="Calibri" w:hAnsi="Calibri"/>
          <w:i w:val="false"/>
          <w:szCs w:val="20"/>
          <w:lang w:eastAsia="en-GB"/>
        </w:rPr>
      </w:r>
    </w:p>
    <w:p>
      <w:pPr>
        <w:pStyle w:val="Date1"/>
        <w:spacing w:lineRule="auto" w:line="240"/>
        <w:rPr>
          <w:rFonts w:ascii="Calibri" w:hAnsi="Calibri" w:cs="Arial" w:asciiTheme="minorHAnsi" w:hAnsiTheme="minorHAnsi"/>
          <w:color w:val="1F497D" w:themeColor="text2"/>
          <w:szCs w:val="20"/>
        </w:rPr>
      </w:pPr>
      <w:r>
        <w:rPr>
          <w:rFonts w:cs="Arial" w:ascii="Calibri" w:hAnsi="Calibri" w:asciiTheme="minorHAnsi" w:hAnsiTheme="minorHAnsi"/>
          <w:color w:val="1F497D" w:themeColor="text2"/>
          <w:szCs w:val="20"/>
        </w:rPr>
        <w:t>(November 2008 – December 2009)</w:t>
      </w:r>
    </w:p>
    <w:p>
      <w:pPr>
        <w:pStyle w:val="Date1"/>
        <w:tabs>
          <w:tab w:val="clear" w:pos="709"/>
          <w:tab w:val="left" w:pos="3827" w:leader="none"/>
        </w:tabs>
        <w:spacing w:lineRule="auto" w:line="240"/>
        <w:rPr>
          <w:rFonts w:ascii="Calibri" w:hAnsi="Calibri" w:eastAsia="Times New Roman" w:cs="Arial" w:asciiTheme="minorHAnsi" w:hAnsiTheme="minorHAnsi"/>
          <w:i w:val="false"/>
          <w:i w:val="false"/>
          <w:color w:val="auto"/>
          <w:szCs w:val="20"/>
          <w:lang w:eastAsia="en-GB"/>
        </w:rPr>
      </w:pPr>
      <w:r>
        <w:rPr>
          <w:rFonts w:eastAsia="Times New Roman" w:cs="Arial" w:ascii="Calibri" w:hAnsi="Calibri" w:asciiTheme="minorHAnsi" w:hAnsiTheme="minorHAnsi"/>
          <w:i w:val="false"/>
          <w:color w:val="auto"/>
          <w:szCs w:val="20"/>
          <w:lang w:eastAsia="en-GB"/>
        </w:rPr>
        <w:t>I implemented the brand new data centre to house the DWP applications maintenance department.  Working alongside the DCIM I was directly responsible for the procurement of new hardware and future capacity of the department and datacentre was met.  The end solution took less than half the allocated rack space and came in over £100K under budget.</w:t>
      </w:r>
    </w:p>
    <w:p>
      <w:pPr>
        <w:pStyle w:val="Date1"/>
        <w:tabs>
          <w:tab w:val="clear" w:pos="709"/>
          <w:tab w:val="left" w:pos="3827" w:leader="none"/>
        </w:tabs>
        <w:spacing w:lineRule="auto" w:line="240"/>
        <w:rPr>
          <w:rFonts w:ascii="Calibri" w:hAnsi="Calibri" w:eastAsia="Times New Roman" w:cs="Arial" w:asciiTheme="minorHAnsi" w:hAnsiTheme="minorHAnsi"/>
          <w:i w:val="false"/>
          <w:i w:val="false"/>
          <w:color w:val="auto"/>
          <w:szCs w:val="20"/>
          <w:lang w:eastAsia="en-GB"/>
        </w:rPr>
      </w:pPr>
      <w:r>
        <w:rPr>
          <w:rFonts w:eastAsia="Times New Roman" w:cs="Arial" w:ascii="Calibri" w:hAnsi="Calibri"/>
          <w:i w:val="false"/>
          <w:color w:val="auto"/>
          <w:szCs w:val="20"/>
          <w:lang w:eastAsia="en-GB"/>
        </w:rPr>
      </w:r>
    </w:p>
    <w:p>
      <w:pPr>
        <w:pStyle w:val="Date1"/>
        <w:tabs>
          <w:tab w:val="clear" w:pos="709"/>
          <w:tab w:val="left" w:pos="3827" w:leader="none"/>
        </w:tabs>
        <w:spacing w:lineRule="auto" w:line="240"/>
        <w:rPr>
          <w:rFonts w:ascii="Calibri" w:hAnsi="Calibri" w:eastAsia="Times New Roman" w:cs="Arial" w:asciiTheme="minorHAnsi" w:hAnsiTheme="minorHAnsi"/>
          <w:color w:val="1F497D" w:themeColor="text2"/>
          <w:szCs w:val="20"/>
          <w:lang w:eastAsia="en-GB"/>
        </w:rPr>
      </w:pPr>
      <w:r>
        <w:rPr>
          <w:rFonts w:eastAsia="Times New Roman" w:cs="Arial" w:ascii="Calibri" w:hAnsi="Calibri" w:asciiTheme="minorHAnsi" w:hAnsiTheme="minorHAnsi"/>
          <w:color w:val="1F497D" w:themeColor="text2"/>
          <w:szCs w:val="20"/>
          <w:lang w:eastAsia="en-GB"/>
        </w:rPr>
        <w:t>(February 2007 – May 2008)</w:t>
      </w:r>
    </w:p>
    <w:p>
      <w:pPr>
        <w:pStyle w:val="Liste"/>
        <w:numPr>
          <w:ilvl w:val="0"/>
          <w:numId w:val="0"/>
        </w:numPr>
        <w:ind w:left="697" w:hanging="357"/>
        <w:rPr>
          <w:rFonts w:ascii="Calibri" w:hAnsi="Calibri" w:eastAsia="Times New Roman" w:cs="Arial" w:asciiTheme="minorHAnsi" w:hAnsiTheme="minorHAnsi"/>
          <w:color w:val="auto"/>
          <w:szCs w:val="20"/>
          <w:lang w:eastAsia="en-GB"/>
        </w:rPr>
      </w:pPr>
      <w:r>
        <w:rPr>
          <w:rFonts w:eastAsia="Times New Roman" w:cs="Arial" w:ascii="Calibri" w:hAnsi="Calibri" w:asciiTheme="minorHAnsi" w:hAnsiTheme="minorHAnsi"/>
          <w:color w:val="auto"/>
          <w:szCs w:val="20"/>
          <w:lang w:eastAsia="en-GB"/>
        </w:rPr>
        <w:t>Brought in as a firefighter to help with a port of the existing PC codebase to IBM Mainframe with CoolGen. Implemented source control, TDD, and code reviews.</w:t>
      </w:r>
    </w:p>
    <w:p>
      <w:pPr>
        <w:pStyle w:val="Date1"/>
        <w:tabs>
          <w:tab w:val="clear" w:pos="709"/>
          <w:tab w:val="left" w:pos="3827" w:leader="none"/>
        </w:tabs>
        <w:spacing w:lineRule="auto" w:line="240"/>
        <w:rPr>
          <w:rFonts w:ascii="Calibri" w:hAnsi="Calibri" w:eastAsia="Times New Roman" w:cs="Arial" w:asciiTheme="minorHAnsi" w:hAnsiTheme="minorHAnsi"/>
          <w:i w:val="false"/>
          <w:i w:val="false"/>
          <w:color w:val="auto"/>
          <w:szCs w:val="20"/>
          <w:lang w:eastAsia="en-GB"/>
        </w:rPr>
      </w:pPr>
      <w:r>
        <w:rPr>
          <w:rFonts w:eastAsia="Times New Roman" w:cs="Arial" w:ascii="Calibri" w:hAnsi="Calibri"/>
          <w:i w:val="false"/>
          <w:color w:val="auto"/>
          <w:szCs w:val="20"/>
          <w:lang w:eastAsia="en-GB"/>
        </w:rPr>
      </w:r>
    </w:p>
    <w:p>
      <w:pPr>
        <w:pStyle w:val="Schoolname1"/>
        <w:spacing w:lineRule="auto" w:line="240"/>
        <w:rPr>
          <w:rFonts w:ascii="Calibri" w:hAnsi="Calibri" w:asciiTheme="minorHAnsi" w:hAnsiTheme="minorHAnsi"/>
          <w:sz w:val="20"/>
          <w:szCs w:val="20"/>
          <w:lang w:eastAsia="en-GB"/>
        </w:rPr>
      </w:pPr>
      <w:r>
        <w:rPr>
          <w:rFonts w:ascii="Calibri" w:hAnsi="Calibri" w:asciiTheme="minorHAnsi" w:hAnsiTheme="minorHAnsi"/>
          <w:sz w:val="20"/>
          <w:szCs w:val="20"/>
          <w:lang w:eastAsia="en-GB"/>
        </w:rPr>
        <w:t xml:space="preserve">Senior </w:t>
      </w:r>
      <w:r>
        <w:rPr>
          <w:rFonts w:ascii="Calibri" w:hAnsi="Calibri" w:asciiTheme="minorHAnsi" w:hAnsiTheme="minorHAnsi"/>
          <w:sz w:val="20"/>
          <w:szCs w:val="20"/>
        </w:rPr>
        <w:t xml:space="preserve">Technical Authority- </w:t>
      </w:r>
      <w:r>
        <w:rPr>
          <w:rFonts w:ascii="Calibri" w:hAnsi="Calibri" w:asciiTheme="minorHAnsi" w:hAnsiTheme="minorHAnsi"/>
          <w:sz w:val="20"/>
          <w:szCs w:val="20"/>
          <w:lang w:eastAsia="en-GB"/>
        </w:rPr>
        <w:t xml:space="preserve">Department of Work &amp; Pensions, </w:t>
      </w:r>
      <w:r>
        <w:rPr>
          <w:rFonts w:ascii="Calibri" w:hAnsi="Calibri" w:asciiTheme="minorHAnsi" w:hAnsiTheme="minorHAnsi"/>
          <w:sz w:val="20"/>
          <w:szCs w:val="20"/>
        </w:rPr>
        <w:t>EDS, Sheffield</w:t>
      </w:r>
    </w:p>
    <w:p>
      <w:pPr>
        <w:pStyle w:val="Date1"/>
        <w:tabs>
          <w:tab w:val="clear" w:pos="709"/>
          <w:tab w:val="left" w:pos="3827" w:leader="none"/>
        </w:tabs>
        <w:spacing w:lineRule="auto" w:line="240"/>
        <w:rPr>
          <w:rFonts w:ascii="Calibri" w:hAnsi="Calibri" w:eastAsia="Times New Roman" w:cs="Arial" w:asciiTheme="minorHAnsi" w:hAnsiTheme="minorHAnsi"/>
          <w:color w:val="1F497D" w:themeColor="text2"/>
          <w:szCs w:val="20"/>
          <w:lang w:eastAsia="en-GB"/>
        </w:rPr>
      </w:pPr>
      <w:r>
        <w:rPr>
          <w:rFonts w:eastAsia="Times New Roman" w:cs="Arial" w:ascii="Calibri" w:hAnsi="Calibri" w:asciiTheme="minorHAnsi" w:hAnsiTheme="minorHAnsi"/>
          <w:color w:val="1F497D" w:themeColor="text2"/>
          <w:szCs w:val="20"/>
          <w:lang w:eastAsia="en-GB"/>
        </w:rPr>
        <w:t>(November 2002 – November 2008)</w:t>
        <w:tab/>
      </w:r>
    </w:p>
    <w:p>
      <w:pPr>
        <w:pStyle w:val="Normal"/>
        <w:jc w:val="left"/>
        <w:rPr>
          <w:rFonts w:ascii="Calibri" w:hAnsi="Calibri" w:cs="Arial" w:asciiTheme="minorHAnsi" w:hAnsiTheme="minorHAnsi"/>
          <w:sz w:val="20"/>
          <w:szCs w:val="20"/>
        </w:rPr>
      </w:pPr>
      <w:r>
        <w:rPr>
          <w:rFonts w:cs="Arial" w:ascii="Calibri" w:hAnsi="Calibri" w:asciiTheme="minorHAnsi" w:hAnsiTheme="minorHAnsi"/>
          <w:sz w:val="20"/>
          <w:szCs w:val="20"/>
        </w:rPr>
        <w:t xml:space="preserve">My primary role within the EDS Department of Work &amp; Pensions account, was to design sophisticated, predominately Java based web solutions for JobcentrePlus.  I was directly involved in overseeing the architectural design, development and deployment of three major new systems </w:t>
      </w:r>
    </w:p>
    <w:p>
      <w:pPr>
        <w:pStyle w:val="ListParagraph"/>
        <w:numPr>
          <w:ilvl w:val="0"/>
          <w:numId w:val="5"/>
        </w:numPr>
        <w:rPr>
          <w:rFonts w:ascii="Calibri" w:hAnsi="Calibri" w:cs="Arial" w:asciiTheme="minorHAnsi" w:hAnsiTheme="minorHAnsi"/>
          <w:sz w:val="20"/>
          <w:szCs w:val="20"/>
        </w:rPr>
      </w:pPr>
      <w:r>
        <w:rPr>
          <w:rFonts w:cs="Arial"/>
          <w:sz w:val="20"/>
          <w:szCs w:val="20"/>
        </w:rPr>
        <w:t>Employer Direct Online – a J2EE web portal enabling employers to place vacancies directly onto the JobCentrePlus database via a web site powered by Weblogic.</w:t>
      </w:r>
    </w:p>
    <w:p>
      <w:pPr>
        <w:pStyle w:val="ListParagraph"/>
        <w:numPr>
          <w:ilvl w:val="0"/>
          <w:numId w:val="5"/>
        </w:numPr>
        <w:rPr>
          <w:rFonts w:ascii="Calibri" w:hAnsi="Calibri" w:cs="Arial" w:asciiTheme="minorHAnsi" w:hAnsiTheme="minorHAnsi"/>
          <w:sz w:val="20"/>
          <w:szCs w:val="20"/>
        </w:rPr>
      </w:pPr>
      <w:r>
        <w:rPr>
          <w:rFonts w:cs="Arial"/>
          <w:sz w:val="20"/>
          <w:szCs w:val="20"/>
        </w:rPr>
        <w:t>UK European Web Portal – the web portal for EU countries to place vacancies onto the JobCentrePlus database.  The portal had to provide content filtering which was achieved via custom firewall drivers embedded inside ISA.</w:t>
      </w:r>
    </w:p>
    <w:p>
      <w:pPr>
        <w:pStyle w:val="ListParagraph"/>
        <w:numPr>
          <w:ilvl w:val="0"/>
          <w:numId w:val="5"/>
        </w:numPr>
        <w:rPr>
          <w:rFonts w:ascii="Calibri" w:hAnsi="Calibri" w:cs="Arial" w:asciiTheme="minorHAnsi" w:hAnsiTheme="minorHAnsi"/>
          <w:sz w:val="20"/>
          <w:szCs w:val="20"/>
        </w:rPr>
      </w:pPr>
      <w:r>
        <w:rPr>
          <w:rFonts w:cs="Arial"/>
          <w:sz w:val="20"/>
          <w:szCs w:val="20"/>
        </w:rPr>
        <w:t>DWP interface to the Government Gateway authentication portal – a SAML SOAP implementation to allow the DWP to exchange data with the Government Gateway</w:t>
      </w:r>
    </w:p>
    <w:p>
      <w:pPr>
        <w:pStyle w:val="Normal"/>
        <w:jc w:val="left"/>
        <w:rPr>
          <w:rFonts w:ascii="Calibri" w:hAnsi="Calibri" w:cs="Arial" w:asciiTheme="minorHAnsi" w:hAnsiTheme="minorHAnsi"/>
          <w:sz w:val="20"/>
          <w:szCs w:val="20"/>
        </w:rPr>
      </w:pPr>
      <w:r>
        <w:rPr>
          <w:rFonts w:cs="Arial" w:ascii="Calibri" w:hAnsi="Calibri"/>
          <w:sz w:val="20"/>
          <w:szCs w:val="20"/>
        </w:rPr>
      </w:r>
    </w:p>
    <w:p>
      <w:pPr>
        <w:pStyle w:val="Schoolname1"/>
        <w:spacing w:lineRule="auto" w:line="240"/>
        <w:rPr>
          <w:rFonts w:ascii="Calibri" w:hAnsi="Calibri" w:asciiTheme="minorHAnsi" w:hAnsiTheme="minorHAnsi"/>
          <w:sz w:val="20"/>
          <w:szCs w:val="20"/>
        </w:rPr>
      </w:pPr>
      <w:r>
        <w:rPr>
          <w:rFonts w:ascii="Calibri" w:hAnsi="Calibri" w:asciiTheme="minorHAnsi" w:hAnsiTheme="minorHAnsi"/>
          <w:sz w:val="20"/>
          <w:szCs w:val="20"/>
        </w:rPr>
        <w:t>Advanced Systems Engineer &amp; Technical Consultant- EDS Defence, London</w:t>
      </w:r>
    </w:p>
    <w:p>
      <w:pPr>
        <w:pStyle w:val="Date1"/>
        <w:spacing w:lineRule="auto" w:line="240"/>
        <w:rPr>
          <w:rFonts w:ascii="Calibri" w:hAnsi="Calibri" w:cs="Arial" w:asciiTheme="minorHAnsi" w:hAnsiTheme="minorHAnsi"/>
          <w:color w:val="1F497D" w:themeColor="text2"/>
          <w:szCs w:val="20"/>
        </w:rPr>
      </w:pPr>
      <w:r>
        <w:rPr>
          <w:rFonts w:cs="Arial" w:ascii="Calibri" w:hAnsi="Calibri" w:asciiTheme="minorHAnsi" w:hAnsiTheme="minorHAnsi"/>
          <w:color w:val="1F497D" w:themeColor="text2"/>
          <w:szCs w:val="20"/>
        </w:rPr>
        <w:t>(November 1995 – 2002)</w:t>
      </w:r>
    </w:p>
    <w:p>
      <w:pPr>
        <w:pStyle w:val="Normal"/>
        <w:jc w:val="left"/>
        <w:rPr>
          <w:rFonts w:ascii="Calibri" w:hAnsi="Calibri" w:cs="Arial" w:asciiTheme="minorHAnsi" w:hAnsiTheme="minorHAnsi"/>
          <w:sz w:val="20"/>
          <w:szCs w:val="20"/>
        </w:rPr>
      </w:pPr>
      <w:r>
        <w:rPr>
          <w:rFonts w:cs="Arial" w:ascii="Calibri" w:hAnsi="Calibri" w:asciiTheme="minorHAnsi" w:hAnsiTheme="minorHAnsi"/>
          <w:sz w:val="20"/>
          <w:szCs w:val="20"/>
        </w:rPr>
        <w:t>For EDS Defence I was primarily responsible for the design and implementation of a 2D/3D geospatial visualisation toolkit written in a combination of C/C++, Assembly.  The library is cross platform running on both x86 (OpenGL) and Unix’s (XWindows) and supports 3D, networking UDP/TCP/IP, geospatial map projections, database connectivity and many other features found in a commercial grade library.  The toolkit was deployed to warships, used in tornado and phantom mission planning and is still in use by NATS.</w:t>
      </w:r>
    </w:p>
    <w:p>
      <w:pPr>
        <w:pStyle w:val="Normal"/>
        <w:jc w:val="left"/>
        <w:rPr>
          <w:rFonts w:ascii="Calibri" w:hAnsi="Calibri" w:cs="Arial" w:asciiTheme="minorHAnsi" w:hAnsiTheme="minorHAnsi"/>
          <w:sz w:val="20"/>
          <w:szCs w:val="20"/>
        </w:rPr>
      </w:pPr>
      <w:r>
        <w:rPr>
          <w:rFonts w:cs="Arial" w:ascii="Calibri" w:hAnsi="Calibri"/>
          <w:sz w:val="20"/>
          <w:szCs w:val="20"/>
        </w:rPr>
      </w:r>
    </w:p>
    <w:p>
      <w:pPr>
        <w:pStyle w:val="Schoolname1"/>
        <w:spacing w:lineRule="auto" w:line="240"/>
        <w:rPr>
          <w:rFonts w:ascii="Calibri" w:hAnsi="Calibri" w:asciiTheme="minorHAnsi" w:hAnsiTheme="minorHAnsi"/>
          <w:sz w:val="20"/>
          <w:szCs w:val="20"/>
        </w:rPr>
      </w:pPr>
      <w:r>
        <w:rPr>
          <w:rFonts w:ascii="Calibri" w:hAnsi="Calibri" w:asciiTheme="minorHAnsi" w:hAnsiTheme="minorHAnsi"/>
          <w:sz w:val="20"/>
          <w:szCs w:val="20"/>
        </w:rPr>
        <w:t>System Analyst- Magazine Marketing Company (BBC) Ltd, London</w:t>
      </w:r>
    </w:p>
    <w:p>
      <w:pPr>
        <w:pStyle w:val="Date1"/>
        <w:spacing w:lineRule="auto" w:line="240"/>
        <w:rPr>
          <w:rFonts w:ascii="Calibri" w:hAnsi="Calibri" w:cs="Arial" w:asciiTheme="minorHAnsi" w:hAnsiTheme="minorHAnsi"/>
          <w:color w:val="1F497D" w:themeColor="text2"/>
          <w:szCs w:val="20"/>
        </w:rPr>
      </w:pPr>
      <w:r>
        <w:rPr>
          <w:rFonts w:cs="Arial" w:ascii="Calibri" w:hAnsi="Calibri" w:asciiTheme="minorHAnsi" w:hAnsiTheme="minorHAnsi"/>
          <w:color w:val="1F497D" w:themeColor="text2"/>
          <w:szCs w:val="20"/>
        </w:rPr>
        <w:t>(November 1993 - November 1995)</w:t>
      </w:r>
    </w:p>
    <w:p>
      <w:pPr>
        <w:pStyle w:val="Normal"/>
        <w:jc w:val="left"/>
        <w:rPr>
          <w:rFonts w:ascii="Calibri" w:hAnsi="Calibri" w:cs="Arial" w:asciiTheme="minorHAnsi" w:hAnsiTheme="minorHAnsi"/>
          <w:sz w:val="20"/>
          <w:szCs w:val="20"/>
        </w:rPr>
      </w:pPr>
      <w:r>
        <w:rPr>
          <w:rFonts w:cs="Arial" w:ascii="Calibri" w:hAnsi="Calibri" w:asciiTheme="minorHAnsi" w:hAnsiTheme="minorHAnsi"/>
          <w:sz w:val="20"/>
          <w:szCs w:val="20"/>
        </w:rPr>
        <w:t xml:space="preserve">Employed as a systems analyst for a magazine distribution company.  I was responsible for the design, live support and continued development of a bespoke magazine distribution system.  The system was developed using C/C++ Unix and Ingres. </w:t>
      </w:r>
    </w:p>
    <w:p>
      <w:pPr>
        <w:pStyle w:val="Normal"/>
        <w:jc w:val="left"/>
        <w:rPr>
          <w:rFonts w:ascii="Calibri" w:hAnsi="Calibri" w:cs="Arial" w:asciiTheme="minorHAnsi" w:hAnsiTheme="minorHAnsi"/>
          <w:sz w:val="20"/>
          <w:szCs w:val="20"/>
        </w:rPr>
      </w:pPr>
      <w:r>
        <w:rPr>
          <w:rFonts w:cs="Arial" w:ascii="Calibri" w:hAnsi="Calibri" w:asciiTheme="minorHAnsi" w:hAnsiTheme="minorHAnsi"/>
          <w:sz w:val="20"/>
          <w:szCs w:val="20"/>
        </w:rPr>
        <w:t xml:space="preserve">  </w:t>
      </w:r>
    </w:p>
    <w:p>
      <w:pPr>
        <w:pStyle w:val="Schoolname1"/>
        <w:spacing w:lineRule="auto" w:line="240"/>
        <w:rPr>
          <w:rFonts w:ascii="Calibri" w:hAnsi="Calibri" w:asciiTheme="minorHAnsi" w:hAnsiTheme="minorHAnsi"/>
          <w:color w:val="1F497D" w:themeColor="text2"/>
          <w:sz w:val="20"/>
          <w:szCs w:val="20"/>
        </w:rPr>
      </w:pPr>
      <w:r>
        <w:rPr>
          <w:rFonts w:ascii="Calibri" w:hAnsi="Calibri" w:asciiTheme="minorHAnsi" w:hAnsiTheme="minorHAnsi"/>
          <w:sz w:val="20"/>
          <w:szCs w:val="20"/>
        </w:rPr>
        <w:t xml:space="preserve">Developer- Jowetts Direct Ltd, Leeds </w:t>
      </w:r>
      <w:r>
        <w:rPr>
          <w:rFonts w:ascii="Calibri" w:hAnsi="Calibri" w:asciiTheme="minorHAnsi" w:hAnsiTheme="minorHAnsi"/>
          <w:color w:val="1F497D" w:themeColor="text2"/>
          <w:sz w:val="20"/>
          <w:szCs w:val="20"/>
        </w:rPr>
        <w:t>(November 1991 – November 1993)</w:t>
      </w:r>
    </w:p>
    <w:p>
      <w:pPr>
        <w:pStyle w:val="Date1"/>
        <w:spacing w:lineRule="auto" w:line="240"/>
        <w:rPr>
          <w:rFonts w:ascii="Calibri" w:hAnsi="Calibri" w:cs="Arial" w:asciiTheme="minorHAnsi" w:hAnsiTheme="minorHAnsi"/>
          <w:szCs w:val="20"/>
        </w:rPr>
      </w:pPr>
      <w:r>
        <w:rPr>
          <w:rFonts w:cs="Arial" w:ascii="Calibri" w:hAnsi="Calibri"/>
          <w:szCs w:val="20"/>
        </w:rPr>
      </w:r>
    </w:p>
    <w:p>
      <w:pPr>
        <w:pStyle w:val="Schoolname1"/>
        <w:spacing w:lineRule="auto" w:line="240"/>
        <w:rPr>
          <w:rFonts w:ascii="Calibri" w:hAnsi="Calibri" w:asciiTheme="minorHAnsi" w:hAnsiTheme="minorHAnsi"/>
          <w:color w:val="1F497D" w:themeColor="text2"/>
          <w:sz w:val="20"/>
          <w:szCs w:val="20"/>
        </w:rPr>
      </w:pPr>
      <w:r>
        <w:rPr>
          <w:rFonts w:ascii="Calibri" w:hAnsi="Calibri" w:asciiTheme="minorHAnsi" w:hAnsiTheme="minorHAnsi"/>
          <w:sz w:val="20"/>
          <w:szCs w:val="20"/>
        </w:rPr>
        <w:t xml:space="preserve">Junior Developer- CCS Pippbrook Ltd, Leeds </w:t>
      </w:r>
      <w:r>
        <w:rPr>
          <w:rFonts w:ascii="Calibri" w:hAnsi="Calibri" w:asciiTheme="minorHAnsi" w:hAnsiTheme="minorHAnsi"/>
          <w:color w:val="1F497D" w:themeColor="text2"/>
          <w:sz w:val="20"/>
          <w:szCs w:val="20"/>
        </w:rPr>
        <w:t>(June 1990 - September 1991)</w:t>
      </w:r>
    </w:p>
    <w:p>
      <w:pPr>
        <w:pStyle w:val="Normal"/>
        <w:jc w:val="both"/>
        <w:rPr>
          <w:rFonts w:ascii="Calibri" w:hAnsi="Calibri" w:cs="Arial" w:asciiTheme="minorHAnsi" w:hAnsiTheme="minorHAnsi"/>
          <w:sz w:val="20"/>
          <w:szCs w:val="20"/>
        </w:rPr>
      </w:pPr>
      <w:r>
        <w:rPr>
          <w:rFonts w:cs="Arial" w:ascii="Calibri" w:hAnsi="Calibri"/>
          <w:sz w:val="20"/>
          <w:szCs w:val="20"/>
        </w:rPr>
      </w:r>
    </w:p>
    <w:p>
      <w:pPr>
        <w:pStyle w:val="Titleparagraph"/>
        <w:spacing w:before="0" w:after="0"/>
        <w:rPr>
          <w:rFonts w:ascii="Calibri" w:hAnsi="Calibri" w:eastAsia="Times New Roman" w:cs="Arial" w:asciiTheme="minorHAnsi" w:hAnsiTheme="minorHAnsi"/>
          <w:color w:val="1F497D" w:themeColor="text2"/>
          <w:sz w:val="20"/>
          <w:szCs w:val="20"/>
        </w:rPr>
      </w:pPr>
      <w:r>
        <w:rPr>
          <w:rFonts w:eastAsia="Times New Roman" w:cs="Arial" w:ascii="Calibri" w:hAnsi="Calibri" w:asciiTheme="minorHAnsi" w:hAnsiTheme="minorHAnsi"/>
          <w:color w:val="1F497D" w:themeColor="text2"/>
          <w:sz w:val="20"/>
          <w:szCs w:val="20"/>
        </w:rPr>
        <w:t>Education</w:t>
      </w:r>
    </w:p>
    <w:p>
      <w:pPr>
        <w:pStyle w:val="Normal"/>
        <w:rPr>
          <w:rFonts w:ascii="Calibri" w:hAnsi="Calibri" w:cs="Arial" w:asciiTheme="minorHAnsi" w:hAnsiTheme="minorHAnsi"/>
          <w:sz w:val="20"/>
          <w:szCs w:val="20"/>
          <w:lang w:eastAsia="en-GB"/>
        </w:rPr>
      </w:pPr>
      <w:r>
        <w:rPr/>
        <mc:AlternateContent>
          <mc:Choice Requires="wps">
            <w:drawing>
              <wp:inline distT="0" distB="0" distL="0" distR="0">
                <wp:extent cx="5732145" cy="51435"/>
                <wp:effectExtent l="0" t="0" r="0" b="0"/>
                <wp:docPr id="4" name=""/>
                <a:graphic xmlns:a="http://schemas.openxmlformats.org/drawingml/2006/main">
                  <a:graphicData uri="http://schemas.microsoft.com/office/word/2010/wordprocessingShape">
                    <wps:wsp>
                      <wps:cNvSpPr/>
                      <wps:nvSpPr>
                        <wps:cNvPr id="3" name="Rectangle 1"/>
                        <wps:cNvSpPr/>
                      </wps:nvSpPr>
                      <wps:spPr>
                        <a:xfrm>
                          <a:off x="0" y="0"/>
                          <a:ext cx="5731560" cy="50760"/>
                        </a:xfrm>
                        <a:prstGeom prst="rect">
                          <a:avLst/>
                        </a:prstGeom>
                        <a:solidFill>
                          <a:srgbClr val="365f91"/>
                        </a:solidFill>
                        <a:ln>
                          <a:noFill/>
                        </a:ln>
                      </wps:spPr>
                      <wps:bodyPr/>
                    </wps:wsp>
                  </a:graphicData>
                </a:graphic>
                <wp14:sizeRelH relativeFrom="page">
                  <wp14:pctWidth>100000</wp14:pctWidth>
                </wp14:sizeRelH>
              </wp:inline>
            </w:drawing>
          </mc:Choice>
          <mc:Fallback>
            <w:pict>
              <v:rect id="shape_0" fillcolor="#365f91" stroked="f" style="position:absolute;margin-left:0pt;margin-top:-4.05pt;width:451.25pt;height:3.95pt;mso-position-horizontal:center;mso-position-vertical:top">
                <w10:wrap type="none"/>
                <v:fill o:detectmouseclick="t" type="solid" color2="#c9a06e"/>
                <v:stroke color="#3465a4" joinstyle="round" endcap="flat"/>
              </v:rect>
            </w:pict>
          </mc:Fallback>
        </mc:AlternateContent>
      </w:r>
    </w:p>
    <w:p>
      <w:pPr>
        <w:pStyle w:val="Schoolname1"/>
        <w:spacing w:lineRule="auto" w:line="240"/>
        <w:rPr>
          <w:rFonts w:ascii="Calibri" w:hAnsi="Calibri" w:eastAsia="Times New Roman" w:asciiTheme="minorHAnsi" w:hAnsiTheme="minorHAnsi"/>
          <w:sz w:val="20"/>
          <w:szCs w:val="20"/>
          <w:lang w:eastAsia="en-GB"/>
        </w:rPr>
      </w:pPr>
      <w:r>
        <w:rPr>
          <w:rFonts w:ascii="Calibri" w:hAnsi="Calibri" w:asciiTheme="minorHAnsi" w:hAnsiTheme="minorHAnsi"/>
          <w:sz w:val="20"/>
          <w:szCs w:val="20"/>
        </w:rPr>
        <w:t xml:space="preserve"> </w:t>
      </w:r>
      <w:r>
        <w:rPr>
          <w:rFonts w:ascii="Calibri" w:hAnsi="Calibri" w:asciiTheme="minorHAnsi" w:hAnsiTheme="minorHAnsi"/>
          <w:sz w:val="20"/>
          <w:szCs w:val="20"/>
        </w:rPr>
        <w:t xml:space="preserve">Hull College of Further Education, Hull </w:t>
      </w:r>
      <w:r>
        <w:rPr>
          <w:rFonts w:eastAsia="Times New Roman" w:ascii="Calibri" w:hAnsi="Calibri" w:asciiTheme="minorHAnsi" w:hAnsiTheme="minorHAnsi"/>
          <w:sz w:val="20"/>
          <w:szCs w:val="20"/>
          <w:lang w:eastAsia="en-GB"/>
        </w:rPr>
        <w:t>(1988-1990)</w:t>
      </w:r>
    </w:p>
    <w:p>
      <w:pPr>
        <w:pStyle w:val="Headerlist"/>
        <w:numPr>
          <w:ilvl w:val="0"/>
          <w:numId w:val="4"/>
        </w:numPr>
        <w:spacing w:lineRule="auto" w:line="240"/>
        <w:rPr>
          <w:rFonts w:ascii="Calibri" w:hAnsi="Calibri" w:asciiTheme="minorHAnsi" w:hAnsiTheme="minorHAnsi"/>
          <w:szCs w:val="20"/>
          <w:lang w:eastAsia="en-GB"/>
        </w:rPr>
      </w:pPr>
      <w:r>
        <w:rPr>
          <w:rFonts w:cs="Arial" w:ascii="Calibri" w:hAnsi="Calibri" w:asciiTheme="minorHAnsi" w:hAnsiTheme="minorHAnsi"/>
          <w:szCs w:val="20"/>
        </w:rPr>
        <w:t>BTEC National Diploma</w:t>
      </w:r>
      <w:r>
        <w:rPr>
          <w:rStyle w:val="Strong"/>
          <w:rFonts w:cs="Arial" w:ascii="Calibri" w:hAnsi="Calibri" w:asciiTheme="minorHAnsi" w:hAnsiTheme="minorHAnsi"/>
          <w:szCs w:val="20"/>
        </w:rPr>
        <w:t xml:space="preserve">:  </w:t>
      </w:r>
      <w:r>
        <w:rPr>
          <w:rFonts w:ascii="Calibri" w:hAnsi="Calibri" w:asciiTheme="minorHAnsi" w:hAnsiTheme="minorHAnsi"/>
          <w:szCs w:val="20"/>
          <w:lang w:eastAsia="en-GB"/>
        </w:rPr>
        <w:t>Computer Studies - Distinction</w:t>
      </w:r>
    </w:p>
    <w:p>
      <w:pPr>
        <w:pStyle w:val="Liste"/>
        <w:numPr>
          <w:ilvl w:val="0"/>
          <w:numId w:val="0"/>
        </w:numPr>
        <w:ind w:left="697" w:hanging="357"/>
        <w:rPr>
          <w:rFonts w:ascii="Calibri" w:hAnsi="Calibri" w:cs="Arial" w:asciiTheme="minorHAnsi" w:hAnsiTheme="minorHAnsi"/>
          <w:szCs w:val="20"/>
          <w:lang w:eastAsia="en-GB"/>
        </w:rPr>
      </w:pPr>
      <w:r>
        <w:rPr>
          <w:rFonts w:cs="Arial" w:ascii="Calibri" w:hAnsi="Calibri"/>
          <w:szCs w:val="20"/>
          <w:lang w:eastAsia="en-GB"/>
        </w:rPr>
      </w:r>
    </w:p>
    <w:p>
      <w:pPr>
        <w:pStyle w:val="Schoolname1"/>
        <w:spacing w:lineRule="auto" w:line="240"/>
        <w:rPr>
          <w:rFonts w:ascii="Calibri" w:hAnsi="Calibri" w:eastAsia="Times New Roman" w:asciiTheme="minorHAnsi" w:hAnsiTheme="minorHAnsi"/>
          <w:sz w:val="20"/>
          <w:szCs w:val="20"/>
          <w:lang w:eastAsia="en-GB"/>
        </w:rPr>
      </w:pPr>
      <w:r>
        <w:rPr>
          <w:rStyle w:val="Strong"/>
          <w:rFonts w:ascii="Calibri" w:hAnsi="Calibri" w:asciiTheme="minorHAnsi" w:hAnsiTheme="minorHAnsi"/>
          <w:b/>
          <w:sz w:val="20"/>
          <w:szCs w:val="20"/>
        </w:rPr>
        <w:t xml:space="preserve">South Holderness Secondary School, Hull </w:t>
      </w:r>
      <w:r>
        <w:rPr>
          <w:rFonts w:eastAsia="Times New Roman" w:ascii="Calibri" w:hAnsi="Calibri" w:asciiTheme="minorHAnsi" w:hAnsiTheme="minorHAnsi"/>
          <w:sz w:val="20"/>
          <w:szCs w:val="20"/>
          <w:lang w:eastAsia="en-GB"/>
        </w:rPr>
        <w:t>(June 1988)</w:t>
      </w:r>
    </w:p>
    <w:p>
      <w:pPr>
        <w:pStyle w:val="NoSpacing"/>
        <w:numPr>
          <w:ilvl w:val="0"/>
          <w:numId w:val="4"/>
        </w:numPr>
        <w:rPr/>
      </w:pPr>
      <w:r>
        <w:rPr>
          <w:rFonts w:cs="Arial" w:ascii="Calibri" w:hAnsi="Calibri" w:asciiTheme="minorHAnsi" w:hAnsiTheme="minorHAnsi"/>
          <w:szCs w:val="20"/>
        </w:rPr>
        <w:t>8 GCSEs, grade A-C, including Maths and English</w:t>
      </w:r>
    </w:p>
    <w:sectPr>
      <w:headerReference w:type="default" r:id="rId2"/>
      <w:footerReference w:type="default" r:id="rId3"/>
      <w:type w:val="nextPage"/>
      <w:pgSz w:w="11906" w:h="16838"/>
      <w:pgMar w:left="1440" w:right="1440" w:header="708" w:top="1575"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Noto Sans">
    <w:charset w:val="01"/>
    <w:family w:val="roman"/>
    <w:pitch w:val="variable"/>
  </w:font>
  <w:font w:name="Cambria">
    <w:charset w:val="01"/>
    <w:family w:val="roman"/>
    <w:pitch w:val="variable"/>
  </w:font>
  <w:font w:name="Arial">
    <w:charset w:val="01"/>
    <w:family w:val="roman"/>
    <w:pitch w:val="variable"/>
  </w:font>
  <w:font w:name="Arial">
    <w:charset w:val="01"/>
    <w:family w:val="swiss"/>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28" w:type="dxa"/>
      <w:jc w:val="left"/>
      <w:tblInd w:w="0" w:type="dxa"/>
      <w:tblCellMar>
        <w:top w:w="0" w:type="dxa"/>
        <w:left w:w="108" w:type="dxa"/>
        <w:bottom w:w="0" w:type="dxa"/>
        <w:right w:w="108" w:type="dxa"/>
      </w:tblCellMar>
      <w:tblLook w:lastRow="0" w:firstRow="1" w:lastColumn="0" w:firstColumn="1" w:val="06a0" w:noHBand="1" w:noVBand="1"/>
    </w:tblPr>
    <w:tblGrid>
      <w:gridCol w:w="3009"/>
      <w:gridCol w:w="3009"/>
      <w:gridCol w:w="3010"/>
    </w:tblGrid>
    <w:tr>
      <w:trPr/>
      <w:tc>
        <w:tcPr>
          <w:tcW w:w="3009" w:type="dxa"/>
          <w:tcBorders/>
          <w:shd w:fill="auto" w:val="clear"/>
        </w:tcPr>
        <w:p>
          <w:pPr>
            <w:pStyle w:val="Header"/>
            <w:bidi w:val="0"/>
            <w:ind w:left="-115" w:hanging="0"/>
            <w:jc w:val="left"/>
            <w:rPr/>
          </w:pPr>
          <w:r>
            <w:rPr/>
          </w:r>
        </w:p>
      </w:tc>
      <w:tc>
        <w:tcPr>
          <w:tcW w:w="3009" w:type="dxa"/>
          <w:tcBorders/>
          <w:shd w:fill="auto" w:val="clear"/>
        </w:tcPr>
        <w:p>
          <w:pPr>
            <w:pStyle w:val="Header"/>
            <w:bidi w:val="0"/>
            <w:jc w:val="center"/>
            <w:rPr/>
          </w:pPr>
          <w:r>
            <w:rPr/>
          </w:r>
        </w:p>
      </w:tc>
      <w:tc>
        <w:tcPr>
          <w:tcW w:w="3010" w:type="dxa"/>
          <w:tcBorders/>
          <w:shd w:fill="auto" w:val="clear"/>
        </w:tcPr>
        <w:p>
          <w:pPr>
            <w:pStyle w:val="Header"/>
            <w:bidi w:val="0"/>
            <w:ind w:right="-115" w:hanging="0"/>
            <w:jc w:val="right"/>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9028" w:type="dxa"/>
      <w:jc w:val="left"/>
      <w:tblInd w:w="0" w:type="dxa"/>
      <w:tblCellMar>
        <w:top w:w="0" w:type="dxa"/>
        <w:left w:w="108" w:type="dxa"/>
        <w:bottom w:w="0" w:type="dxa"/>
        <w:right w:w="108" w:type="dxa"/>
      </w:tblCellMar>
      <w:tblLook w:lastRow="0" w:firstRow="1" w:lastColumn="0" w:firstColumn="1" w:val="06a0" w:noHBand="1" w:noVBand="1"/>
    </w:tblPr>
    <w:tblGrid>
      <w:gridCol w:w="3009"/>
      <w:gridCol w:w="3009"/>
      <w:gridCol w:w="3010"/>
    </w:tblGrid>
    <w:tr>
      <w:trPr/>
      <w:tc>
        <w:tcPr>
          <w:tcW w:w="3009" w:type="dxa"/>
          <w:tcBorders/>
          <w:shd w:fill="auto" w:val="clear"/>
        </w:tcPr>
        <w:p>
          <w:pPr>
            <w:pStyle w:val="Header"/>
            <w:bidi w:val="0"/>
            <w:ind w:left="-115" w:hanging="0"/>
            <w:jc w:val="left"/>
            <w:rPr/>
          </w:pPr>
          <w:r>
            <w:rPr/>
            <w:drawing>
              <wp:anchor behindDoc="0" distT="0" distB="0" distL="0" distR="0" simplePos="0" locked="0" layoutInCell="1" allowOverlap="1" relativeHeight="6">
                <wp:simplePos x="0" y="0"/>
                <wp:positionH relativeFrom="column">
                  <wp:align>left</wp:align>
                </wp:positionH>
                <wp:positionV relativeFrom="paragraph">
                  <wp:posOffset>635</wp:posOffset>
                </wp:positionV>
                <wp:extent cx="1478280" cy="548640"/>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tc>
      <w:tc>
        <w:tcPr>
          <w:tcW w:w="3009" w:type="dxa"/>
          <w:tcBorders/>
          <w:shd w:fill="auto" w:val="clear"/>
        </w:tcPr>
        <w:p>
          <w:pPr>
            <w:pStyle w:val="Header"/>
            <w:bidi w:val="0"/>
            <w:jc w:val="center"/>
            <w:rPr/>
          </w:pPr>
          <w:r>
            <w:rPr/>
          </w:r>
        </w:p>
      </w:tc>
      <w:tc>
        <w:tcPr>
          <w:tcW w:w="3010" w:type="dxa"/>
          <w:tcBorders/>
          <w:shd w:fill="auto" w:val="clear"/>
        </w:tcPr>
        <w:p>
          <w:pPr>
            <w:pStyle w:val="Header"/>
            <w:bidi w:val="0"/>
            <w:ind w:right="-115" w:hanging="0"/>
            <w:jc w:val="right"/>
            <w:rPr/>
          </w:pPr>
          <w:r>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9a247e"/>
    <w:pPr>
      <w:widowControl/>
      <w:kinsoku w:val="true"/>
      <w:overflowPunct w:val="true"/>
      <w:autoSpaceDE w:val="true"/>
      <w:bidi w:val="0"/>
      <w:spacing w:lineRule="auto" w:line="240" w:before="0" w:after="0"/>
      <w:jc w:val="center"/>
    </w:pPr>
    <w:rPr>
      <w:rFonts w:ascii="Noto Sans" w:hAnsi="Noto Sans" w:eastAsia="DejaVu Sans" w:cs="Denemo"/>
      <w:color w:val="222E39"/>
      <w:kern w:val="0"/>
      <w:sz w:val="24"/>
      <w:szCs w:val="24"/>
      <w:lang w:val="en-GB" w:eastAsia="zh-CN" w:bidi="hi-IN"/>
    </w:rPr>
  </w:style>
  <w:style w:type="paragraph" w:styleId="Heading2">
    <w:name w:val="Heading 2"/>
    <w:basedOn w:val="Normal"/>
    <w:next w:val="Normal"/>
    <w:link w:val="Heading2Char"/>
    <w:uiPriority w:val="9"/>
    <w:semiHidden/>
    <w:unhideWhenUsed/>
    <w:qFormat/>
    <w:rsid w:val="009a247e"/>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HmainChar" w:customStyle="1">
    <w:name w:val="&lt;h&gt; main Char"/>
    <w:basedOn w:val="DefaultParagraphFont"/>
    <w:link w:val="hmain"/>
    <w:qFormat/>
    <w:rsid w:val="009a247e"/>
    <w:rPr>
      <w:rFonts w:ascii="Noto Sans" w:hAnsi="Noto Sans" w:eastAsia="" w:cs="" w:cstheme="majorBidi" w:eastAsiaTheme="majorEastAsia"/>
      <w:color w:val="3374AB"/>
      <w:sz w:val="32"/>
      <w:szCs w:val="32"/>
      <w:lang w:eastAsia="en-GB"/>
    </w:rPr>
  </w:style>
  <w:style w:type="character" w:styleId="Strong">
    <w:name w:val="Strong"/>
    <w:basedOn w:val="DefaultParagraphFont"/>
    <w:uiPriority w:val="22"/>
    <w:qFormat/>
    <w:rsid w:val="009a247e"/>
    <w:rPr>
      <w:b/>
      <w:bCs/>
    </w:rPr>
  </w:style>
  <w:style w:type="character" w:styleId="NoSpacingChar" w:customStyle="1">
    <w:name w:val="No Spacing Char"/>
    <w:basedOn w:val="DefaultParagraphFont"/>
    <w:link w:val="NoSpacing"/>
    <w:uiPriority w:val="1"/>
    <w:qFormat/>
    <w:rsid w:val="009a247e"/>
    <w:rPr>
      <w:rFonts w:ascii="Noto Sans" w:hAnsi="Noto Sans"/>
      <w:color w:val="222E39"/>
      <w:sz w:val="20"/>
    </w:rPr>
  </w:style>
  <w:style w:type="character" w:styleId="ListeChar" w:customStyle="1">
    <w:name w:val="liste Char"/>
    <w:basedOn w:val="NoSpacingChar"/>
    <w:link w:val="liste"/>
    <w:qFormat/>
    <w:rsid w:val="009a247e"/>
    <w:rPr>
      <w:rFonts w:ascii="Noto Sans" w:hAnsi="Noto Sans"/>
      <w:color w:val="222E39"/>
      <w:sz w:val="20"/>
    </w:rPr>
  </w:style>
  <w:style w:type="character" w:styleId="TitleparagraphChar" w:customStyle="1">
    <w:name w:val="title paragraph Char"/>
    <w:basedOn w:val="DefaultParagraphFont"/>
    <w:link w:val="titleparagraph"/>
    <w:qFormat/>
    <w:rsid w:val="009a247e"/>
    <w:rPr>
      <w:rFonts w:ascii="Noto Sans" w:hAnsi="Noto Sans" w:eastAsia="" w:cs="" w:cstheme="majorBidi" w:eastAsiaTheme="majorEastAsia"/>
      <w:b/>
      <w:iCs/>
      <w:color w:val="3374AB"/>
      <w:sz w:val="26"/>
      <w:szCs w:val="32"/>
      <w:lang w:eastAsia="en-GB"/>
    </w:rPr>
  </w:style>
  <w:style w:type="character" w:styleId="Schoolname1Char" w:customStyle="1">
    <w:name w:val="school name 1 Char"/>
    <w:basedOn w:val="DefaultParagraphFont"/>
    <w:link w:val="schoolname1"/>
    <w:qFormat/>
    <w:rsid w:val="009a247e"/>
    <w:rPr>
      <w:rFonts w:ascii="Arial" w:hAnsi="Arial" w:eastAsia="" w:cs="Arial" w:eastAsiaTheme="majorEastAsia"/>
      <w:b/>
      <w:color w:val="222E39"/>
      <w:sz w:val="24"/>
      <w:szCs w:val="26"/>
    </w:rPr>
  </w:style>
  <w:style w:type="character" w:styleId="Date1Char" w:customStyle="1">
    <w:name w:val="date1 Char"/>
    <w:basedOn w:val="DefaultParagraphFont"/>
    <w:link w:val="date1"/>
    <w:qFormat/>
    <w:rsid w:val="009a247e"/>
    <w:rPr>
      <w:rFonts w:ascii="Noto Sans" w:hAnsi="Noto Sans" w:eastAsia="" w:cs="" w:cstheme="majorBidi" w:eastAsiaTheme="majorEastAsia"/>
      <w:i/>
      <w:color w:val="47A5F4"/>
      <w:sz w:val="20"/>
      <w:szCs w:val="24"/>
    </w:rPr>
  </w:style>
  <w:style w:type="character" w:styleId="HeaderlistChar" w:customStyle="1">
    <w:name w:val="header list Char"/>
    <w:basedOn w:val="DefaultParagraphFont"/>
    <w:link w:val="headerlist"/>
    <w:qFormat/>
    <w:rsid w:val="009a247e"/>
    <w:rPr>
      <w:rFonts w:ascii="Noto Sans" w:hAnsi="Noto Sans" w:eastAsia="" w:cs="" w:cstheme="majorBidi" w:eastAsiaTheme="majorEastAsia"/>
      <w:color w:val="222E39"/>
      <w:sz w:val="20"/>
      <w:szCs w:val="32"/>
    </w:rPr>
  </w:style>
  <w:style w:type="character" w:styleId="FooterChar" w:customStyle="1">
    <w:name w:val="Footer Char"/>
    <w:basedOn w:val="DefaultParagraphFont"/>
    <w:link w:val="Footer"/>
    <w:uiPriority w:val="99"/>
    <w:qFormat/>
    <w:rsid w:val="009a247e"/>
    <w:rPr>
      <w:rFonts w:ascii="Noto Sans" w:hAnsi="Noto Sans"/>
      <w:color w:val="222E39"/>
    </w:rPr>
  </w:style>
  <w:style w:type="character" w:styleId="Heading2Char" w:customStyle="1">
    <w:name w:val="Heading 2 Char"/>
    <w:basedOn w:val="DefaultParagraphFont"/>
    <w:link w:val="Heading2"/>
    <w:uiPriority w:val="9"/>
    <w:semiHidden/>
    <w:qFormat/>
    <w:rsid w:val="009a247e"/>
    <w:rPr>
      <w:rFonts w:ascii="Cambria" w:hAnsi="Cambria" w:eastAsia="" w:cs="" w:asciiTheme="majorHAnsi" w:cstheme="majorBidi" w:eastAsiaTheme="majorEastAsia" w:hAnsiTheme="majorHAnsi"/>
      <w:b/>
      <w:bCs/>
      <w:color w:val="4F81BD" w:themeColor="accent1"/>
      <w:sz w:val="26"/>
      <w:szCs w:val="26"/>
    </w:rPr>
  </w:style>
  <w:style w:type="character" w:styleId="HeaderChar" w:customStyle="1">
    <w:name w:val="Header Char"/>
    <w:basedOn w:val="DefaultParagraphFont"/>
    <w:link w:val="Header"/>
    <w:uiPriority w:val="99"/>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main" w:customStyle="1">
    <w:name w:val="&lt;h&gt; main"/>
    <w:link w:val="hmainChar"/>
    <w:qFormat/>
    <w:rsid w:val="009a247e"/>
    <w:pPr>
      <w:widowControl/>
      <w:kinsoku w:val="true"/>
      <w:overflowPunct w:val="true"/>
      <w:autoSpaceDE w:val="true"/>
      <w:bidi w:val="0"/>
      <w:spacing w:lineRule="auto" w:line="360" w:before="0" w:after="160"/>
      <w:jc w:val="center"/>
    </w:pPr>
    <w:rPr>
      <w:rFonts w:ascii="Noto Sans" w:hAnsi="Noto Sans" w:eastAsia="" w:cs="" w:cstheme="majorBidi" w:eastAsiaTheme="majorEastAsia"/>
      <w:color w:val="3374AB"/>
      <w:kern w:val="0"/>
      <w:sz w:val="32"/>
      <w:szCs w:val="32"/>
      <w:lang w:eastAsia="en-GB" w:val="en-GB" w:bidi="hi-IN"/>
    </w:rPr>
  </w:style>
  <w:style w:type="paragraph" w:styleId="NoSpacing">
    <w:name w:val="No Spacing"/>
    <w:link w:val="NoSpacingChar"/>
    <w:uiPriority w:val="1"/>
    <w:qFormat/>
    <w:rsid w:val="009a247e"/>
    <w:pPr>
      <w:widowControl/>
      <w:kinsoku w:val="true"/>
      <w:overflowPunct w:val="true"/>
      <w:autoSpaceDE w:val="true"/>
      <w:bidi w:val="0"/>
      <w:spacing w:lineRule="auto" w:line="240" w:before="0" w:after="0"/>
      <w:ind w:left="340" w:hanging="0"/>
      <w:jc w:val="left"/>
    </w:pPr>
    <w:rPr>
      <w:rFonts w:ascii="Noto Sans" w:hAnsi="Noto Sans" w:eastAsia="DejaVu Sans" w:cs="Denemo"/>
      <w:color w:val="222E39"/>
      <w:kern w:val="0"/>
      <w:sz w:val="20"/>
      <w:szCs w:val="24"/>
      <w:lang w:val="en-GB" w:eastAsia="zh-CN" w:bidi="hi-IN"/>
    </w:rPr>
  </w:style>
  <w:style w:type="paragraph" w:styleId="Liste" w:customStyle="1">
    <w:name w:val="liste"/>
    <w:basedOn w:val="NoSpacing"/>
    <w:link w:val="listeChar"/>
    <w:qFormat/>
    <w:rsid w:val="009a247e"/>
    <w:pPr>
      <w:ind w:left="697" w:hanging="357"/>
    </w:pPr>
    <w:rPr/>
  </w:style>
  <w:style w:type="paragraph" w:styleId="Titleparagraph" w:customStyle="1">
    <w:name w:val="title paragraph"/>
    <w:basedOn w:val="Heading2"/>
    <w:next w:val="Normal"/>
    <w:link w:val="titleparagraphChar"/>
    <w:qFormat/>
    <w:rsid w:val="009a247e"/>
    <w:pPr>
      <w:jc w:val="left"/>
    </w:pPr>
    <w:rPr>
      <w:rFonts w:ascii="Noto Sans" w:hAnsi="Noto Sans"/>
      <w:bCs w:val="false"/>
      <w:iCs/>
      <w:color w:val="3374AB"/>
      <w:szCs w:val="32"/>
      <w:lang w:eastAsia="en-GB"/>
    </w:rPr>
  </w:style>
  <w:style w:type="paragraph" w:styleId="Schoolname1" w:customStyle="1">
    <w:name w:val="school name 1"/>
    <w:link w:val="schoolname1Char"/>
    <w:qFormat/>
    <w:rsid w:val="009a247e"/>
    <w:pPr>
      <w:widowControl/>
      <w:kinsoku w:val="true"/>
      <w:overflowPunct w:val="true"/>
      <w:autoSpaceDE w:val="true"/>
      <w:bidi w:val="0"/>
      <w:spacing w:lineRule="auto" w:line="259" w:before="0" w:after="0"/>
      <w:jc w:val="left"/>
    </w:pPr>
    <w:rPr>
      <w:rFonts w:ascii="Arial" w:hAnsi="Arial" w:eastAsia="" w:cs="Arial" w:eastAsiaTheme="majorEastAsia"/>
      <w:b/>
      <w:color w:val="222E39"/>
      <w:kern w:val="0"/>
      <w:sz w:val="24"/>
      <w:szCs w:val="26"/>
      <w:lang w:val="en-GB" w:eastAsia="zh-CN" w:bidi="hi-IN"/>
    </w:rPr>
  </w:style>
  <w:style w:type="paragraph" w:styleId="Date1" w:customStyle="1">
    <w:name w:val="date1"/>
    <w:link w:val="date1Char"/>
    <w:qFormat/>
    <w:rsid w:val="009a247e"/>
    <w:pPr>
      <w:widowControl/>
      <w:kinsoku w:val="true"/>
      <w:overflowPunct w:val="true"/>
      <w:autoSpaceDE w:val="true"/>
      <w:bidi w:val="0"/>
      <w:spacing w:lineRule="auto" w:line="259" w:before="0" w:after="0"/>
      <w:jc w:val="left"/>
    </w:pPr>
    <w:rPr>
      <w:rFonts w:ascii="Noto Sans" w:hAnsi="Noto Sans" w:eastAsia="" w:cs="" w:cstheme="majorBidi" w:eastAsiaTheme="majorEastAsia"/>
      <w:i/>
      <w:color w:val="47A5F4"/>
      <w:kern w:val="0"/>
      <w:sz w:val="20"/>
      <w:szCs w:val="24"/>
      <w:lang w:val="en-GB" w:eastAsia="zh-CN" w:bidi="hi-IN"/>
    </w:rPr>
  </w:style>
  <w:style w:type="paragraph" w:styleId="Headerlist" w:customStyle="1">
    <w:name w:val="header list"/>
    <w:link w:val="headerlistChar"/>
    <w:qFormat/>
    <w:rsid w:val="009a247e"/>
    <w:pPr>
      <w:widowControl/>
      <w:kinsoku w:val="true"/>
      <w:overflowPunct w:val="true"/>
      <w:autoSpaceDE w:val="true"/>
      <w:bidi w:val="0"/>
      <w:spacing w:lineRule="auto" w:line="259" w:before="0" w:after="0"/>
      <w:jc w:val="left"/>
    </w:pPr>
    <w:rPr>
      <w:rFonts w:ascii="Noto Sans" w:hAnsi="Noto Sans" w:eastAsia="" w:cs="" w:cstheme="majorBidi" w:eastAsiaTheme="majorEastAsia"/>
      <w:color w:val="222E39"/>
      <w:kern w:val="0"/>
      <w:sz w:val="20"/>
      <w:szCs w:val="32"/>
      <w:lang w:val="en-GB" w:eastAsia="zh-CN" w:bidi="hi-IN"/>
    </w:rPr>
  </w:style>
  <w:style w:type="paragraph" w:styleId="Footer">
    <w:name w:val="Footer"/>
    <w:basedOn w:val="Normal"/>
    <w:link w:val="FooterChar"/>
    <w:uiPriority w:val="99"/>
    <w:unhideWhenUsed/>
    <w:rsid w:val="009a247e"/>
    <w:pPr>
      <w:tabs>
        <w:tab w:val="clear" w:pos="709"/>
        <w:tab w:val="center" w:pos="4513" w:leader="none"/>
        <w:tab w:val="right" w:pos="9026" w:leader="none"/>
      </w:tabs>
    </w:pPr>
    <w:rPr/>
  </w:style>
  <w:style w:type="paragraph" w:styleId="ListParagraph">
    <w:name w:val="List Paragraph"/>
    <w:basedOn w:val="Normal"/>
    <w:uiPriority w:val="34"/>
    <w:qFormat/>
    <w:rsid w:val="00d301e9"/>
    <w:pPr>
      <w:spacing w:lineRule="auto" w:line="276"/>
      <w:ind w:left="720" w:hanging="0"/>
      <w:jc w:val="left"/>
    </w:pPr>
    <w:rPr>
      <w:rFonts w:ascii="Calibri" w:hAnsi="Calibri" w:eastAsia="Times New Roman" w:cs="Times New Roman"/>
      <w:color w:val="auto"/>
      <w:szCs w:val="24"/>
      <w:lang w:val="en-US"/>
    </w:rPr>
  </w:style>
  <w:style w:type="paragraph" w:styleId="Header">
    <w:name w:val="Header"/>
    <w:basedOn w:val="Normal"/>
    <w:link w:val="HeaderChar"/>
    <w:uiPriority w:val="99"/>
    <w:unhideWhenUsed/>
    <w:pPr>
      <w:tabs>
        <w:tab w:val="clear" w:pos="709"/>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LibreOffice/6.2.6.2$Linux_X86_64 LibreOffice_project/93e3be01c591ba6e7311e581ba65aae4a8cb3de2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2017-12-11T15:32:00Z</dcterms:created>
  <dc:creator>Nicola Wass</dc:creator>
  <dc:description/>
  <dc:language>en-US</dc:language>
  <cp:lastModifiedBy/>
  <dcterms:modified xsi:type="dcterms:W3CDTF">2019-11-03T21:38:10Z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