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both"/>
        <w:rPr>
          <w:rFonts w:ascii="Times New Roman" w:hAnsi="Times New Roman" w:cs="Times New Roman"/>
          <w:b/>
          <w:b/>
          <w:color w:val="000000" w:themeColor="text1"/>
          <w:sz w:val="21"/>
          <w:szCs w:val="21"/>
        </w:rPr>
      </w:pPr>
      <w:r>
        <w:rPr>
          <w:rFonts w:cs="Times New Roman" w:ascii="Times New Roman" w:hAnsi="Times New Roman"/>
          <w:b/>
          <w:bCs/>
          <w:color w:val="000000" w:themeColor="text1"/>
          <w:sz w:val="21"/>
          <w:szCs w:val="21"/>
        </w:rPr>
        <w:t>Michael Jenkins</w:t>
      </w:r>
    </w:p>
    <w:p>
      <w:pPr>
        <w:pStyle w:val="Normal"/>
        <w:widowControl w:val="false"/>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20 Alverstone Road, Mossley Hill, Liverpool, L18 1HD </w:t>
      </w:r>
    </w:p>
    <w:p>
      <w:pPr>
        <w:pStyle w:val="Normal"/>
        <w:widowControl w:val="false"/>
        <w:jc w:val="both"/>
        <w:rPr/>
      </w:pPr>
      <w:r>
        <w:rPr>
          <w:rFonts w:cs="Times New Roman" w:ascii="Times New Roman" w:hAnsi="Times New Roman"/>
          <w:color w:val="000000" w:themeColor="text1"/>
          <w:sz w:val="21"/>
          <w:szCs w:val="21"/>
        </w:rPr>
        <w:t xml:space="preserve">Telephone: 07950836865. </w:t>
      </w:r>
      <w:hyperlink r:id="rId2">
        <w:r>
          <w:rPr>
            <w:rStyle w:val="InternetLink"/>
            <w:rFonts w:cs="Times New Roman" w:ascii="Times New Roman" w:hAnsi="Times New Roman"/>
            <w:sz w:val="21"/>
            <w:szCs w:val="21"/>
          </w:rPr>
          <w:t>michaelpatrickjenkins11.1@hotmail.co.uk</w:t>
        </w:r>
      </w:hyperlink>
    </w:p>
    <w:p>
      <w:pPr>
        <w:pStyle w:val="Normal"/>
        <w:widowControl w:val="false"/>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mc:AlternateContent>
          <mc:Choice Requires="wps">
            <w:drawing>
              <wp:anchor behindDoc="0" distT="0" distB="0" distL="0" distR="0" simplePos="0" locked="0" layoutInCell="1" allowOverlap="1" relativeHeight="6" wp14:anchorId="206556EB">
                <wp:simplePos x="0" y="0"/>
                <wp:positionH relativeFrom="column">
                  <wp:posOffset>0</wp:posOffset>
                </wp:positionH>
                <wp:positionV relativeFrom="paragraph">
                  <wp:posOffset>111760</wp:posOffset>
                </wp:positionV>
                <wp:extent cx="5258435" cy="635"/>
                <wp:effectExtent l="0" t="0" r="12700" b="12700"/>
                <wp:wrapNone/>
                <wp:docPr id="1" name="Straight Connector 1"/>
                <a:graphic xmlns:a="http://schemas.openxmlformats.org/drawingml/2006/main">
                  <a:graphicData uri="http://schemas.microsoft.com/office/word/2010/wordprocessingShape">
                    <wps:wsp>
                      <wps:cNvSpPr/>
                      <wps:spPr>
                        <a:xfrm>
                          <a:off x="0" y="0"/>
                          <a:ext cx="52578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pt,8.8pt" to="413.95pt,8.8pt" ID="Straight Connector 1" stroked="t" style="position:absolute" wp14:anchorId="206556EB">
                <v:stroke color="black" weight="6480" joinstyle="miter" endcap="flat"/>
                <v:fill o:detectmouseclick="t" on="false"/>
              </v:line>
            </w:pict>
          </mc:Fallback>
        </mc:AlternateContent>
      </w:r>
    </w:p>
    <w:p>
      <w:pPr>
        <w:pStyle w:val="Normal"/>
        <w:widowControl w:val="false"/>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 xml:space="preserve">Profile: </w:t>
      </w:r>
      <w:r>
        <w:rPr>
          <w:rFonts w:cs="Times New Roman" w:ascii="Times New Roman" w:hAnsi="Times New Roman"/>
          <w:color w:val="000000" w:themeColor="text1"/>
          <w:sz w:val="21"/>
          <w:szCs w:val="21"/>
        </w:rPr>
        <w:t>I am a recent MSc Quantity Surveying and Commercial Management (RICS accredited) graduate with a proven track record within the construction, culture and health sectors. I have extensive working history as part of a M&amp;E team in  domestic, commercial and industrial sites. I am a driven, confident and versatile professional who thrives on new challenges. I can tailor my approach to working both individually and as part of a team, adapting accordingly to work across all project stakeholders. I am looking to secure a challenging and rewarding new role within the construction industry in which my working history and learnt skills can utilised and enhanced</w:t>
      </w:r>
    </w:p>
    <w:p>
      <w:pPr>
        <w:pStyle w:val="Normal"/>
        <w:widowControl w:val="false"/>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mc:AlternateContent>
          <mc:Choice Requires="wps">
            <w:drawing>
              <wp:anchor behindDoc="0" distT="0" distB="0" distL="0" distR="0" simplePos="0" locked="0" layoutInCell="1" allowOverlap="1" relativeHeight="7" wp14:anchorId="3B99E29F">
                <wp:simplePos x="0" y="0"/>
                <wp:positionH relativeFrom="column">
                  <wp:posOffset>-1270</wp:posOffset>
                </wp:positionH>
                <wp:positionV relativeFrom="paragraph">
                  <wp:posOffset>27940</wp:posOffset>
                </wp:positionV>
                <wp:extent cx="5258435" cy="635"/>
                <wp:effectExtent l="0" t="0" r="12700" b="12700"/>
                <wp:wrapNone/>
                <wp:docPr id="2" name="Straight Connector 9"/>
                <a:graphic xmlns:a="http://schemas.openxmlformats.org/drawingml/2006/main">
                  <a:graphicData uri="http://schemas.microsoft.com/office/word/2010/wordprocessingShape">
                    <wps:wsp>
                      <wps:cNvSpPr/>
                      <wps:spPr>
                        <a:xfrm>
                          <a:off x="0" y="0"/>
                          <a:ext cx="52578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1pt,2.2pt" to="413.85pt,2.2pt" ID="Straight Connector 9" stroked="t" style="position:absolute" wp14:anchorId="3B99E29F">
                <v:stroke color="black" weight="6480" joinstyle="miter" endcap="flat"/>
                <v:fill o:detectmouseclick="t" on="false"/>
              </v:line>
            </w:pict>
          </mc:Fallback>
        </mc:AlternateContent>
      </w:r>
    </w:p>
    <w:p>
      <w:pPr>
        <w:pStyle w:val="Normal"/>
        <w:widowControl w:val="false"/>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Education</w:t>
      </w:r>
    </w:p>
    <w:tbl>
      <w:tblPr>
        <w:tblW w:w="8171" w:type="dxa"/>
        <w:jc w:val="left"/>
        <w:tblInd w:w="-2" w:type="dxa"/>
        <w:tblCellMar>
          <w:top w:w="0" w:type="dxa"/>
          <w:left w:w="0" w:type="dxa"/>
          <w:bottom w:w="0" w:type="dxa"/>
          <w:right w:w="0" w:type="dxa"/>
        </w:tblCellMar>
        <w:tblLook w:lastRow="0" w:firstRow="0" w:lastColumn="0" w:firstColumn="0" w:val="0000" w:noHBand="0" w:noVBand="0"/>
      </w:tblPr>
      <w:tblGrid>
        <w:gridCol w:w="22"/>
        <w:gridCol w:w="8148"/>
      </w:tblGrid>
      <w:tr>
        <w:trPr>
          <w:trHeight w:val="2269" w:hRule="atLeast"/>
        </w:trPr>
        <w:tc>
          <w:tcPr>
            <w:tcW w:w="22" w:type="dxa"/>
            <w:tcBorders/>
            <w:shd w:fill="auto" w:val="clear"/>
          </w:tcPr>
          <w:p>
            <w:pPr>
              <w:pStyle w:val="Normal"/>
              <w:widowControl w:val="false"/>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 xml:space="preserve">          </w:t>
            </w:r>
          </w:p>
        </w:tc>
        <w:tc>
          <w:tcPr>
            <w:tcW w:w="8148" w:type="dxa"/>
            <w:tcBorders/>
            <w:shd w:fill="auto" w:val="clear"/>
          </w:tcPr>
          <w:p>
            <w:pPr>
              <w:pStyle w:val="NormalWeb"/>
              <w:spacing w:before="0" w:after="280"/>
              <w:jc w:val="both"/>
              <w:rPr>
                <w:b/>
                <w:b/>
                <w:bCs/>
                <w:color w:val="000000" w:themeColor="text1"/>
                <w:sz w:val="21"/>
                <w:szCs w:val="21"/>
              </w:rPr>
            </w:pPr>
            <w:r>
              <w:rPr>
                <w:color w:val="000000" w:themeColor="text1"/>
                <w:sz w:val="21"/>
                <w:szCs w:val="21"/>
              </w:rPr>
              <w:t>2018-19 – Liverpool John Moore’s University: MSc Quantity Surveying and Commercial Management [RICS Accredited] –</w:t>
            </w:r>
            <w:bookmarkStart w:id="0" w:name="_GoBack"/>
            <w:bookmarkEnd w:id="0"/>
            <w:r>
              <w:rPr>
                <w:b/>
                <w:bCs/>
                <w:color w:val="000000" w:themeColor="text1"/>
                <w:sz w:val="21"/>
                <w:szCs w:val="21"/>
              </w:rPr>
              <w:t>Distinction</w:t>
            </w:r>
          </w:p>
          <w:p>
            <w:pPr>
              <w:pStyle w:val="NoSpacing"/>
              <w:numPr>
                <w:ilvl w:val="0"/>
                <w:numId w:val="4"/>
              </w:numPr>
              <w:jc w:val="both"/>
              <w:rPr>
                <w:rFonts w:ascii="Times New Roman" w:hAnsi="Times New Roman" w:cs="Times New Roman"/>
                <w:color w:val="000000" w:themeColor="text1"/>
                <w:sz w:val="21"/>
                <w:szCs w:val="21"/>
              </w:rPr>
            </w:pPr>
            <w:r>
              <w:rPr>
                <w:rFonts w:cs="Times New Roman" w:ascii="Times New Roman" w:hAnsi="Times New Roman"/>
                <w:b/>
                <w:bCs/>
                <w:color w:val="000000" w:themeColor="text1"/>
                <w:sz w:val="21"/>
                <w:szCs w:val="21"/>
              </w:rPr>
              <w:t>Construction Contract Strategy</w:t>
            </w:r>
            <w:r>
              <w:rPr>
                <w:rFonts w:cs="Times New Roman" w:ascii="Times New Roman" w:hAnsi="Times New Roman"/>
                <w:color w:val="000000" w:themeColor="text1"/>
                <w:sz w:val="21"/>
                <w:szCs w:val="21"/>
              </w:rPr>
              <w:t>: Highly practical. NEC3/4 ECC &amp; JCT SBC/Q’s 2016 contractual understanding. Industry reporting. Analysis of tender’s submission, submitting &amp; revising programmes. interim/final payments. Understanding of contractual roles and responsibilities under several contracts</w:t>
            </w:r>
          </w:p>
          <w:p>
            <w:pPr>
              <w:pStyle w:val="NoSpacing"/>
              <w:numPr>
                <w:ilvl w:val="0"/>
                <w:numId w:val="4"/>
              </w:numPr>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 xml:space="preserve">Quantity Surveying Professional Skills: </w:t>
            </w:r>
            <w:r>
              <w:rPr>
                <w:rFonts w:cs="Times New Roman" w:ascii="Times New Roman" w:hAnsi="Times New Roman"/>
                <w:color w:val="000000" w:themeColor="text1"/>
                <w:sz w:val="21"/>
                <w:szCs w:val="21"/>
              </w:rPr>
              <w:t xml:space="preserve">Highly practical. Industry known protocols. Use of NRM1 cost planning &amp; measurement protocols.  CADMEASURE of structural and architectural plans. GIFA measurement. BCIS  TPI  calculations, and benchmarking. Option Analysis. ‘Hybrid’ final account reporting (using JCT SBC/QS). Contract Sum Analysis (CSA), RICS Code of Measuring Practice. </w:t>
            </w:r>
          </w:p>
          <w:p>
            <w:pPr>
              <w:pStyle w:val="NoSpacing"/>
              <w:numPr>
                <w:ilvl w:val="0"/>
                <w:numId w:val="4"/>
              </w:numPr>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 xml:space="preserve">PRINCE2: </w:t>
            </w:r>
            <w:r>
              <w:rPr>
                <w:rFonts w:cs="Times New Roman" w:ascii="Times New Roman" w:hAnsi="Times New Roman"/>
                <w:color w:val="000000" w:themeColor="text1"/>
                <w:sz w:val="21"/>
                <w:szCs w:val="21"/>
              </w:rPr>
              <w:t xml:space="preserve">Foundation exam. Theoretical knowledge of project management methodologies to suit project briefs. </w:t>
            </w:r>
          </w:p>
          <w:p>
            <w:pPr>
              <w:pStyle w:val="NoSpacing"/>
              <w:numPr>
                <w:ilvl w:val="0"/>
                <w:numId w:val="4"/>
              </w:numPr>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 xml:space="preserve">Collaborative BIM Project: </w:t>
            </w:r>
            <w:r>
              <w:rPr>
                <w:rFonts w:cs="Times New Roman" w:ascii="Times New Roman" w:hAnsi="Times New Roman"/>
                <w:color w:val="000000" w:themeColor="text1"/>
                <w:sz w:val="21"/>
                <w:szCs w:val="21"/>
              </w:rPr>
              <w:t>Highly practical. Working at BIM level 2 level. NRM1 CADMEASURE with Navisworks take off. Producing bill of quantities using BCIS &amp; SPONS databases. Continual evaluation of project lifecycle and engagement of stakeholders. Understanding of the interaction of process, people and technology in relation to integrated design, design collaboration, construction, project management and integrated project delivery in a BIM environment.</w:t>
            </w:r>
          </w:p>
          <w:p>
            <w:pPr>
              <w:pStyle w:val="NoSpacing"/>
              <w:numPr>
                <w:ilvl w:val="0"/>
                <w:numId w:val="4"/>
              </w:numPr>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 xml:space="preserve">Financial Management and BIM: </w:t>
            </w:r>
            <w:r>
              <w:rPr>
                <w:rFonts w:cs="Times New Roman" w:ascii="Times New Roman" w:hAnsi="Times New Roman"/>
                <w:color w:val="000000" w:themeColor="text1"/>
                <w:sz w:val="21"/>
                <w:szCs w:val="21"/>
              </w:rPr>
              <w:t xml:space="preserve">Highly practical. LCC costing option appraisal. Cash flow forecasts, cost plans, cost value reconciliation and whole life cycle management of construction facilities. Report writing. </w:t>
            </w:r>
          </w:p>
          <w:p>
            <w:pPr>
              <w:pStyle w:val="NoSpacing"/>
              <w:numPr>
                <w:ilvl w:val="0"/>
                <w:numId w:val="4"/>
              </w:numPr>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w:t xml:space="preserve">Sustainable Procurement:  </w:t>
            </w:r>
            <w:r>
              <w:rPr>
                <w:rFonts w:cs="Times New Roman" w:ascii="Times New Roman" w:hAnsi="Times New Roman"/>
                <w:color w:val="000000" w:themeColor="text1"/>
                <w:sz w:val="21"/>
                <w:szCs w:val="21"/>
              </w:rPr>
              <w:t xml:space="preserve">Knowledge of existing and new procurement methods. Understanding of sustainable construction via procurement principles. Risk allowance within tender. Analysis of procurement options for  business and project objectives. Understanding of roles of parties across supply chain in accordance with contract. </w:t>
            </w:r>
          </w:p>
          <w:p>
            <w:pPr>
              <w:pStyle w:val="No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r>
          </w:p>
          <w:p>
            <w:pPr>
              <w:pStyle w:val="NoSpacing"/>
              <w:jc w:val="both"/>
              <w:rPr>
                <w:rFonts w:ascii="Times New Roman" w:hAnsi="Times New Roman" w:cs="Times New Roman"/>
                <w:color w:val="000000" w:themeColor="text1"/>
                <w:sz w:val="21"/>
                <w:szCs w:val="21"/>
              </w:rPr>
            </w:pPr>
            <w:r>
              <w:rPr>
                <w:rFonts w:cs="Times New Roman" w:ascii="Times New Roman" w:hAnsi="Times New Roman"/>
                <w:color w:val="000000" w:themeColor="text1"/>
                <w:sz w:val="21"/>
                <w:szCs w:val="21"/>
              </w:rPr>
              <w:t xml:space="preserve">2013/14 - Manchester Metropolitan University.MA: Contemporary Curating – </w:t>
            </w:r>
            <w:r>
              <w:rPr>
                <w:rFonts w:cs="Times New Roman" w:ascii="Times New Roman" w:hAnsi="Times New Roman"/>
                <w:b/>
                <w:bCs/>
                <w:color w:val="000000" w:themeColor="text1"/>
                <w:sz w:val="21"/>
                <w:szCs w:val="21"/>
              </w:rPr>
              <w:t>Distinction</w:t>
            </w:r>
          </w:p>
          <w:p>
            <w:pPr>
              <w:pStyle w:val="NoSpacing"/>
              <w:jc w:val="both"/>
              <w:rPr>
                <w:rFonts w:ascii="Times New Roman" w:hAnsi="Times New Roman" w:cs="Times New Roman"/>
                <w:b/>
                <w:b/>
                <w:bCs/>
                <w:color w:val="000000" w:themeColor="text1"/>
                <w:sz w:val="21"/>
                <w:szCs w:val="21"/>
              </w:rPr>
            </w:pPr>
            <w:r>
              <w:rPr>
                <w:rFonts w:cs="Times New Roman" w:ascii="Times New Roman" w:hAnsi="Times New Roman"/>
                <w:color w:val="000000" w:themeColor="text1"/>
                <w:sz w:val="21"/>
                <w:szCs w:val="21"/>
              </w:rPr>
              <w:t xml:space="preserve">2009/12 - Leeds Metropolitan University.  BA (Hons): Contemporary Art Practices - </w:t>
            </w:r>
            <w:r>
              <w:rPr>
                <w:rFonts w:cs="Times New Roman" w:ascii="Times New Roman" w:hAnsi="Times New Roman"/>
                <w:b/>
                <w:bCs/>
                <w:color w:val="000000" w:themeColor="text1"/>
                <w:sz w:val="21"/>
                <w:szCs w:val="21"/>
              </w:rPr>
              <w:t>First Class Honours</w:t>
            </w:r>
          </w:p>
          <w:p>
            <w:pPr>
              <w:pStyle w:val="NoSpacing"/>
              <w:jc w:val="both"/>
              <w:rPr>
                <w:rFonts w:ascii="Times New Roman" w:hAnsi="Times New Roman" w:cs="Times New Roman"/>
                <w:b/>
                <w:b/>
                <w:bCs/>
                <w:color w:val="000000" w:themeColor="text1"/>
                <w:sz w:val="21"/>
                <w:szCs w:val="21"/>
              </w:rPr>
            </w:pPr>
            <w:r>
              <w:rPr>
                <w:rFonts w:cs="Times New Roman" w:ascii="Times New Roman" w:hAnsi="Times New Roman"/>
                <w:b/>
                <w:bCs/>
                <w:color w:val="000000" w:themeColor="text1"/>
                <w:sz w:val="21"/>
                <w:szCs w:val="21"/>
              </w:rPr>
              <mc:AlternateContent>
                <mc:Choice Requires="wps">
                  <w:drawing>
                    <wp:anchor behindDoc="0" distT="0" distB="0" distL="0" distR="0" simplePos="0" locked="0" layoutInCell="1" allowOverlap="1" relativeHeight="2" wp14:anchorId="42267F07">
                      <wp:simplePos x="0" y="0"/>
                      <wp:positionH relativeFrom="column">
                        <wp:posOffset>-6985</wp:posOffset>
                      </wp:positionH>
                      <wp:positionV relativeFrom="paragraph">
                        <wp:posOffset>16510</wp:posOffset>
                      </wp:positionV>
                      <wp:extent cx="5179695" cy="635"/>
                      <wp:effectExtent l="0" t="0" r="15240" b="12700"/>
                      <wp:wrapNone/>
                      <wp:docPr id="3" name="Straight Connector 2"/>
                      <a:graphic xmlns:a="http://schemas.openxmlformats.org/drawingml/2006/main">
                        <a:graphicData uri="http://schemas.microsoft.com/office/word/2010/wordprocessingShape">
                          <wps:wsp>
                            <wps:cNvSpPr/>
                            <wps:spPr>
                              <a:xfrm>
                                <a:off x="0" y="0"/>
                                <a:ext cx="5178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55pt,1.3pt" to="407.2pt,1.3pt" ID="Straight Connector 2" stroked="t" style="position:absolute" wp14:anchorId="42267F07">
                      <v:stroke color="black" weight="6480" joinstyle="miter" endcap="flat"/>
                      <v:fill o:detectmouseclick="t" on="false"/>
                    </v:line>
                  </w:pict>
                </mc:Fallback>
              </mc:AlternateContent>
            </w:r>
          </w:p>
          <w:p>
            <w:pPr>
              <w:pStyle w:val="Normal"/>
              <w:tabs>
                <w:tab w:val="clear" w:pos="709"/>
                <w:tab w:val="left" w:pos="5103" w:leader="none"/>
              </w:tabs>
              <w:jc w:val="both"/>
              <w:rPr>
                <w:rFonts w:ascii="Times New Roman" w:hAnsi="Times New Roman" w:eastAsia="Arial" w:cs="Times New Roman"/>
                <w:b/>
                <w:b/>
                <w:bCs/>
                <w:sz w:val="21"/>
                <w:szCs w:val="21"/>
              </w:rPr>
            </w:pPr>
            <w:r>
              <w:rPr>
                <w:rFonts w:eastAsia="Arial" w:cs="Times New Roman" w:ascii="Times New Roman" w:hAnsi="Times New Roman"/>
                <w:b/>
                <w:bCs/>
                <w:sz w:val="21"/>
                <w:szCs w:val="21"/>
              </w:rPr>
              <w:t xml:space="preserve">Construction related experience : </w:t>
            </w:r>
          </w:p>
          <w:p>
            <w:pPr>
              <w:pStyle w:val="Normal"/>
              <w:tabs>
                <w:tab w:val="clear" w:pos="709"/>
                <w:tab w:val="left" w:pos="5103" w:leader="none"/>
              </w:tabs>
              <w:jc w:val="both"/>
              <w:rPr>
                <w:rFonts w:ascii="Times New Roman" w:hAnsi="Times New Roman" w:eastAsia="Arial" w:cs="Times New Roman"/>
                <w:b/>
                <w:b/>
                <w:bCs/>
                <w:sz w:val="21"/>
                <w:szCs w:val="21"/>
              </w:rPr>
            </w:pPr>
            <w:r>
              <w:rPr>
                <w:rFonts w:eastAsia="Arial" w:cs="Times New Roman" w:ascii="Times New Roman" w:hAnsi="Times New Roman"/>
                <w:sz w:val="21"/>
                <w:szCs w:val="21"/>
              </w:rPr>
              <w:t xml:space="preserve">Electricians mate on residential, commercial and industrial sites. Site work was undertaken around academic studies. These post were to assist electricians and to perform no crucial M&amp;E works. </w:t>
            </w:r>
          </w:p>
          <w:p>
            <w:pPr>
              <w:pStyle w:val="Normal"/>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sz w:val="21"/>
                <w:szCs w:val="21"/>
              </w:rPr>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Artic Electrics</w:t>
            </w:r>
            <w:r>
              <w:rPr>
                <w:rFonts w:eastAsia="Arial" w:cs="Times New Roman" w:ascii="Times New Roman" w:hAnsi="Times New Roman"/>
                <w:sz w:val="21"/>
                <w:szCs w:val="21"/>
              </w:rPr>
              <w:t>: Bank Refurbishment. 2013</w:t>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Goldberg Electrics</w:t>
            </w:r>
            <w:r>
              <w:rPr>
                <w:rFonts w:eastAsia="Arial" w:cs="Times New Roman" w:ascii="Times New Roman" w:hAnsi="Times New Roman"/>
                <w:sz w:val="21"/>
                <w:szCs w:val="21"/>
              </w:rPr>
              <w:t>: India Buildings, Liverpool, office refurb. 2013</w:t>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Eco Electrics</w:t>
            </w:r>
            <w:r>
              <w:rPr>
                <w:rFonts w:eastAsia="Arial" w:cs="Times New Roman" w:ascii="Times New Roman" w:hAnsi="Times New Roman"/>
                <w:sz w:val="21"/>
                <w:szCs w:val="21"/>
              </w:rPr>
              <w:t>: Deeside Industrial park, Warehouse installation. 2013</w:t>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Pickering &amp; Mallot</w:t>
            </w:r>
            <w:r>
              <w:rPr>
                <w:rFonts w:eastAsia="Arial" w:cs="Times New Roman" w:ascii="Times New Roman" w:hAnsi="Times New Roman"/>
                <w:sz w:val="21"/>
                <w:szCs w:val="21"/>
              </w:rPr>
              <w:t>: Community hall, Toxteth, Liverpool. 2013</w:t>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IES/Smith Electrical:</w:t>
            </w:r>
            <w:r>
              <w:rPr>
                <w:rFonts w:eastAsia="Arial" w:cs="Times New Roman" w:ascii="Times New Roman" w:hAnsi="Times New Roman"/>
                <w:sz w:val="21"/>
                <w:szCs w:val="21"/>
              </w:rPr>
              <w:t xml:space="preserve"> Marks &amp; Spencer, Aintree, Liverpool. 2012</w:t>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Pitts/Wilson Electricians</w:t>
            </w:r>
            <w:r>
              <w:rPr>
                <w:rFonts w:eastAsia="Arial" w:cs="Times New Roman" w:ascii="Times New Roman" w:hAnsi="Times New Roman"/>
                <w:sz w:val="21"/>
                <w:szCs w:val="21"/>
              </w:rPr>
              <w:t>: Morrison’s, Ellesmere Port. 2012</w:t>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T. Atherton Builders:</w:t>
            </w:r>
            <w:r>
              <w:rPr>
                <w:rFonts w:eastAsia="Arial" w:cs="Times New Roman" w:ascii="Times New Roman" w:hAnsi="Times New Roman"/>
                <w:sz w:val="21"/>
                <w:szCs w:val="21"/>
              </w:rPr>
              <w:t xml:space="preserve"> Various sites. 2009-2012</w:t>
            </w:r>
          </w:p>
          <w:p>
            <w:pPr>
              <w:pStyle w:val="ListParagraph"/>
              <w:numPr>
                <w:ilvl w:val="0"/>
                <w:numId w:val="1"/>
              </w:numPr>
              <w:tabs>
                <w:tab w:val="clear" w:pos="709"/>
                <w:tab w:val="left" w:pos="5103" w:leader="none"/>
              </w:tabs>
              <w:jc w:val="both"/>
              <w:rPr>
                <w:rFonts w:ascii="Times New Roman" w:hAnsi="Times New Roman" w:cs="Times New Roman"/>
                <w:sz w:val="21"/>
                <w:szCs w:val="21"/>
              </w:rPr>
            </w:pPr>
            <w:r>
              <w:rPr>
                <w:rFonts w:eastAsia="Arial" w:cs="Times New Roman" w:ascii="Times New Roman" w:hAnsi="Times New Roman"/>
                <w:b/>
                <w:bCs/>
                <w:sz w:val="21"/>
                <w:szCs w:val="21"/>
              </w:rPr>
              <w:t>ROK Electrical Services</w:t>
            </w:r>
            <w:r>
              <w:rPr>
                <w:rFonts w:cs="Times New Roman" w:ascii="Times New Roman" w:hAnsi="Times New Roman"/>
                <w:sz w:val="21"/>
                <w:szCs w:val="21"/>
              </w:rPr>
              <w:t xml:space="preserve">. </w:t>
            </w:r>
            <w:r>
              <w:rPr>
                <w:rFonts w:eastAsia="Arial" w:cs="Times New Roman" w:ascii="Times New Roman" w:hAnsi="Times New Roman"/>
                <w:sz w:val="21"/>
                <w:szCs w:val="21"/>
              </w:rPr>
              <w:t>Bootle, Merseyside. 2009</w:t>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Balfour Kilpatrick</w:t>
            </w:r>
            <w:r>
              <w:rPr>
                <w:rFonts w:eastAsia="Arial" w:cs="Times New Roman" w:ascii="Times New Roman" w:hAnsi="Times New Roman"/>
                <w:sz w:val="21"/>
                <w:szCs w:val="21"/>
              </w:rPr>
              <w:t>: Paradise Street, Liverpool. 2008</w:t>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Pitts/Wilson Electricians</w:t>
            </w:r>
            <w:r>
              <w:rPr>
                <w:rFonts w:eastAsia="Arial" w:cs="Times New Roman" w:ascii="Times New Roman" w:hAnsi="Times New Roman"/>
                <w:sz w:val="21"/>
                <w:szCs w:val="21"/>
              </w:rPr>
              <w:t>: Morrison’s, Ellesmere Port. 2008</w:t>
            </w:r>
          </w:p>
          <w:p>
            <w:pPr>
              <w:pStyle w:val="ListParagraph"/>
              <w:numPr>
                <w:ilvl w:val="0"/>
                <w:numId w:val="1"/>
              </w:numPr>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b/>
                <w:bCs/>
                <w:sz w:val="21"/>
                <w:szCs w:val="21"/>
              </w:rPr>
              <w:t>IES/Smith Electrical</w:t>
            </w:r>
            <w:r>
              <w:rPr>
                <w:rFonts w:eastAsia="Arial" w:cs="Times New Roman" w:ascii="Times New Roman" w:hAnsi="Times New Roman"/>
                <w:sz w:val="21"/>
                <w:szCs w:val="21"/>
              </w:rPr>
              <w:t>: Marks &amp; Spencer, Aintree, Liverpool. 2008</w:t>
            </w:r>
          </w:p>
          <w:p>
            <w:pPr>
              <w:pStyle w:val="Normal"/>
              <w:tabs>
                <w:tab w:val="clear" w:pos="709"/>
                <w:tab w:val="left" w:pos="5103" w:leader="none"/>
              </w:tabs>
              <w:jc w:val="both"/>
              <w:rPr>
                <w:rFonts w:ascii="Times New Roman" w:hAnsi="Times New Roman" w:eastAsia="Arial" w:cs="Times New Roman"/>
                <w:sz w:val="21"/>
                <w:szCs w:val="21"/>
              </w:rPr>
            </w:pPr>
            <w:r>
              <w:rPr>
                <w:rFonts w:eastAsia="Arial" w:cs="Times New Roman" w:ascii="Times New Roman" w:hAnsi="Times New Roman"/>
                <w:sz w:val="21"/>
                <w:szCs w:val="21"/>
              </w:rPr>
            </w:r>
          </w:p>
          <w:p>
            <w:pPr>
              <w:pStyle w:val="Normal"/>
              <w:tabs>
                <w:tab w:val="clear" w:pos="709"/>
                <w:tab w:val="left" w:pos="5103" w:leader="none"/>
              </w:tabs>
              <w:jc w:val="both"/>
              <w:rPr>
                <w:rFonts w:ascii="Times New Roman" w:hAnsi="Times New Roman" w:eastAsia="Arial" w:cs="Times New Roman"/>
                <w:b/>
                <w:b/>
                <w:bCs/>
                <w:sz w:val="21"/>
                <w:szCs w:val="21"/>
              </w:rPr>
            </w:pPr>
            <w:r>
              <w:rPr>
                <w:rFonts w:eastAsia="Arial" w:cs="Times New Roman" w:ascii="Times New Roman" w:hAnsi="Times New Roman"/>
                <w:b/>
                <w:bCs/>
                <w:sz w:val="21"/>
                <w:szCs w:val="21"/>
              </w:rPr>
              <w:t xml:space="preserve">Other Working Experience </w:t>
            </w:r>
          </w:p>
          <w:p>
            <w:pPr>
              <w:pStyle w:val="Normal"/>
              <w:tabs>
                <w:tab w:val="clear" w:pos="709"/>
                <w:tab w:val="left" w:pos="5103" w:leader="none"/>
              </w:tabs>
              <w:jc w:val="both"/>
              <w:rPr>
                <w:rFonts w:ascii="Times New Roman" w:hAnsi="Times New Roman" w:eastAsia="Arial" w:cs="Times New Roman"/>
                <w:b/>
                <w:b/>
                <w:bCs/>
                <w:sz w:val="21"/>
                <w:szCs w:val="21"/>
              </w:rPr>
            </w:pPr>
            <w:r>
              <w:rPr>
                <w:rFonts w:eastAsia="Arial" w:cs="Times New Roman" w:ascii="Times New Roman" w:hAnsi="Times New Roman"/>
                <w:b/>
                <w:bCs/>
                <w:sz w:val="21"/>
                <w:szCs w:val="21"/>
              </w:rPr>
            </w:r>
          </w:p>
          <w:p>
            <w:pPr>
              <w:pStyle w:val="ListParagraph"/>
              <w:widowControl w:val="false"/>
              <w:numPr>
                <w:ilvl w:val="0"/>
                <w:numId w:val="2"/>
              </w:numPr>
              <w:ind w:left="360" w:hanging="360"/>
              <w:jc w:val="both"/>
              <w:rPr>
                <w:rFonts w:ascii="Times New Roman" w:hAnsi="Times New Roman" w:cs="Times New Roman"/>
                <w:sz w:val="21"/>
                <w:szCs w:val="21"/>
              </w:rPr>
            </w:pPr>
            <w:r>
              <w:rPr>
                <w:rFonts w:cs="Times New Roman" w:ascii="Times New Roman" w:hAnsi="Times New Roman"/>
                <w:b/>
                <w:bCs/>
                <w:sz w:val="21"/>
                <w:szCs w:val="21"/>
              </w:rPr>
              <w:t>Support Worker, Imagine Independence,</w:t>
            </w:r>
            <w:r>
              <w:rPr>
                <w:rFonts w:cs="Times New Roman" w:ascii="Times New Roman" w:hAnsi="Times New Roman"/>
                <w:sz w:val="21"/>
                <w:szCs w:val="21"/>
              </w:rPr>
              <w:t xml:space="preserve"> Liverpool, 2015-Ongoing  </w:t>
            </w:r>
          </w:p>
          <w:p>
            <w:pPr>
              <w:pStyle w:val="ListParagraph"/>
              <w:widowControl w:val="false"/>
              <w:ind w:left="360" w:hanging="0"/>
              <w:jc w:val="both"/>
              <w:rPr>
                <w:rFonts w:ascii="Times New Roman" w:hAnsi="Times New Roman" w:cs="Times New Roman"/>
                <w:sz w:val="21"/>
                <w:szCs w:val="21"/>
              </w:rPr>
            </w:pPr>
            <w:r>
              <w:rPr>
                <w:rFonts w:cs="Times New Roman" w:ascii="Times New Roman" w:hAnsi="Times New Roman"/>
                <w:sz w:val="21"/>
                <w:szCs w:val="21"/>
              </w:rPr>
              <w:t xml:space="preserve">Working with adults with mental health issues and learning disabilities to promote independence within their daily lives. Roles includes providing financial advice/management, correspondence with external organisations/stakeholders and facility management. Active communication skills. </w:t>
            </w:r>
          </w:p>
          <w:p>
            <w:pPr>
              <w:pStyle w:val="ListParagraph"/>
              <w:widowControl w:val="false"/>
              <w:numPr>
                <w:ilvl w:val="0"/>
                <w:numId w:val="2"/>
              </w:numPr>
              <w:ind w:left="360" w:hanging="360"/>
              <w:jc w:val="both"/>
              <w:rPr>
                <w:rFonts w:ascii="Times New Roman" w:hAnsi="Times New Roman" w:cs="Times New Roman"/>
                <w:sz w:val="21"/>
                <w:szCs w:val="21"/>
              </w:rPr>
            </w:pPr>
            <w:r>
              <w:rPr>
                <w:rFonts w:cs="Times New Roman" w:ascii="Times New Roman" w:hAnsi="Times New Roman"/>
                <w:b/>
                <w:bCs/>
                <w:sz w:val="21"/>
                <w:szCs w:val="21"/>
              </w:rPr>
              <w:t xml:space="preserve">Project Manager </w:t>
            </w:r>
            <w:r>
              <w:rPr>
                <w:rFonts w:cs="Times New Roman" w:ascii="Times New Roman" w:hAnsi="Times New Roman"/>
                <w:sz w:val="21"/>
                <w:szCs w:val="21"/>
              </w:rPr>
              <w:t>(domestic retrofit/refurb), 2016</w:t>
            </w:r>
          </w:p>
          <w:p>
            <w:pPr>
              <w:pStyle w:val="ListParagraph"/>
              <w:widowControl w:val="false"/>
              <w:ind w:left="360" w:hanging="0"/>
              <w:jc w:val="both"/>
              <w:rPr>
                <w:rFonts w:ascii="Times New Roman" w:hAnsi="Times New Roman" w:cs="Times New Roman"/>
                <w:sz w:val="21"/>
                <w:szCs w:val="21"/>
              </w:rPr>
            </w:pPr>
            <w:r>
              <w:rPr>
                <w:rFonts w:cs="Times New Roman" w:ascii="Times New Roman" w:hAnsi="Times New Roman"/>
                <w:sz w:val="21"/>
                <w:szCs w:val="21"/>
              </w:rPr>
              <w:t xml:space="preserve">Project management of all contractors to comply with agreed contractual terms and in compliance with local authority and regs. Logistics management. Active communication skills. </w:t>
            </w:r>
          </w:p>
          <w:p>
            <w:pPr>
              <w:pStyle w:val="ListParagraph"/>
              <w:widowControl w:val="false"/>
              <w:numPr>
                <w:ilvl w:val="0"/>
                <w:numId w:val="2"/>
              </w:numPr>
              <w:ind w:left="360" w:hanging="360"/>
              <w:jc w:val="both"/>
              <w:rPr>
                <w:rFonts w:ascii="Times New Roman" w:hAnsi="Times New Roman" w:cs="Times New Roman"/>
                <w:sz w:val="21"/>
                <w:szCs w:val="21"/>
              </w:rPr>
            </w:pPr>
            <w:r>
              <w:rPr>
                <w:rFonts w:cs="Times New Roman" w:ascii="Times New Roman" w:hAnsi="Times New Roman"/>
                <w:b/>
                <w:bCs/>
                <w:sz w:val="21"/>
                <w:szCs w:val="21"/>
              </w:rPr>
              <w:t>Various internships (Programming &amp; Marketing)</w:t>
            </w:r>
            <w:r>
              <w:rPr>
                <w:rFonts w:cs="Times New Roman" w:ascii="Times New Roman" w:hAnsi="Times New Roman"/>
                <w:sz w:val="21"/>
                <w:szCs w:val="21"/>
              </w:rPr>
              <w:t xml:space="preserve">,The Bluecoat, Liverpool, 2013 Working within several departments to gain experience of the logistics of a museum management focusing on program development and marketing. </w:t>
            </w:r>
          </w:p>
        </w:tc>
      </w:tr>
    </w:tbl>
    <w:p>
      <w:pPr>
        <w:pStyle w:val="Normal"/>
        <w:widowControl w:val="false"/>
        <w:pBdr>
          <w:top w:val="single" w:sz="4" w:space="0" w:color="000000"/>
        </w:pBdr>
        <w:spacing w:before="180" w:after="120"/>
        <w:jc w:val="both"/>
        <w:rPr>
          <w:rFonts w:ascii="Times New Roman" w:hAnsi="Times New Roman" w:cs="Times New Roman"/>
          <w:b/>
          <w:b/>
          <w:bCs/>
          <w:sz w:val="21"/>
          <w:szCs w:val="21"/>
        </w:rPr>
      </w:pPr>
      <w:r>
        <w:rPr>
          <w:rFonts w:cs="Times New Roman" w:ascii="Times New Roman" w:hAnsi="Times New Roman"/>
          <w:b/>
          <w:bCs/>
          <w:sz w:val="21"/>
          <w:szCs w:val="21"/>
        </w:rPr>
      </w:r>
    </w:p>
    <w:p>
      <w:pPr>
        <w:pStyle w:val="Normal"/>
        <w:widowControl w:val="false"/>
        <w:pBdr>
          <w:top w:val="single" w:sz="4" w:space="0" w:color="000000"/>
        </w:pBdr>
        <w:spacing w:before="180" w:after="120"/>
        <w:jc w:val="both"/>
        <w:rPr>
          <w:rFonts w:ascii="Times New Roman" w:hAnsi="Times New Roman" w:cs="Times New Roman"/>
          <w:b/>
          <w:b/>
          <w:bCs/>
          <w:sz w:val="21"/>
          <w:szCs w:val="21"/>
        </w:rPr>
      </w:pPr>
      <w:r>
        <w:rPr>
          <w:rFonts w:cs="Times New Roman" w:ascii="Times New Roman" w:hAnsi="Times New Roman"/>
          <w:b/>
          <w:bCs/>
          <w:sz w:val="21"/>
          <w:szCs w:val="21"/>
        </w:rPr>
        <w:t>Key Skills</w:t>
      </w:r>
    </w:p>
    <w:p>
      <w:pPr>
        <w:pStyle w:val="NoSpacing"/>
        <w:numPr>
          <w:ilvl w:val="0"/>
          <w:numId w:val="2"/>
        </w:numPr>
        <w:ind w:left="360" w:hanging="360"/>
        <w:jc w:val="both"/>
        <w:rPr>
          <w:rFonts w:ascii="Times New Roman" w:hAnsi="Times New Roman" w:cs="Times New Roman"/>
          <w:b/>
          <w:b/>
          <w:bCs/>
          <w:sz w:val="21"/>
          <w:szCs w:val="21"/>
        </w:rPr>
      </w:pPr>
      <w:r>
        <w:rPr>
          <w:rFonts w:cs="Times New Roman" w:ascii="Times New Roman" w:hAnsi="Times New Roman"/>
          <w:b/>
          <w:bCs/>
          <w:sz w:val="21"/>
          <w:szCs w:val="21"/>
        </w:rPr>
        <w:t xml:space="preserve">Leadership: </w:t>
      </w:r>
      <w:r>
        <w:rPr>
          <w:rFonts w:cs="Times New Roman" w:ascii="Times New Roman" w:hAnsi="Times New Roman"/>
          <w:sz w:val="21"/>
          <w:szCs w:val="21"/>
        </w:rPr>
        <w:t xml:space="preserve">Working as the project manager within the comprehensive works on a residential property, I initiated, planned and executed the logistics of the trades in accordance with time constraints and budget to meet the desired project goals. </w:t>
      </w:r>
    </w:p>
    <w:p>
      <w:pPr>
        <w:pStyle w:val="NoSpacing"/>
        <w:numPr>
          <w:ilvl w:val="0"/>
          <w:numId w:val="2"/>
        </w:numPr>
        <w:ind w:left="360" w:hanging="360"/>
        <w:jc w:val="both"/>
        <w:rPr>
          <w:rFonts w:ascii="Times New Roman" w:hAnsi="Times New Roman" w:cs="Times New Roman"/>
          <w:b/>
          <w:b/>
          <w:bCs/>
          <w:sz w:val="21"/>
          <w:szCs w:val="21"/>
        </w:rPr>
      </w:pPr>
      <w:r>
        <w:rPr>
          <w:rFonts w:cs="Times New Roman" w:ascii="Times New Roman" w:hAnsi="Times New Roman"/>
          <w:b/>
          <w:bCs/>
          <w:sz w:val="21"/>
          <w:szCs w:val="21"/>
        </w:rPr>
        <w:t xml:space="preserve">Communication: </w:t>
      </w:r>
      <w:r>
        <w:rPr>
          <w:rFonts w:cs="Times New Roman" w:ascii="Times New Roman" w:hAnsi="Times New Roman"/>
          <w:sz w:val="21"/>
          <w:szCs w:val="21"/>
        </w:rPr>
        <w:t xml:space="preserve">Working with stakeholders (clients to contractors) within my current role. Actively working with trades and public alike within internships. Academic researching with industry (QS’s, Operational directors etc)  with my academic studies. </w:t>
      </w:r>
    </w:p>
    <w:p>
      <w:pPr>
        <w:pStyle w:val="NoSpacing"/>
        <w:numPr>
          <w:ilvl w:val="0"/>
          <w:numId w:val="2"/>
        </w:numPr>
        <w:ind w:left="360" w:hanging="360"/>
        <w:jc w:val="both"/>
        <w:rPr>
          <w:rFonts w:ascii="Times New Roman" w:hAnsi="Times New Roman" w:cs="Times New Roman"/>
          <w:sz w:val="21"/>
          <w:szCs w:val="21"/>
        </w:rPr>
      </w:pPr>
      <w:r>
        <w:rPr>
          <w:rFonts w:cs="Times New Roman" w:ascii="Times New Roman" w:hAnsi="Times New Roman"/>
          <w:b/>
          <w:bCs/>
          <w:sz w:val="21"/>
          <w:szCs w:val="21"/>
        </w:rPr>
        <w:t xml:space="preserve">Organisational: </w:t>
      </w:r>
      <w:r>
        <w:rPr>
          <w:rFonts w:cs="Times New Roman" w:ascii="Times New Roman" w:hAnsi="Times New Roman"/>
          <w:sz w:val="21"/>
          <w:szCs w:val="21"/>
        </w:rPr>
        <w:t xml:space="preserve">I have balanced my academic studies around my working life, as well as having a new family, and further commitments. I have a pragmatic approach to working as seen within commitment to achieve the best as seen within my given MSc grades. </w:t>
      </w:r>
    </w:p>
    <w:p>
      <w:pPr>
        <w:pStyle w:val="NoSpacing"/>
        <w:numPr>
          <w:ilvl w:val="0"/>
          <w:numId w:val="2"/>
        </w:numPr>
        <w:ind w:left="360" w:hanging="360"/>
        <w:jc w:val="both"/>
        <w:rPr>
          <w:rFonts w:ascii="Times New Roman" w:hAnsi="Times New Roman" w:cs="Times New Roman"/>
          <w:b/>
          <w:b/>
          <w:bCs/>
          <w:sz w:val="21"/>
          <w:szCs w:val="21"/>
        </w:rPr>
      </w:pPr>
      <w:r>
        <w:rPr>
          <w:rFonts w:cs="Times New Roman" w:ascii="Times New Roman" w:hAnsi="Times New Roman"/>
          <w:b/>
          <w:bCs/>
          <w:sz w:val="21"/>
          <w:szCs w:val="21"/>
        </w:rPr>
        <w:t xml:space="preserve">Teamwork: </w:t>
      </w:r>
      <w:r>
        <w:rPr>
          <w:rFonts w:cs="Times New Roman" w:ascii="Times New Roman" w:hAnsi="Times New Roman"/>
          <w:sz w:val="21"/>
          <w:szCs w:val="21"/>
        </w:rPr>
        <w:t xml:space="preserve">I have shown myself to be a crucial part of a team but can work well individually. This can be seen within the BIM project in which my role was crucial towards the success to the collaborative project. </w:t>
      </w:r>
    </w:p>
    <w:p>
      <w:pPr>
        <w:pStyle w:val="NoSpacing"/>
        <w:numPr>
          <w:ilvl w:val="0"/>
          <w:numId w:val="2"/>
        </w:numPr>
        <w:ind w:left="360" w:hanging="360"/>
        <w:jc w:val="both"/>
        <w:rPr>
          <w:rFonts w:ascii="Times New Roman" w:hAnsi="Times New Roman" w:cs="Times New Roman"/>
          <w:b/>
          <w:b/>
          <w:sz w:val="21"/>
          <w:szCs w:val="21"/>
        </w:rPr>
      </w:pPr>
      <w:r>
        <w:rPr>
          <w:rFonts w:cs="Times New Roman" w:ascii="Times New Roman" w:hAnsi="Times New Roman"/>
          <w:b/>
          <w:bCs/>
          <w:sz w:val="21"/>
          <w:szCs w:val="21"/>
        </w:rPr>
        <w:t xml:space="preserve">IT: </w:t>
      </w:r>
      <w:r>
        <w:rPr>
          <w:rFonts w:cs="Times New Roman" w:ascii="Times New Roman" w:hAnsi="Times New Roman"/>
          <w:sz w:val="21"/>
          <w:szCs w:val="21"/>
        </w:rPr>
        <w:t xml:space="preserve">Working knowledge of CADMEASURE, Navisworks, Tekla, Revit, Adobe &amp; Microsoft packages etc. </w:t>
      </w:r>
    </w:p>
    <w:p>
      <w:pPr>
        <w:pStyle w:val="Normal"/>
        <w:widowControl w:val="false"/>
        <w:pBdr>
          <w:top w:val="single" w:sz="4" w:space="0" w:color="000000"/>
        </w:pBdr>
        <w:spacing w:before="180" w:after="120"/>
        <w:jc w:val="both"/>
        <w:rPr>
          <w:rFonts w:ascii="Times New Roman" w:hAnsi="Times New Roman" w:cs="Times New Roman"/>
          <w:b/>
          <w:b/>
          <w:bCs/>
          <w:sz w:val="21"/>
          <w:szCs w:val="21"/>
        </w:rPr>
      </w:pPr>
      <w:r>
        <w:rPr>
          <w:rFonts w:cs="Times New Roman" w:ascii="Times New Roman" w:hAnsi="Times New Roman"/>
          <w:b/>
          <w:bCs/>
          <w:sz w:val="21"/>
          <w:szCs w:val="21"/>
        </w:rPr>
        <w:t xml:space="preserve">Additional Information </w:t>
      </w:r>
    </w:p>
    <w:p>
      <w:pPr>
        <w:pStyle w:val="NoSpacing"/>
        <w:numPr>
          <w:ilvl w:val="0"/>
          <w:numId w:val="3"/>
        </w:numPr>
        <w:rPr>
          <w:rFonts w:ascii="Times New Roman" w:hAnsi="Times New Roman" w:cs="Times New Roman"/>
          <w:sz w:val="21"/>
          <w:szCs w:val="21"/>
        </w:rPr>
      </w:pPr>
      <w:r>
        <w:rPr>
          <w:rFonts w:cs="Times New Roman" w:ascii="Times New Roman" w:hAnsi="Times New Roman"/>
          <w:sz w:val="21"/>
          <w:szCs w:val="21"/>
        </w:rPr>
        <w:t>PRINCE2</w:t>
      </w:r>
    </w:p>
    <w:p>
      <w:pPr>
        <w:pStyle w:val="NoSpacing"/>
        <w:numPr>
          <w:ilvl w:val="0"/>
          <w:numId w:val="3"/>
        </w:numPr>
        <w:rPr>
          <w:rFonts w:ascii="Times New Roman" w:hAnsi="Times New Roman" w:cs="Times New Roman"/>
          <w:sz w:val="21"/>
          <w:szCs w:val="21"/>
        </w:rPr>
      </w:pPr>
      <w:r>
        <w:rPr>
          <w:rFonts w:cs="Times New Roman" w:ascii="Times New Roman" w:hAnsi="Times New Roman"/>
          <w:sz w:val="21"/>
          <w:szCs w:val="21"/>
        </w:rPr>
        <w:t>RICS student membership, no: 6903519</w:t>
      </w:r>
    </w:p>
    <w:p>
      <w:pPr>
        <w:pStyle w:val="NoSpacing"/>
        <w:numPr>
          <w:ilvl w:val="0"/>
          <w:numId w:val="3"/>
        </w:numPr>
        <w:rPr>
          <w:rFonts w:ascii="Times New Roman" w:hAnsi="Times New Roman" w:cs="Times New Roman"/>
          <w:sz w:val="21"/>
          <w:szCs w:val="21"/>
        </w:rPr>
      </w:pPr>
      <w:r>
        <w:rPr>
          <w:rFonts w:cs="Times New Roman" w:ascii="Times New Roman" w:hAnsi="Times New Roman"/>
          <w:sz w:val="21"/>
          <w:szCs w:val="21"/>
        </w:rPr>
        <w:t>Clean Driving licence</w:t>
      </w:r>
    </w:p>
    <w:p>
      <w:pPr>
        <w:pStyle w:val="NoSpacing"/>
        <w:numPr>
          <w:ilvl w:val="0"/>
          <w:numId w:val="3"/>
        </w:numPr>
        <w:rPr>
          <w:rFonts w:ascii="Times New Roman" w:hAnsi="Times New Roman" w:eastAsia="Arial" w:cs="Times New Roman"/>
          <w:sz w:val="21"/>
          <w:szCs w:val="21"/>
        </w:rPr>
      </w:pPr>
      <w:r>
        <w:rPr>
          <w:rFonts w:cs="Times New Roman" w:ascii="Times New Roman" w:hAnsi="Times New Roman"/>
          <w:sz w:val="21"/>
          <w:szCs w:val="21"/>
        </w:rPr>
        <w:t xml:space="preserve">CSCS &amp;  </w:t>
      </w:r>
      <w:r>
        <w:rPr>
          <w:rFonts w:eastAsia="Arial" w:cs="Times New Roman" w:ascii="Times New Roman" w:hAnsi="Times New Roman"/>
          <w:sz w:val="21"/>
          <w:szCs w:val="21"/>
        </w:rPr>
        <w:t>ECS Electrical card</w:t>
      </w:r>
    </w:p>
    <w:p>
      <w:pPr>
        <w:pStyle w:val="NoSpacing"/>
        <w:numPr>
          <w:ilvl w:val="0"/>
          <w:numId w:val="3"/>
        </w:numPr>
        <w:rPr>
          <w:rFonts w:ascii="Times New Roman" w:hAnsi="Times New Roman" w:eastAsia="Arial" w:cs="Times New Roman"/>
          <w:sz w:val="21"/>
          <w:szCs w:val="21"/>
        </w:rPr>
      </w:pPr>
      <w:r>
        <w:rPr>
          <w:rFonts w:cs="Times New Roman" w:ascii="Times New Roman" w:hAnsi="Times New Roman"/>
          <w:sz w:val="21"/>
          <w:szCs w:val="21"/>
        </w:rPr>
        <w:t xml:space="preserve">Liverpool City Council (LCC) training (Risk management, effective recording, supervision management skills etc.) </w:t>
      </w:r>
      <w:r>
        <w:rPr>
          <w:rFonts w:cs="Times New Roman" w:ascii="Times New Roman" w:hAnsi="Times New Roman"/>
          <w:b/>
          <w:bCs/>
          <w:sz w:val="21"/>
          <w:szCs w:val="21"/>
        </w:rPr>
        <w:t xml:space="preserve"> </w:t>
      </w:r>
    </w:p>
    <w:p>
      <w:pPr>
        <w:pStyle w:val="Normal"/>
        <w:widowControl w:val="false"/>
        <w:pBdr>
          <w:top w:val="single" w:sz="4" w:space="0" w:color="000000"/>
        </w:pBdr>
        <w:spacing w:before="180" w:after="120"/>
        <w:rPr>
          <w:rFonts w:ascii="Times New Roman" w:hAnsi="Times New Roman" w:cs="Times New Roman"/>
          <w:b/>
          <w:b/>
          <w:bCs/>
          <w:sz w:val="21"/>
          <w:szCs w:val="21"/>
        </w:rPr>
      </w:pPr>
      <w:r>
        <w:rPr>
          <w:rFonts w:cs="Times New Roman" w:ascii="Times New Roman" w:hAnsi="Times New Roman"/>
          <w:b/>
          <w:bCs/>
          <w:sz w:val="21"/>
          <w:szCs w:val="21"/>
        </w:rPr>
        <mc:AlternateContent>
          <mc:Choice Requires="wps">
            <w:drawing>
              <wp:anchor behindDoc="0" distT="0" distB="0" distL="0" distR="0" simplePos="0" locked="0" layoutInCell="1" allowOverlap="1" relativeHeight="3" wp14:anchorId="11483334">
                <wp:simplePos x="0" y="0"/>
                <wp:positionH relativeFrom="column">
                  <wp:posOffset>-1905</wp:posOffset>
                </wp:positionH>
                <wp:positionV relativeFrom="paragraph">
                  <wp:posOffset>139700</wp:posOffset>
                </wp:positionV>
                <wp:extent cx="1717040" cy="1594485"/>
                <wp:effectExtent l="0" t="0" r="0" b="0"/>
                <wp:wrapNone/>
                <wp:docPr id="4" name="Text Box 3"/>
                <a:graphic xmlns:a="http://schemas.openxmlformats.org/drawingml/2006/main">
                  <a:graphicData uri="http://schemas.microsoft.com/office/word/2010/wordprocessingShape">
                    <wps:wsp>
                      <wps:cNvSpPr/>
                      <wps:spPr>
                        <a:xfrm>
                          <a:off x="0" y="0"/>
                          <a:ext cx="1716480" cy="1593720"/>
                        </a:xfrm>
                        <a:prstGeom prst="rect">
                          <a:avLst/>
                        </a:prstGeom>
                        <a:noFill/>
                        <a:ln w="6480">
                          <a:noFill/>
                        </a:ln>
                      </wps:spPr>
                      <wps:style>
                        <a:lnRef idx="0"/>
                        <a:fillRef idx="0"/>
                        <a:effectRef idx="0"/>
                        <a:fontRef idx="minor"/>
                      </wps:style>
                      <wps:txbx>
                        <w:txbxContent>
                          <w:p>
                            <w:pPr>
                              <w:pStyle w:val="FrameContents"/>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 xml:space="preserve">Dr Dianne Marsh </w:t>
                            </w:r>
                          </w:p>
                          <w:p>
                            <w:pPr>
                              <w:pStyle w:val="FrameContents"/>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Course Leader</w:t>
                            </w:r>
                          </w:p>
                          <w:p>
                            <w:pPr>
                              <w:pStyle w:val="FrameContents"/>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Liverpool John Moores University Department of the Built Environment, Liverpool. L3 3AF</w:t>
                            </w:r>
                          </w:p>
                          <w:p>
                            <w:pPr>
                              <w:pStyle w:val="FrameContents"/>
                              <w:jc w:val="both"/>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r>
                          </w:p>
                          <w:p>
                            <w:pPr>
                              <w:pStyle w:val="FrameContents"/>
                              <w:jc w:val="both"/>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0151 231 2849</w:t>
                            </w:r>
                          </w:p>
                          <w:p>
                            <w:pPr>
                              <w:pStyle w:val="FrameContents"/>
                              <w:jc w:val="both"/>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d.marsh@ljmu.ac.uk</w:t>
                            </w:r>
                          </w:p>
                          <w:p>
                            <w:pPr>
                              <w:pStyle w:val="FrameContents"/>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r>
                          </w:p>
                          <w:p>
                            <w:pPr>
                              <w:pStyle w:val="FrameContents"/>
                              <w:rPr/>
                            </w:pPr>
                            <w:r>
                              <w:rPr>
                                <w:rFonts w:cs="Times New Roman" w:ascii="Times New Roman" w:hAnsi="Times New Roman"/>
                                <w:sz w:val="22"/>
                                <w:szCs w:val="22"/>
                                <w14:textOutline w14:w="9525" w14:cap="rnd" w14:cmpd="sng" w14:algn="ctr">
                                  <w14:noFill/>
                                  <w14:prstDash w14:val="solid"/>
                                  <w14:bevel/>
                                </w14:textOutline>
                              </w:rPr>
                              <w:t xml:space="preserve">          </w:t>
                            </w:r>
                          </w:p>
                        </w:txbxContent>
                      </wps:txbx>
                      <wps:bodyPr>
                        <a:prstTxWarp prst="textNoShape"/>
                        <a:noAutofit/>
                      </wps:bodyPr>
                    </wps:wsp>
                  </a:graphicData>
                </a:graphic>
              </wp:anchor>
            </w:drawing>
          </mc:Choice>
          <mc:Fallback>
            <w:pict>
              <v:rect id="shape_0" ID="Text Box 3" stroked="f" style="position:absolute;margin-left:-0.15pt;margin-top:11pt;width:135.1pt;height:125.45pt" wp14:anchorId="11483334">
                <w10:wrap type="square"/>
                <v:fill o:detectmouseclick="t" on="false"/>
                <v:stroke color="#3465a4" weight="6480" joinstyle="round" endcap="flat"/>
                <v:textbox>
                  <w:txbxContent>
                    <w:p>
                      <w:pPr>
                        <w:pStyle w:val="FrameContents"/>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 xml:space="preserve">Dr Dianne Marsh </w:t>
                      </w:r>
                    </w:p>
                    <w:p>
                      <w:pPr>
                        <w:pStyle w:val="FrameContents"/>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Course Leader</w:t>
                      </w:r>
                    </w:p>
                    <w:p>
                      <w:pPr>
                        <w:pStyle w:val="FrameContents"/>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Liverpool John Moores University Department of the Built Environment, Liverpool. L3 3AF</w:t>
                      </w:r>
                    </w:p>
                    <w:p>
                      <w:pPr>
                        <w:pStyle w:val="FrameContents"/>
                        <w:jc w:val="both"/>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r>
                    </w:p>
                    <w:p>
                      <w:pPr>
                        <w:pStyle w:val="FrameContents"/>
                        <w:jc w:val="both"/>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0151 231 2849</w:t>
                      </w:r>
                    </w:p>
                    <w:p>
                      <w:pPr>
                        <w:pStyle w:val="FrameContents"/>
                        <w:jc w:val="both"/>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t>d.marsh@ljmu.ac.uk</w:t>
                      </w:r>
                    </w:p>
                    <w:p>
                      <w:pPr>
                        <w:pStyle w:val="FrameContents"/>
                        <w:rPr>
                          <w:rFonts w:ascii="Times New Roman" w:hAnsi="Times New Roman" w:cs="Times New Roman"/>
                          <w:sz w:val="21"/>
                          <w:szCs w:val="21"/>
                          <w14:textOutline w14:w="9525" w14:cap="rnd" w14:cmpd="sng" w14:algn="ctr">
                            <w14:noFill/>
                            <w14:prstDash w14:val="solid"/>
                            <w14:bevel/>
                          </w14:textOutline>
                        </w:rPr>
                      </w:pPr>
                      <w:r>
                        <w:rPr>
                          <w:rFonts w:cs="Times New Roman" w:ascii="Times New Roman" w:hAnsi="Times New Roman"/>
                          <w:sz w:val="21"/>
                          <w:szCs w:val="21"/>
                          <w14:textOutline w14:w="9525" w14:cap="rnd" w14:cmpd="sng" w14:algn="ctr">
                            <w14:noFill/>
                            <w14:prstDash w14:val="solid"/>
                            <w14:bevel/>
                          </w14:textOutline>
                        </w:rPr>
                      </w:r>
                    </w:p>
                    <w:p>
                      <w:pPr>
                        <w:pStyle w:val="FrameContents"/>
                        <w:rPr/>
                      </w:pPr>
                      <w:r>
                        <w:rPr>
                          <w:rFonts w:cs="Times New Roman" w:ascii="Times New Roman" w:hAnsi="Times New Roman"/>
                          <w:sz w:val="22"/>
                          <w:szCs w:val="22"/>
                          <w14:textOutline w14:w="9525" w14:cap="rnd" w14:cmpd="sng" w14:algn="ctr">
                            <w14:noFill/>
                            <w14:prstDash w14:val="solid"/>
                            <w14:bevel/>
                          </w14:textOutline>
                        </w:rPr>
                        <w:t xml:space="preserve">          </w:t>
                      </w:r>
                    </w:p>
                  </w:txbxContent>
                </v:textbox>
              </v:rect>
            </w:pict>
          </mc:Fallback>
        </mc:AlternateContent>
        <mc:AlternateContent>
          <mc:Choice Requires="wps">
            <w:drawing>
              <wp:anchor behindDoc="0" distT="0" distB="0" distL="0" distR="0" simplePos="0" locked="0" layoutInCell="1" allowOverlap="1" relativeHeight="4" wp14:anchorId="3A248449">
                <wp:simplePos x="0" y="0"/>
                <wp:positionH relativeFrom="column">
                  <wp:posOffset>1600200</wp:posOffset>
                </wp:positionH>
                <wp:positionV relativeFrom="paragraph">
                  <wp:posOffset>139700</wp:posOffset>
                </wp:positionV>
                <wp:extent cx="1715135" cy="1551305"/>
                <wp:effectExtent l="0" t="0" r="0" b="0"/>
                <wp:wrapNone/>
                <wp:docPr id="6" name="Text Box 4"/>
                <a:graphic xmlns:a="http://schemas.openxmlformats.org/drawingml/2006/main">
                  <a:graphicData uri="http://schemas.microsoft.com/office/word/2010/wordprocessingShape">
                    <wps:wsp>
                      <wps:cNvSpPr/>
                      <wps:spPr>
                        <a:xfrm>
                          <a:off x="0" y="0"/>
                          <a:ext cx="1714680" cy="1550520"/>
                        </a:xfrm>
                        <a:prstGeom prst="rect">
                          <a:avLst/>
                        </a:prstGeom>
                        <a:solidFill>
                          <a:schemeClr val="lt1"/>
                        </a:solidFill>
                        <a:ln w="6480">
                          <a:noFill/>
                        </a:ln>
                      </wps:spPr>
                      <wps:style>
                        <a:lnRef idx="0"/>
                        <a:fillRef idx="0"/>
                        <a:effectRef idx="0"/>
                        <a:fontRef idx="minor"/>
                      </wps:style>
                      <wps:txbx>
                        <w:txbxContent>
                          <w:p>
                            <w:pPr>
                              <w:pStyle w:val="FrameContents"/>
                              <w:widowControl w:val="false"/>
                              <w:jc w:val="both"/>
                              <w:rPr>
                                <w:rFonts w:ascii="Times New Roman" w:hAnsi="Times New Roman" w:cs="Times New Roman"/>
                                <w:sz w:val="21"/>
                                <w:szCs w:val="21"/>
                              </w:rPr>
                            </w:pPr>
                            <w:r>
                              <w:rPr>
                                <w:rFonts w:cs="Times New Roman" w:ascii="Times New Roman" w:hAnsi="Times New Roman"/>
                                <w:sz w:val="21"/>
                                <w:szCs w:val="21"/>
                              </w:rPr>
                              <w:t xml:space="preserve">Mr James Hartwell                                              </w:t>
                            </w:r>
                          </w:p>
                          <w:p>
                            <w:pPr>
                              <w:pStyle w:val="FrameContents"/>
                              <w:jc w:val="both"/>
                              <w:rPr>
                                <w:rFonts w:ascii="Times New Roman" w:hAnsi="Times New Roman" w:cs="Times New Roman"/>
                                <w:sz w:val="21"/>
                                <w:szCs w:val="21"/>
                              </w:rPr>
                            </w:pPr>
                            <w:r>
                              <w:rPr>
                                <w:rFonts w:cs="Times New Roman" w:ascii="Times New Roman" w:hAnsi="Times New Roman"/>
                                <w:sz w:val="21"/>
                                <w:szCs w:val="21"/>
                              </w:rPr>
                              <w:t>Lecturer</w:t>
                            </w:r>
                          </w:p>
                          <w:p>
                            <w:pPr>
                              <w:pStyle w:val="FrameContents"/>
                              <w:rPr>
                                <w:rFonts w:ascii="Times New Roman" w:hAnsi="Times New Roman" w:cs="Times New Roman"/>
                                <w:sz w:val="21"/>
                                <w:szCs w:val="21"/>
                              </w:rPr>
                            </w:pPr>
                            <w:r>
                              <w:rPr>
                                <w:rFonts w:cs="Times New Roman" w:ascii="Times New Roman" w:hAnsi="Times New Roman"/>
                                <w:sz w:val="21"/>
                                <w:szCs w:val="21"/>
                              </w:rPr>
                              <w:t>Liverpool John Moores University Department of the Built Environment, Liverpool. L3 3AF</w:t>
                            </w:r>
                          </w:p>
                          <w:p>
                            <w:pPr>
                              <w:pStyle w:val="FrameContents"/>
                              <w:jc w:val="both"/>
                              <w:rPr>
                                <w:rFonts w:ascii="Times New Roman" w:hAnsi="Times New Roman" w:cs="Times New Roman"/>
                                <w:sz w:val="21"/>
                                <w:szCs w:val="21"/>
                              </w:rPr>
                            </w:pPr>
                            <w:r>
                              <w:rPr>
                                <w:rFonts w:cs="Times New Roman" w:ascii="Times New Roman" w:hAnsi="Times New Roman"/>
                                <w:sz w:val="21"/>
                                <w:szCs w:val="21"/>
                              </w:rPr>
                            </w:r>
                          </w:p>
                          <w:p>
                            <w:pPr>
                              <w:pStyle w:val="FrameContents"/>
                              <w:jc w:val="both"/>
                              <w:rPr>
                                <w:rFonts w:ascii="Times New Roman" w:hAnsi="Times New Roman" w:cs="Times New Roman"/>
                                <w:sz w:val="21"/>
                                <w:szCs w:val="21"/>
                              </w:rPr>
                            </w:pPr>
                            <w:r>
                              <w:rPr>
                                <w:rFonts w:cs="Times New Roman" w:ascii="Times New Roman" w:hAnsi="Times New Roman"/>
                                <w:sz w:val="21"/>
                                <w:szCs w:val="21"/>
                              </w:rPr>
                              <w:t xml:space="preserve">0151 904 6006 </w:t>
                            </w:r>
                          </w:p>
                          <w:p>
                            <w:pPr>
                              <w:pStyle w:val="FrameContents"/>
                              <w:jc w:val="both"/>
                              <w:rPr>
                                <w:rFonts w:ascii="Times New Roman" w:hAnsi="Times New Roman" w:cs="Times New Roman"/>
                                <w:sz w:val="21"/>
                                <w:szCs w:val="21"/>
                              </w:rPr>
                            </w:pPr>
                            <w:r>
                              <w:rPr>
                                <w:rFonts w:cs="Times New Roman" w:ascii="Times New Roman" w:hAnsi="Times New Roman"/>
                                <w:sz w:val="21"/>
                                <w:szCs w:val="21"/>
                              </w:rPr>
                              <w:t xml:space="preserve">j.hartwell@ljmu.ac.uk                                   </w:t>
                            </w:r>
                          </w:p>
                          <w:p>
                            <w:pPr>
                              <w:pStyle w:val="FrameContents"/>
                              <w:rPr/>
                            </w:pPr>
                            <w:r>
                              <w:rPr/>
                            </w:r>
                          </w:p>
                        </w:txbxContent>
                      </wps:txbx>
                      <wps:bodyPr>
                        <a:prstTxWarp prst="textNoShape"/>
                        <a:noAutofit/>
                      </wps:bodyPr>
                    </wps:wsp>
                  </a:graphicData>
                </a:graphic>
              </wp:anchor>
            </w:drawing>
          </mc:Choice>
          <mc:Fallback>
            <w:pict>
              <v:rect id="shape_0" ID="Text Box 4" fillcolor="white" stroked="f" style="position:absolute;margin-left:126pt;margin-top:11pt;width:134.95pt;height:122.05pt" wp14:anchorId="3A248449">
                <w10:wrap type="square"/>
                <v:fill o:detectmouseclick="t" type="solid" color2="black"/>
                <v:stroke color="#3465a4" weight="6480" joinstyle="round" endcap="flat"/>
                <v:textbox>
                  <w:txbxContent>
                    <w:p>
                      <w:pPr>
                        <w:pStyle w:val="FrameContents"/>
                        <w:widowControl w:val="false"/>
                        <w:jc w:val="both"/>
                        <w:rPr>
                          <w:rFonts w:ascii="Times New Roman" w:hAnsi="Times New Roman" w:cs="Times New Roman"/>
                          <w:sz w:val="21"/>
                          <w:szCs w:val="21"/>
                        </w:rPr>
                      </w:pPr>
                      <w:r>
                        <w:rPr>
                          <w:rFonts w:cs="Times New Roman" w:ascii="Times New Roman" w:hAnsi="Times New Roman"/>
                          <w:sz w:val="21"/>
                          <w:szCs w:val="21"/>
                        </w:rPr>
                        <w:t xml:space="preserve">Mr James Hartwell                                              </w:t>
                      </w:r>
                    </w:p>
                    <w:p>
                      <w:pPr>
                        <w:pStyle w:val="FrameContents"/>
                        <w:jc w:val="both"/>
                        <w:rPr>
                          <w:rFonts w:ascii="Times New Roman" w:hAnsi="Times New Roman" w:cs="Times New Roman"/>
                          <w:sz w:val="21"/>
                          <w:szCs w:val="21"/>
                        </w:rPr>
                      </w:pPr>
                      <w:r>
                        <w:rPr>
                          <w:rFonts w:cs="Times New Roman" w:ascii="Times New Roman" w:hAnsi="Times New Roman"/>
                          <w:sz w:val="21"/>
                          <w:szCs w:val="21"/>
                        </w:rPr>
                        <w:t>Lecturer</w:t>
                      </w:r>
                    </w:p>
                    <w:p>
                      <w:pPr>
                        <w:pStyle w:val="FrameContents"/>
                        <w:rPr>
                          <w:rFonts w:ascii="Times New Roman" w:hAnsi="Times New Roman" w:cs="Times New Roman"/>
                          <w:sz w:val="21"/>
                          <w:szCs w:val="21"/>
                        </w:rPr>
                      </w:pPr>
                      <w:r>
                        <w:rPr>
                          <w:rFonts w:cs="Times New Roman" w:ascii="Times New Roman" w:hAnsi="Times New Roman"/>
                          <w:sz w:val="21"/>
                          <w:szCs w:val="21"/>
                        </w:rPr>
                        <w:t>Liverpool John Moores University Department of the Built Environment, Liverpool. L3 3AF</w:t>
                      </w:r>
                    </w:p>
                    <w:p>
                      <w:pPr>
                        <w:pStyle w:val="FrameContents"/>
                        <w:jc w:val="both"/>
                        <w:rPr>
                          <w:rFonts w:ascii="Times New Roman" w:hAnsi="Times New Roman" w:cs="Times New Roman"/>
                          <w:sz w:val="21"/>
                          <w:szCs w:val="21"/>
                        </w:rPr>
                      </w:pPr>
                      <w:r>
                        <w:rPr>
                          <w:rFonts w:cs="Times New Roman" w:ascii="Times New Roman" w:hAnsi="Times New Roman"/>
                          <w:sz w:val="21"/>
                          <w:szCs w:val="21"/>
                        </w:rPr>
                      </w:r>
                    </w:p>
                    <w:p>
                      <w:pPr>
                        <w:pStyle w:val="FrameContents"/>
                        <w:jc w:val="both"/>
                        <w:rPr>
                          <w:rFonts w:ascii="Times New Roman" w:hAnsi="Times New Roman" w:cs="Times New Roman"/>
                          <w:sz w:val="21"/>
                          <w:szCs w:val="21"/>
                        </w:rPr>
                      </w:pPr>
                      <w:r>
                        <w:rPr>
                          <w:rFonts w:cs="Times New Roman" w:ascii="Times New Roman" w:hAnsi="Times New Roman"/>
                          <w:sz w:val="21"/>
                          <w:szCs w:val="21"/>
                        </w:rPr>
                        <w:t xml:space="preserve">0151 904 6006 </w:t>
                      </w:r>
                    </w:p>
                    <w:p>
                      <w:pPr>
                        <w:pStyle w:val="FrameContents"/>
                        <w:jc w:val="both"/>
                        <w:rPr>
                          <w:rFonts w:ascii="Times New Roman" w:hAnsi="Times New Roman" w:cs="Times New Roman"/>
                          <w:sz w:val="21"/>
                          <w:szCs w:val="21"/>
                        </w:rPr>
                      </w:pPr>
                      <w:r>
                        <w:rPr>
                          <w:rFonts w:cs="Times New Roman" w:ascii="Times New Roman" w:hAnsi="Times New Roman"/>
                          <w:sz w:val="21"/>
                          <w:szCs w:val="21"/>
                        </w:rPr>
                        <w:t xml:space="preserve">j.hartwell@ljmu.ac.uk                                   </w:t>
                      </w:r>
                    </w:p>
                    <w:p>
                      <w:pPr>
                        <w:pStyle w:val="FrameContents"/>
                        <w:rPr/>
                      </w:pPr>
                      <w:r>
                        <w:rPr/>
                      </w:r>
                    </w:p>
                  </w:txbxContent>
                </v:textbox>
              </v:rect>
            </w:pict>
          </mc:Fallback>
        </mc:AlternateContent>
        <mc:AlternateContent>
          <mc:Choice Requires="wps">
            <w:drawing>
              <wp:anchor behindDoc="0" distT="0" distB="0" distL="0" distR="0" simplePos="0" locked="0" layoutInCell="1" allowOverlap="1" relativeHeight="5" wp14:anchorId="1E98EBA2">
                <wp:simplePos x="0" y="0"/>
                <wp:positionH relativeFrom="column">
                  <wp:posOffset>3299460</wp:posOffset>
                </wp:positionH>
                <wp:positionV relativeFrom="paragraph">
                  <wp:posOffset>139700</wp:posOffset>
                </wp:positionV>
                <wp:extent cx="1958975" cy="1551305"/>
                <wp:effectExtent l="0" t="0" r="0" b="0"/>
                <wp:wrapNone/>
                <wp:docPr id="8" name="Text Box 5"/>
                <a:graphic xmlns:a="http://schemas.openxmlformats.org/drawingml/2006/main">
                  <a:graphicData uri="http://schemas.microsoft.com/office/word/2010/wordprocessingShape">
                    <wps:wsp>
                      <wps:cNvSpPr/>
                      <wps:spPr>
                        <a:xfrm>
                          <a:off x="0" y="0"/>
                          <a:ext cx="1958400" cy="1550520"/>
                        </a:xfrm>
                        <a:prstGeom prst="rect">
                          <a:avLst/>
                        </a:prstGeom>
                        <a:solidFill>
                          <a:schemeClr val="lt1"/>
                        </a:solidFill>
                        <a:ln w="6480">
                          <a:noFill/>
                        </a:ln>
                      </wps:spPr>
                      <wps:style>
                        <a:lnRef idx="0"/>
                        <a:fillRef idx="0"/>
                        <a:effectRef idx="0"/>
                        <a:fontRef idx="minor"/>
                      </wps:style>
                      <wps:txbx>
                        <w:txbxContent>
                          <w:p>
                            <w:pPr>
                              <w:pStyle w:val="FrameContents"/>
                              <w:widowControl w:val="false"/>
                              <w:jc w:val="both"/>
                              <w:rPr>
                                <w:rFonts w:ascii="Times New Roman" w:hAnsi="Times New Roman" w:cs="Times New Roman"/>
                                <w:sz w:val="21"/>
                                <w:szCs w:val="21"/>
                              </w:rPr>
                            </w:pPr>
                            <w:r>
                              <w:rPr>
                                <w:rFonts w:cs="Times New Roman" w:ascii="Times New Roman" w:hAnsi="Times New Roman"/>
                                <w:sz w:val="21"/>
                                <w:szCs w:val="21"/>
                              </w:rPr>
                              <w:t>Rebecca Mufti</w:t>
                            </w:r>
                          </w:p>
                          <w:p>
                            <w:pPr>
                              <w:pStyle w:val="FrameContents"/>
                              <w:jc w:val="both"/>
                              <w:rPr>
                                <w:rFonts w:ascii="Times New Roman" w:hAnsi="Times New Roman" w:cs="Times New Roman"/>
                                <w:sz w:val="21"/>
                                <w:szCs w:val="21"/>
                              </w:rPr>
                            </w:pPr>
                            <w:r>
                              <w:rPr>
                                <w:rFonts w:cs="Times New Roman" w:ascii="Times New Roman" w:hAnsi="Times New Roman"/>
                                <w:sz w:val="21"/>
                                <w:szCs w:val="21"/>
                              </w:rPr>
                              <w:t xml:space="preserve">Line Management </w:t>
                            </w:r>
                          </w:p>
                          <w:p>
                            <w:pPr>
                              <w:pStyle w:val="FrameContents"/>
                              <w:rPr>
                                <w:rFonts w:ascii="Times New Roman" w:hAnsi="Times New Roman" w:cs="Times New Roman"/>
                                <w:sz w:val="21"/>
                                <w:szCs w:val="21"/>
                              </w:rPr>
                            </w:pPr>
                            <w:r>
                              <w:rPr>
                                <w:rFonts w:cs="Times New Roman" w:ascii="Times New Roman" w:hAnsi="Times New Roman"/>
                                <w:sz w:val="21"/>
                                <w:szCs w:val="21"/>
                              </w:rPr>
                              <w:t>Imagine Independence</w:t>
                            </w:r>
                          </w:p>
                          <w:p>
                            <w:pPr>
                              <w:pStyle w:val="FrameContents"/>
                              <w:rPr>
                                <w:rFonts w:ascii="Times New Roman" w:hAnsi="Times New Roman" w:cs="Times New Roman"/>
                                <w:sz w:val="21"/>
                                <w:szCs w:val="21"/>
                              </w:rPr>
                            </w:pPr>
                            <w:r>
                              <w:rPr>
                                <w:rFonts w:cs="Times New Roman" w:ascii="Times New Roman" w:hAnsi="Times New Roman"/>
                                <w:sz w:val="21"/>
                                <w:szCs w:val="21"/>
                              </w:rPr>
                              <w:t>25 Hope St</w:t>
                            </w:r>
                          </w:p>
                          <w:p>
                            <w:pPr>
                              <w:pStyle w:val="FrameContents"/>
                              <w:rPr>
                                <w:rFonts w:ascii="Times New Roman" w:hAnsi="Times New Roman" w:cs="Times New Roman"/>
                                <w:sz w:val="21"/>
                                <w:szCs w:val="21"/>
                              </w:rPr>
                            </w:pPr>
                            <w:r>
                              <w:rPr>
                                <w:rFonts w:cs="Times New Roman" w:ascii="Times New Roman" w:hAnsi="Times New Roman"/>
                                <w:sz w:val="21"/>
                                <w:szCs w:val="21"/>
                              </w:rPr>
                              <w:t>Liverpool, L1 9BQ</w:t>
                            </w:r>
                          </w:p>
                          <w:p>
                            <w:pPr>
                              <w:pStyle w:val="FrameContents"/>
                              <w:rPr>
                                <w:rFonts w:ascii="Times New Roman" w:hAnsi="Times New Roman" w:cs="Times New Roman"/>
                                <w:sz w:val="21"/>
                                <w:szCs w:val="21"/>
                              </w:rPr>
                            </w:pPr>
                            <w:r>
                              <w:rPr>
                                <w:rFonts w:cs="Times New Roman" w:ascii="Times New Roman" w:hAnsi="Times New Roman"/>
                                <w:sz w:val="21"/>
                                <w:szCs w:val="21"/>
                              </w:rPr>
                            </w:r>
                          </w:p>
                          <w:p>
                            <w:pPr>
                              <w:pStyle w:val="FrameContents"/>
                              <w:jc w:val="both"/>
                              <w:rPr>
                                <w:rFonts w:ascii="Times New Roman" w:hAnsi="Times New Roman" w:cs="Times New Roman"/>
                                <w:sz w:val="21"/>
                                <w:szCs w:val="21"/>
                              </w:rPr>
                            </w:pPr>
                            <w:r>
                              <w:rPr>
                                <w:rFonts w:cs="Times New Roman" w:ascii="Times New Roman" w:hAnsi="Times New Roman"/>
                                <w:sz w:val="21"/>
                                <w:szCs w:val="21"/>
                              </w:rPr>
                              <w:t>0151 709 2366</w:t>
                            </w:r>
                          </w:p>
                          <w:p>
                            <w:pPr>
                              <w:pStyle w:val="FrameContents"/>
                              <w:jc w:val="both"/>
                              <w:rPr/>
                            </w:pPr>
                            <w:hyperlink r:id="rId3">
                              <w:r>
                                <w:rPr>
                                  <w:rStyle w:val="InternetLink"/>
                                  <w:rFonts w:cs="Times New Roman" w:ascii="Times New Roman" w:hAnsi="Times New Roman"/>
                                  <w:sz w:val="21"/>
                                  <w:szCs w:val="21"/>
                                </w:rPr>
                                <w:t>r.mufti@imaginemental</w:t>
                              </w:r>
                            </w:hyperlink>
                            <w:r>
                              <w:rPr>
                                <w:rFonts w:cs="Times New Roman" w:ascii="Times New Roman" w:hAnsi="Times New Roman"/>
                                <w:sz w:val="21"/>
                                <w:szCs w:val="21"/>
                              </w:rPr>
                              <w:t>health.org.uk</w:t>
                            </w:r>
                          </w:p>
                          <w:p>
                            <w:pPr>
                              <w:pStyle w:val="FrameContents"/>
                              <w:jc w:val="both"/>
                              <w:rPr>
                                <w:rFonts w:ascii="Times New Roman" w:hAnsi="Times New Roman" w:cs="Times New Roman"/>
                                <w:sz w:val="21"/>
                                <w:szCs w:val="21"/>
                              </w:rPr>
                            </w:pPr>
                            <w:r>
                              <w:rPr>
                                <w:rFonts w:cs="Times New Roman" w:ascii="Times New Roman" w:hAnsi="Times New Roman"/>
                                <w:sz w:val="21"/>
                                <w:szCs w:val="21"/>
                              </w:rPr>
                            </w:r>
                          </w:p>
                          <w:p>
                            <w:pPr>
                              <w:pStyle w:val="FrameContents"/>
                              <w:jc w:val="both"/>
                              <w:rPr>
                                <w:rFonts w:ascii="Times New Roman" w:hAnsi="Times New Roman" w:cs="Times New Roman"/>
                                <w:sz w:val="21"/>
                                <w:szCs w:val="21"/>
                              </w:rPr>
                            </w:pPr>
                            <w:r>
                              <w:rPr>
                                <w:rFonts w:cs="Times New Roman" w:ascii="Times New Roman" w:hAnsi="Times New Roman"/>
                                <w:sz w:val="21"/>
                                <w:szCs w:val="21"/>
                              </w:rPr>
                              <w:t xml:space="preserve"> </w:t>
                            </w:r>
                          </w:p>
                          <w:p>
                            <w:pPr>
                              <w:pStyle w:val="FrameContents"/>
                              <w:rPr/>
                            </w:pPr>
                            <w:r>
                              <w:rPr/>
                            </w:r>
                          </w:p>
                        </w:txbxContent>
                      </wps:txbx>
                      <wps:bodyPr>
                        <a:prstTxWarp prst="textNoShape"/>
                        <a:noAutofit/>
                      </wps:bodyPr>
                    </wps:wsp>
                  </a:graphicData>
                </a:graphic>
              </wp:anchor>
            </w:drawing>
          </mc:Choice>
          <mc:Fallback>
            <w:pict>
              <v:rect id="shape_0" ID="Text Box 5" fillcolor="white" stroked="f" style="position:absolute;margin-left:259.8pt;margin-top:11pt;width:154.15pt;height:122.05pt" wp14:anchorId="1E98EBA2">
                <w10:wrap type="square"/>
                <v:fill o:detectmouseclick="t" type="solid" color2="black"/>
                <v:stroke color="#3465a4" weight="6480" joinstyle="round" endcap="flat"/>
                <v:textbox>
                  <w:txbxContent>
                    <w:p>
                      <w:pPr>
                        <w:pStyle w:val="FrameContents"/>
                        <w:widowControl w:val="false"/>
                        <w:jc w:val="both"/>
                        <w:rPr>
                          <w:rFonts w:ascii="Times New Roman" w:hAnsi="Times New Roman" w:cs="Times New Roman"/>
                          <w:sz w:val="21"/>
                          <w:szCs w:val="21"/>
                        </w:rPr>
                      </w:pPr>
                      <w:r>
                        <w:rPr>
                          <w:rFonts w:cs="Times New Roman" w:ascii="Times New Roman" w:hAnsi="Times New Roman"/>
                          <w:sz w:val="21"/>
                          <w:szCs w:val="21"/>
                        </w:rPr>
                        <w:t>Rebecca Mufti</w:t>
                      </w:r>
                    </w:p>
                    <w:p>
                      <w:pPr>
                        <w:pStyle w:val="FrameContents"/>
                        <w:jc w:val="both"/>
                        <w:rPr>
                          <w:rFonts w:ascii="Times New Roman" w:hAnsi="Times New Roman" w:cs="Times New Roman"/>
                          <w:sz w:val="21"/>
                          <w:szCs w:val="21"/>
                        </w:rPr>
                      </w:pPr>
                      <w:r>
                        <w:rPr>
                          <w:rFonts w:cs="Times New Roman" w:ascii="Times New Roman" w:hAnsi="Times New Roman"/>
                          <w:sz w:val="21"/>
                          <w:szCs w:val="21"/>
                        </w:rPr>
                        <w:t xml:space="preserve">Line Management </w:t>
                      </w:r>
                    </w:p>
                    <w:p>
                      <w:pPr>
                        <w:pStyle w:val="FrameContents"/>
                        <w:rPr>
                          <w:rFonts w:ascii="Times New Roman" w:hAnsi="Times New Roman" w:cs="Times New Roman"/>
                          <w:sz w:val="21"/>
                          <w:szCs w:val="21"/>
                        </w:rPr>
                      </w:pPr>
                      <w:r>
                        <w:rPr>
                          <w:rFonts w:cs="Times New Roman" w:ascii="Times New Roman" w:hAnsi="Times New Roman"/>
                          <w:sz w:val="21"/>
                          <w:szCs w:val="21"/>
                        </w:rPr>
                        <w:t>Imagine Independence</w:t>
                      </w:r>
                    </w:p>
                    <w:p>
                      <w:pPr>
                        <w:pStyle w:val="FrameContents"/>
                        <w:rPr>
                          <w:rFonts w:ascii="Times New Roman" w:hAnsi="Times New Roman" w:cs="Times New Roman"/>
                          <w:sz w:val="21"/>
                          <w:szCs w:val="21"/>
                        </w:rPr>
                      </w:pPr>
                      <w:r>
                        <w:rPr>
                          <w:rFonts w:cs="Times New Roman" w:ascii="Times New Roman" w:hAnsi="Times New Roman"/>
                          <w:sz w:val="21"/>
                          <w:szCs w:val="21"/>
                        </w:rPr>
                        <w:t>25 Hope St</w:t>
                      </w:r>
                    </w:p>
                    <w:p>
                      <w:pPr>
                        <w:pStyle w:val="FrameContents"/>
                        <w:rPr>
                          <w:rFonts w:ascii="Times New Roman" w:hAnsi="Times New Roman" w:cs="Times New Roman"/>
                          <w:sz w:val="21"/>
                          <w:szCs w:val="21"/>
                        </w:rPr>
                      </w:pPr>
                      <w:r>
                        <w:rPr>
                          <w:rFonts w:cs="Times New Roman" w:ascii="Times New Roman" w:hAnsi="Times New Roman"/>
                          <w:sz w:val="21"/>
                          <w:szCs w:val="21"/>
                        </w:rPr>
                        <w:t>Liverpool, L1 9BQ</w:t>
                      </w:r>
                    </w:p>
                    <w:p>
                      <w:pPr>
                        <w:pStyle w:val="FrameContents"/>
                        <w:rPr>
                          <w:rFonts w:ascii="Times New Roman" w:hAnsi="Times New Roman" w:cs="Times New Roman"/>
                          <w:sz w:val="21"/>
                          <w:szCs w:val="21"/>
                        </w:rPr>
                      </w:pPr>
                      <w:r>
                        <w:rPr>
                          <w:rFonts w:cs="Times New Roman" w:ascii="Times New Roman" w:hAnsi="Times New Roman"/>
                          <w:sz w:val="21"/>
                          <w:szCs w:val="21"/>
                        </w:rPr>
                      </w:r>
                    </w:p>
                    <w:p>
                      <w:pPr>
                        <w:pStyle w:val="FrameContents"/>
                        <w:jc w:val="both"/>
                        <w:rPr>
                          <w:rFonts w:ascii="Times New Roman" w:hAnsi="Times New Roman" w:cs="Times New Roman"/>
                          <w:sz w:val="21"/>
                          <w:szCs w:val="21"/>
                        </w:rPr>
                      </w:pPr>
                      <w:r>
                        <w:rPr>
                          <w:rFonts w:cs="Times New Roman" w:ascii="Times New Roman" w:hAnsi="Times New Roman"/>
                          <w:sz w:val="21"/>
                          <w:szCs w:val="21"/>
                        </w:rPr>
                        <w:t>0151 709 2366</w:t>
                      </w:r>
                    </w:p>
                    <w:p>
                      <w:pPr>
                        <w:pStyle w:val="FrameContents"/>
                        <w:jc w:val="both"/>
                        <w:rPr/>
                      </w:pPr>
                      <w:hyperlink r:id="rId4">
                        <w:r>
                          <w:rPr>
                            <w:rStyle w:val="InternetLink"/>
                            <w:rFonts w:cs="Times New Roman" w:ascii="Times New Roman" w:hAnsi="Times New Roman"/>
                            <w:sz w:val="21"/>
                            <w:szCs w:val="21"/>
                          </w:rPr>
                          <w:t>r.mufti@imaginemental</w:t>
                        </w:r>
                      </w:hyperlink>
                      <w:r>
                        <w:rPr>
                          <w:rFonts w:cs="Times New Roman" w:ascii="Times New Roman" w:hAnsi="Times New Roman"/>
                          <w:sz w:val="21"/>
                          <w:szCs w:val="21"/>
                        </w:rPr>
                        <w:t>health.org.uk</w:t>
                      </w:r>
                    </w:p>
                    <w:p>
                      <w:pPr>
                        <w:pStyle w:val="FrameContents"/>
                        <w:jc w:val="both"/>
                        <w:rPr>
                          <w:rFonts w:ascii="Times New Roman" w:hAnsi="Times New Roman" w:cs="Times New Roman"/>
                          <w:sz w:val="21"/>
                          <w:szCs w:val="21"/>
                        </w:rPr>
                      </w:pPr>
                      <w:r>
                        <w:rPr>
                          <w:rFonts w:cs="Times New Roman" w:ascii="Times New Roman" w:hAnsi="Times New Roman"/>
                          <w:sz w:val="21"/>
                          <w:szCs w:val="21"/>
                        </w:rPr>
                      </w:r>
                    </w:p>
                    <w:p>
                      <w:pPr>
                        <w:pStyle w:val="FrameContents"/>
                        <w:jc w:val="both"/>
                        <w:rPr>
                          <w:rFonts w:ascii="Times New Roman" w:hAnsi="Times New Roman" w:cs="Times New Roman"/>
                          <w:sz w:val="21"/>
                          <w:szCs w:val="21"/>
                        </w:rPr>
                      </w:pPr>
                      <w:r>
                        <w:rPr>
                          <w:rFonts w:cs="Times New Roman" w:ascii="Times New Roman" w:hAnsi="Times New Roman"/>
                          <w:sz w:val="21"/>
                          <w:szCs w:val="21"/>
                        </w:rPr>
                        <w:t xml:space="preserve"> </w:t>
                      </w:r>
                    </w:p>
                    <w:p>
                      <w:pPr>
                        <w:pStyle w:val="FrameContents"/>
                        <w:rPr/>
                      </w:pPr>
                      <w:r>
                        <w:rPr/>
                      </w:r>
                    </w:p>
                  </w:txbxContent>
                </v:textbox>
              </v:rect>
            </w:pict>
          </mc:Fallback>
        </mc:AlternateContent>
      </w:r>
    </w:p>
    <w:p>
      <w:pPr>
        <w:pStyle w:val="Normal"/>
        <w:widowControl w:val="false"/>
        <w:pBdr>
          <w:top w:val="single" w:sz="4" w:space="0" w:color="000000"/>
        </w:pBdr>
        <w:spacing w:before="180" w:after="120"/>
        <w:rPr>
          <w:rFonts w:ascii="Times New Roman" w:hAnsi="Times New Roman" w:cs="Times New Roman"/>
          <w:b/>
          <w:b/>
          <w:bCs/>
          <w:sz w:val="21"/>
          <w:szCs w:val="21"/>
        </w:rPr>
      </w:pPr>
      <w:r>
        <w:rPr>
          <w:rFonts w:cs="Times New Roman" w:ascii="Times New Roman" w:hAnsi="Times New Roman"/>
          <w:b/>
          <w:bCs/>
          <w:sz w:val="21"/>
          <w:szCs w:val="21"/>
        </w:rPr>
      </w:r>
    </w:p>
    <w:p>
      <w:pPr>
        <w:pStyle w:val="Normal"/>
        <w:rPr/>
      </w:pPr>
      <w:r>
        <w:rPr/>
      </w:r>
    </w:p>
    <w:sectPr>
      <w:headerReference w:type="default" r:id="rId5"/>
      <w:type w:val="nextPage"/>
      <w:pgSz w:w="11906" w:h="16838"/>
      <w:pgMar w:left="1800" w:right="180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11">
          <wp:simplePos x="0" y="0"/>
          <wp:positionH relativeFrom="column">
            <wp:align>left</wp:align>
          </wp:positionH>
          <wp:positionV relativeFrom="paragraph">
            <wp:posOffset>635</wp:posOffset>
          </wp:positionV>
          <wp:extent cx="1478280" cy="548640"/>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9"/>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06454"/>
    <w:rPr>
      <w:color w:val="0563C1" w:themeColor="hyperlink"/>
      <w:u w:val="single"/>
    </w:rPr>
  </w:style>
  <w:style w:type="character" w:styleId="UnresolvedMention">
    <w:name w:val="Unresolved Mention"/>
    <w:basedOn w:val="DefaultParagraphFont"/>
    <w:uiPriority w:val="99"/>
    <w:semiHidden/>
    <w:unhideWhenUsed/>
    <w:qFormat/>
    <w:rsid w:val="00c06454"/>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Times New Roman"/>
      <w:sz w:val="21"/>
      <w:szCs w:val="21"/>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uiPriority w:val="99"/>
    <w:unhideWhenUsed/>
    <w:qFormat/>
    <w:rsid w:val="00c06454"/>
    <w:pPr>
      <w:spacing w:beforeAutospacing="1" w:afterAutospacing="1"/>
    </w:pPr>
    <w:rPr>
      <w:rFonts w:ascii="Times New Roman" w:hAnsi="Times New Roman" w:eastAsia="Times New Roman" w:cs="Times New Roman"/>
      <w:lang w:eastAsia="en-GB"/>
    </w:rPr>
  </w:style>
  <w:style w:type="paragraph" w:styleId="NoSpacing">
    <w:name w:val="No Spacing"/>
    <w:uiPriority w:val="1"/>
    <w:qFormat/>
    <w:rsid w:val="00c06454"/>
    <w:pPr>
      <w:widowControl/>
      <w:kinsoku w:val="true"/>
      <w:overflowPunct w:val="true"/>
      <w:autoSpaceDE w:val="true"/>
      <w:bidi w:val="0"/>
      <w:jc w:val="left"/>
    </w:pPr>
    <w:rPr>
      <w:rFonts w:eastAsia="" w:eastAsiaTheme="minorEastAsia" w:ascii="Liberation Serif" w:hAnsi="Liberation Serif" w:cs="Denemo"/>
      <w:color w:val="auto"/>
      <w:kern w:val="0"/>
      <w:sz w:val="24"/>
      <w:szCs w:val="24"/>
      <w:lang w:val="en-GB" w:eastAsia="zh-CN" w:bidi="hi-IN"/>
    </w:rPr>
  </w:style>
  <w:style w:type="paragraph" w:styleId="ListParagraph">
    <w:name w:val="List Paragraph"/>
    <w:basedOn w:val="Normal"/>
    <w:uiPriority w:val="34"/>
    <w:qFormat/>
    <w:rsid w:val="00c06454"/>
    <w:pPr>
      <w:spacing w:before="0" w:after="0"/>
      <w:ind w:left="720" w:hanging="0"/>
      <w:contextualSpacing/>
    </w:pPr>
    <w:rPr>
      <w:rFonts w:eastAsia="" w:eastAsiaTheme="minorEastAsia"/>
    </w:rPr>
  </w:style>
  <w:style w:type="paragraph" w:styleId="FrameContents">
    <w:name w:val="Frame Contents"/>
    <w:basedOn w:val="Normal"/>
    <w:qFormat/>
    <w:pPr/>
    <w:rPr/>
  </w:style>
  <w:style w:type="paragraph" w:styleId="Header">
    <w:name w:val="Header"/>
    <w:basedOn w:val="Normal"/>
    <w:pPr>
      <w:suppressLineNumbers/>
      <w:tabs>
        <w:tab w:val="clear" w:pos="709"/>
        <w:tab w:val="center" w:pos="4153" w:leader="none"/>
        <w:tab w:val="right" w:pos="830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ichaelpatrickjenkins11.1@hotmail.co.uk" TargetMode="External"/><Relationship Id="rId3" Type="http://schemas.openxmlformats.org/officeDocument/2006/relationships/hyperlink" Target="mailto:r.mufti@imaginemental" TargetMode="External"/><Relationship Id="rId4" Type="http://schemas.openxmlformats.org/officeDocument/2006/relationships/hyperlink" Target="mailto:r.mufti@imaginemental"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LibreOffice/6.2.6.2$Linux_X86_64 LibreOffice_project/93e3be01c591ba6e7311e581ba65aae4a8cb3de2</Application>
  <Pages>2</Pages>
  <Words>896</Words>
  <Characters>5110</Characters>
  <CharactersWithSpaces>5995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2019-11-12T19:13:00Z</dcterms:created>
  <dc:creator>Jenkins, Michael</dc:creator>
  <dc:description/>
  <dc:language>en-US</dc:language>
  <cp:lastModifiedBy/>
  <dcterms:modified xsi:type="dcterms:W3CDTF">2019-11-23T09:24:25Z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